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MONOGRAPH SERIES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Volume Th4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Th4. The Li formula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Th1–Th6: hermiticity, self-adjointness, certificates, the spectral Li formula, block reduction, the Guinand–Weil trace formula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Ishak Khamzatovich Isaev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Independent researcher, Nalchik, Kabardino-Balkarian Republic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monograph series V1–V19 · v1.2.0 · October 10,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Contents</w:t>
      </w:r>
    </w:p>
    <w:p>
      <w:fldChar w:fldCharType="begin"/>
      <w:instrText xml:space="preserve"> TOC \o "1-1" \h \z \u </w:instrText>
      <w:fldChar w:fldCharType="separate"/>
      <w:t>Update the field (F9) to build the table of contents.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Th4. The Li formula</w:t>
      </w:r>
    </w:p>
    <w:p>
      <w:r>
        <w:rPr>
          <w:color w:val="777E81"/>
          <w:sz w:val="19"/>
        </w:rPr>
        <w:t>Th1–Th6: hermiticity, self-adjointness, certificates, the spectral Li formula, block reduction, the Guinand–Weil trace formula</w:t>
      </w:r>
    </w:p>
    <w:p>
      <w:r>
        <w:rPr>
          <w:color w:val="777E81"/>
          <w:sz w:val="19"/>
        </w:rPr>
        <w:t>Ishak Khamzatovich Isaev · Independent researcher, Nalchik, Kabardino-Balkarian Republic</w:t>
      </w:r>
    </w:p>
    <w:p>
      <w:r>
        <w:rPr>
          <w:color w:val="777E81"/>
          <w:sz w:val="19"/>
        </w:rPr>
        <w:t>AB Research Program · monograph series V1–V19 · Volume Th4 · v1.2.0 · October 10, 2026</w:t>
      </w:r>
    </w:p>
    <w:p>
      <w:pPr>
        <w:pStyle w:val="Heading1"/>
      </w:pPr>
      <w:r>
        <w:rPr>
          <w:rFonts w:ascii="Arial" w:hAnsi="Arial"/>
          <w:color w:val="3B4F58"/>
        </w:rPr>
        <w:t>Th4. The spectral Li formula</w:t>
      </w:r>
    </w:p>
    <w:p>
      <w:pPr>
        <w:spacing w:before="160"/>
      </w:pPr>
      <w:r>
        <w:rPr>
          <w:b/>
          <w:color w:val="C96F4A"/>
          <w:sz w:val="21"/>
        </w:rPr>
        <w:t>Theorem Th4 (V15).</w:t>
      </w:r>
    </w:p>
    <w:p>
      <w:pPr>
        <w:jc w:val="both"/>
      </w:pPr>
      <w:r>
        <w:t>The Li coefficients admit the spectral representation λ_n = Tr g_n(H_ξ), g_n(E) = 1 − (1 − 1/ρ(E))^n, ρ(E) = ½ − iE/2; the series converges absolutely; two computational paths agree with |Δ| ≤ 4.4e-11 for n ≤ 3000.</w:t>
      </w:r>
    </w:p>
    <w:p>
      <w:pPr>
        <w:ind w:left="283"/>
        <w:jc w:val="both"/>
      </w:pPr>
      <w:r>
        <w:rPr>
          <w:b/>
          <w:i/>
          <w:sz w:val="19"/>
        </w:rPr>
        <w:t xml:space="preserve">Proof. </w:t>
      </w:r>
      <w:r>
        <w:rPr>
          <w:i/>
          <w:sz w:val="19"/>
        </w:rPr>
        <w:t>By definition λ_n = Σ_ρ [1 − (1 − 1/ρ)^n] over the nontrivial zeros with conjugation accounted (λ_n is real). The bijection spec H_ξ ↔ zero pairs {γ, −γ} converts the trace into a pair sum: the pair contribution 2 − 2Re(1 − 1/ρ(γ))^n = O(n/γ²) as γ → ∞ — absolute convergence against Σ 1/γ². The poles of g_n sit at ρ = 1, i.e. E = −i — off the real spectrum of H_ξ: the trace is well defined. Numerics: two independent paths — (a) a direct sum over the zero file with a tail, (b) a spline trace over the thermal metric; agreement |Δ| ≤ 4.4e-11. Positivity λ_n ≥ 0 — the Li criterion — is measured for n ≤ 3000 (tails ≤ 0.115); for all n the question is open and equivalent to RH.</w:t>
      </w:r>
    </w:p>
    <w:p>
      <w:pPr>
        <w:pStyle w:val="Heading1"/>
      </w:pPr>
      <w:r>
        <w:rPr>
          <w:rFonts w:ascii="Arial" w:hAnsi="Arial"/>
          <w:color w:val="3B4F58"/>
        </w:rPr>
        <w:t>Th4.1 Certificate and boundaries</w:t>
      </w:r>
    </w:p>
    <w:p>
      <w:pPr>
        <w:jc w:val="both"/>
      </w:pPr>
      <w:r>
        <w:t>Certificate: test_th4_li.py checks the agreement of the two paths on the grid n ≤ 3000 and positivity; threshold 1e-9, fact 4.4e-11. Value: Th4 is the bridge from the ζ zeros to the operator H_ξ — the "working operator" of the reference (H5 — YES for H_ξ while NO for the gates): the prime weight Λ(n)/√n lives in the trace of H_ξ, directly measured in V7.</w:t>
      </w:r>
    </w:p>
    <w:p>
      <w:pPr>
        <w:jc w:val="both"/>
      </w:pPr>
      <w:r>
        <w:t>Boundaries: absolute convergence is proved, but positivity is empirical only up to n = 3000; extending the grid is linear in time and bounded by the zero file (external data). The path-agreement depends on the tail model (an exponential tail with the constant from the smooth part).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