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Th5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Th5. Block reduction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Th5. Block reduction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Th5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Th5. Block reduction by symmetry</w:t>
      </w:r>
    </w:p>
    <w:p>
      <w:pPr>
        <w:spacing w:before="160"/>
      </w:pPr>
      <w:r>
        <w:rPr>
          <w:b/>
          <w:color w:val="C96F4A"/>
          <w:sz w:val="21"/>
        </w:rPr>
        <w:t>Theorem Th5 (V9).</w:t>
      </w:r>
    </w:p>
    <w:p>
      <w:pPr>
        <w:jc w:val="both"/>
      </w:pPr>
      <w:r>
        <w:t>If [H, A] = [H, B] = 0 for the generators of the abelian group G of magnetic translations, then H is block-diagonal in the character decomposition of G and spec H = ⊔_χ spec(H|Π_χ ℂ^N).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Commuting unitaries A, B are simultaneously diagonalizable; their joint eigenvalues are the characters χ: G → U(1); the spectral projectors Π_χ (polynomials in A, B) commute with H: [H, Π_χ] = 0, hence each Π_χ ℂ^N is invariant and H decomposes into the direct sum of restrictions. Corollary: eigenvalues are found in smaller blocks with guaranteed coverage. Numerically: the union of 6 blocks reproduces the full spectrum to 7.1e-15; vortices break the symmetry (commutators ε_g = O(1)) — the reduction applies only to the clean lattice and to symmetric vortex configurations.</w:t>
      </w:r>
    </w:p>
    <w:p>
      <w:pPr>
        <w:pStyle w:val="Heading1"/>
      </w:pPr>
      <w:r>
        <w:rPr>
          <w:rFonts w:ascii="Arial" w:hAnsi="Arial"/>
          <w:color w:val="3B4F58"/>
        </w:rPr>
        <w:t>Th5.1 Certificate and boundaries</w:t>
      </w:r>
    </w:p>
    <w:p>
      <w:pPr>
        <w:jc w:val="both"/>
      </w:pPr>
      <w:r>
        <w:t>Certificate: test_th5_block_reduction.py compares the union of the block spectra with the full spectrum; threshold 1e-9, fact 7.1e-15. The value is twofold: (a) computational — the reduction speeds up scans (each block ~L²/6 instead of L²); (b) diagnostic — the magnitude ‖[H, A]‖ measures how far a vortex configuration is from symmetric and serves as a passport feature of a gate in V4.</w:t>
      </w:r>
    </w:p>
    <w:p>
      <w:pPr>
        <w:jc w:val="both"/>
      </w:pPr>
      <w:r>
        <w:t>Boundaries: for protocol (asymmetric) vortices the reduction does not apply — this is not a defect but the boundary of its domain; partially symmetric configurations give approximate invariant subspaces, and the quantification of this idea is not included in the package.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