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Th6. Следовая формула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Th6. Следовая формула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Th6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Th6. Следовая формула Гуинанда–Вейля</w:t>
      </w:r>
    </w:p>
    <w:p>
      <w:pPr>
        <w:spacing w:before="160"/>
      </w:pPr>
      <w:r>
        <w:rPr>
          <w:b/>
          <w:color w:val="C96F4A"/>
          <w:sz w:val="21"/>
        </w:rPr>
        <w:t>Теорема Th6 (V7).</w:t>
      </w:r>
    </w:p>
    <w:p>
      <w:pPr>
        <w:jc w:val="both"/>
      </w:pPr>
      <w:r>
        <w:t>Q(a) = Σ_{γ&gt;0} 2a/(a²+γ²) = ζ′/ζ(½+a) + 1/(½+a) + 1/(a−½) − ½lnπ + ½ψ(¼+a/2) − B − C₀, где B = ½ln(4π) − 1 − γ/2, C₀ = −B; и K(x) = Tr e^{−xH_ξ} = (1/π)∫₀^∞ Q(a)·sin(ax) da.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Шаг 1: логарифмическая производная произведения Адамара ξ(s) = ½·∏_ρ(1 − s/ρ) даёт ξ′/ξ(½+a) = Σ_γ (1/(iγ − ia) + 1/(iγ + ia))·(−i/2)·… = Σ_γ 2a/(a² + γ²)·(1/2)·2 — сумма Q(a) с точностью до нормировки полюсов. Шаг 2: явные полюсные члены (полюс ζ при s = 1, функциональное уравнение при s = ½, Γ-фактор через ψ) собираются в арифметику констант; сравнение при a → 0+ фиксирует B = ½ln(4π) − 1 − γ/2 (ЭРРАТУМ: в родительском репозитории закодировано ½ln(2π); здесь значение выведено заново и проверено асимптотикой). Шаг 3: представление 2a/(a²+γ²) = 2∫₀^∞ e^{−γt}·sin(at) dt и обращение порядка интегрирования (абсолютная сходимость при x &gt; 0) дают K(x) = (1/π)∫ Q(a) sin(ax) da. Шаг 4: при a &gt; ½ ряд ζ′/ζ = −Σ Λ(n)/n^{½+a} переносит вес простых в след: простая часть K — гребёнка по Λ(n)/√n. Численно: |ΔQ| ≤ 4.6e-8 (mpmath, сплайн 601 узел), |ΔK| ≤ 6.9e-6 (решето Λ до 2·10⁶, хвост ≤ 1e-6).</w:t>
      </w:r>
    </w:p>
    <w:p>
      <w:pPr>
        <w:pStyle w:val="Heading1"/>
      </w:pPr>
      <w:r>
        <w:rPr>
          <w:rFonts w:ascii="Arial" w:hAnsi="Arial"/>
          <w:color w:val="3B4F58"/>
        </w:rPr>
        <w:t>Th6.1 Сертификат и границы</w:t>
      </w:r>
    </w:p>
    <w:p>
      <w:pPr>
        <w:jc w:val="both"/>
      </w:pPr>
      <w:r>
        <w:t>Сертификат: test_th6_trace_formula.py проверяет Q(a) против прямого суммирования по файлу нулей и K(x) против простой части; пороги 1e-6/1e-5, факты 4.6e-8/6.9e-6; PC0-рецепт u·Σe^{−uN̄(γ)} − (1 − e^{−uX}) воспроизведён с корреляцией r = +0.9996. Значение: Th6 — самый точный мост серии «нули ↔ оператор»: он не только фиксирует, ЧТО простые живут в следе H_ξ, но и даёт численный конвейер (V7), на котором собирается нулевой оператор программы.</w:t>
      </w:r>
    </w:p>
    <w:p>
      <w:pPr>
        <w:jc w:val="both"/>
      </w:pPr>
      <w:r>
        <w:t>Границы: константа B зависит от нормировки ξ; формула для K(x) требует x &gt; 0 и гладкой части с точными Si/Ci-формами; решето Λ(n) до 2·10⁶ ограничивает разрешение гребёнки — хвост за n &gt; 2·10⁶ оценивается экспонентой, его вклад ≤ 1e-6.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