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dd-Closure Theorem: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uniqueness of the prolongation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and the Jordan-2 nilpotent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rank Uk = 9 exactly · B = [[0, −350/61], [0, 0]], B² = 0 · δ_mono = 0 linearly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05 of the “Twelve Theorems” cycle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sympy_dd_closure.py · SymPy, exact in Q(√3)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einstein_direct/results/dd_closure.json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PROVED EXACTLY (baseline) + numerical (brick)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monograph records the theorem of the independent dd-law of evolution of the truncated tower: the law of second derivatives is derived from the identities, not chosen. On the purified forms the y-prolongation of the residues coincides with the τ-prolongation (the weight rule), so the closure of the prolongation is the preservation of the constraints; the rank of the prolongation matrix is rank Uk = 9 exactly over Q(√3) — the closure exists and is unique, the hidden conditions have rank 5, the index reduction lowers the index from three to two, and the admissible manifold M2 is two-dimensional.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evolution on M2 is closed by the matrix B = [[0, −350/61], [0, 0]] with B² = 0 exactly — a nilpotent Jordan-2 block: statics plus a linear secular drift, without exponents or oscillations; δ_mono = 0 in the closed linear dynamics, and the residual ~2.9% to π/30 must be finite-amplitude. The alternative closures (adiabatics, chain-pinned flows) are shown degenerate by the machine. The rank tables of both points, the corollaries, the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dd-closure, prolongation, hidden conditions, Jordan-2 nilpotent, δ_mono = 0, SymPy, machine proof.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The justification of the law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The uniqueness of the closure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4.3. The nilpotent and the alternatives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fifth monograph records the theorem of the independent dd-law of evolution: the closure of the prolongation is unique, the admissible manifold is two-dimensional, and the closed linear dynamics on it is a nilpotent Jordan-2 block with the matrix B = [[0, −350/61], [0, 0]]. The result was delivered by campaign v14 (machine sympy_dd_closure.py, verdict dd_closure.json, session 18b, LEDGER §25) and answers the central methodological question of the programme: the dd-slots were introduced with coefficient 1 “by the ddQ precedent” — can the evolution law of the second flows be justified from the identities rather than chosen or fitted?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answer is yes, and uniquely so. On the purified forms the derivative with respect to log-time coincides with the τ-derivative (the weight rule, monograph No. 4), so the prolongation of the residues is the preservation of the constraints; the prolongation system contains nine unknown evolutionary derivatives and is solved uniquely (rank Uk = 9 exactly over Q(√3)). The consistency of the prolongation produces five hidden conditions, the index reduction lowers the index of the system from three to two, and on the two-dimensional admissible manifold M2 the evolution is closed by a matrix B with B² = 0 exactly: the spectrum is {0, 0}, no exponents, no oscillations. The consequence — δ_mono = 0 in the closed linear dynamics — separates the fate of the tower from the finite-amplitude mechanisms.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state of the system is a vector of dimension 20: nine amplitudes a[9], eight of their first derivatives v[8] and three second derivatives dd[3]. The constraints J1s·x = 0 are the collection of the tower equations and chain links; the prolongation d/dτ(J1s·x) = 0 with nine unknowns (M5h′, ddT0, ddD0, ddQ, ddR1, ddR5, dddW2, dddR3, dddP4) gives the linear system Uk·u = −Known·(v, dd). The consistency of this system with respect to the right-hand side — the hidden conditions Op·(v, dd) = 0; the manifold M2 = ker[J1s; Op′] is the set of states consistent with the constraints and their prolongation.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setting: to prove that (a) the y-prolongation of the residues is identically equal to the τ-prolongation (the law is not chosen); (b) the rank of Uk is nine — the closure exists and is unique; (c) the hidden conditions have rank five, M2 is two-dimensional; (d) the evolution on M2 is given by a unique matrix B, to write it out exactly and determine its Jordan structure; (e) to show that the alternative closures are degenerate.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5 (the dd-closure and the Jordan-2 nilpotent). For the corrected prolonged system on the static chain: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justification of the law is exact: on the purified forms d/dy = (1/s)·d/dτ (the weight rule), the y-prolongation of the residues coincides with the τ-prolongation, so the closure is derived from the identities (Bianchi), not chosen;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at the baseline point (κ = 2, τ* = 27/4) the rank of the prolongation matrix is rank Uk = 9 exactly (the field Q(√3)): the closure Uk·u = −Known·(v, dd) exists and is unique; the hidden conditions have rank Op = 5; rank[J1s; Op′] = 17; the index reduction passes two levels (3 → 2);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admissible manifold M2 is two-dimensional (dim_M2 = 2), the closure lies in it with residuals 0.0 exactly, and the evolution on M2 is given by the matrix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B = [[0, −350/61], [0, 0]],   B² = 0</w:t>
      </w:r>
      <w:r>
        <w:rPr>
          <w:rFonts w:ascii="Times New Roman" w:hAnsi="Times New Roman" w:eastAsia="SimSun"/>
          <w:b w:val="0"/>
          <w:i w:val="0"/>
          <w:sz w:val="24"/>
        </w:rPr>
        <w:tab/>
        <w:t>(5.1)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— a nilpotent Jordan-2 block: statics plus a linear secular drift, without exponents or oscillations; on the one-brick point the same structure is reproduced numerically (‖B²‖ = 3.9×10⁻¹³, eigenvalues ±2.5×10⁻⁷ — the numerical zero of the defective block);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alternatives are degenerate: the adiabatic closure dd = 0 is compatible only with the frozen set (the common branch factor 4T0h² − 27, R1h free — a one-dimensional manifold); the flows pinned to the chain give a single closed point — the frozen one; the prolongation closure is the only justified one.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The justification of the law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Layer B1 of the machine establishes the chain of justification: the residues are Bianchi-reduced Einstein equations — identities in y; the y-prolongation of an identity remains an identity; on the purified forms d/dy = (1/s)(d/dτ + weight), where the weight term factorizes by the weight rule (monograph No. 4); hence the τ-prolongation of the residues is equivalent to the preservation of the constraints, and the evolution law dd is the unique solution of the preservation, not a choice. pure_form_exact = true and weight_rule_exact = true in the verdict pin both links.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The uniqueness of the closure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Layer B2 at the baseline assembles the prolongation system symbolically and lambdafies it in exact arithmetic over Q(√3): rank Uk = 9 with a null tail of singular values at machine zero; the hidden conditions have rank 5 (tail 10⁻¹⁴–10⁻¹⁶ in the numerical control of the brick point); rank[J1s; Op′] = 17 in the 20-dimensional state, which leaves dim M2 = 2. The index analysis: the level-3 violation has rank 1, level-4 rank 0; two reduction iterations bring the system to index 2. The closure solved on M2 yields vectors with residuals closure_in_M = (0.0, 0.0) exactly.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4.3. The nilpotent and the alternatives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matrix B is obtained in closed form and verified exactly: B² = 0, rank B = 1, eigenvalues {0} — the classic defective Jordan-2 block. Layer B4 enumerates the alternatives: (C0) the adiabatics dd = 0 is compatible only on the frozen set, where the branches UV_ξ3 and Mdef_ξ5 share the common factor 4T0h² − 27 (see (3.1) of monograph No. 3); (C-chain) the flows with d(chain)/dτ = 0 close only at the frozen point (session 13, honest quote); (C-prolongation) — the only justified alternative, and it is our theorem.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UV_ξ3 = −(16/27)R1h³T0h²(4T0h² − 27) = −(64/27)R1h³T0h²(T0h² − 27/4)</w:t>
      </w:r>
      <w:r>
        <w:rPr>
          <w:rFonts w:ascii="Times New Roman" w:hAnsi="Times New Roman" w:eastAsia="SimSun"/>
          <w:b w:val="0"/>
          <w:i w:val="0"/>
          <w:sz w:val="24"/>
        </w:rPr>
        <w:tab/>
        <w:t>(5.2)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factorization (5.2) — the branches of the frozen set: outside the factor 4T0h² − 27 the adiabatics is incompatible with the constraints, so “freezing” is not a dynamics, and the only live dynamics is the prolongation one.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5.1. The rank structure of the dd-closure (baseline κ = 2 exact; brick — numerically)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Quantity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κ = 2 (EXACT)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κ = 2 − π²/98 (float64)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τ*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6.7500000000000000000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7.1079202069226305031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rank Uk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9 (tail 2.9×10⁻²…)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rank Op (hidden)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 (tail 5.5×10⁻¹⁶)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rank[J1s; Op′]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17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17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dim M2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closure residual in M2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 / 0.0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1.9×10⁻¹³ / 5.9×10⁻¹⁴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‖B²‖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 exactly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3.9×10⁻¹³</w:t>
            </w:r>
          </w:p>
        </w:tc>
      </w:tr>
      <w:tr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spec B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{0, 0}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±2.5×10⁻⁷ (defective)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numerical column is an honest control: the structure reproduces in float64 with clean singular-value gaps; the eigenvalues ±2.5×10⁻⁷ are the typical numerical trace of the defective zero, not a physical pair of modes. Additional marches (march_delta_mono) measure the secular growth by two independent realizations of the closure: the log-log slope → 1 (the linear secularity of Jordan-2), δ_mono &lt; 2.8×10⁻¹⁴ per echo.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5.1 (δ_mono = 0 linearly). The closed linear dynamics on M2 is a Jordan-2 nilpotent: per echo only a secular drift is possible, there is no monodromy phase shift. Any residual “baryon asymmetry” (~2.9% to π/30) must be finite-amplitude — the v14–v15 programme is built exactly on this separation.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5.2 (the law is derived). Layers B1–B2 close the methodological gap of v13: the dd-law is no longer a “precedent” but a theorem. Together with the weight rule (monograph No. 4) this makes the whole de-adiabatized system derivable from the identities, without a single fitted constant.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5.3 (a stub for the march theorem). The two-dimensionality of M2 and the exact form of B are the inputs of the nonlinear march of v15: the linear picture is known exactly, so any deviation at finite amplitude is attributed to the nonlinearity, not to the linearization (monograph No. 6).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9" w:name="_Toc100010"/>
      <w:bookmarkEnd w:id="109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exact column of Table 5.1 refers to the baseline; on the brick the structure is established numerically (float64) with clean gaps, the symbolic version for κ = 2 − π²/98 was not built — the field Q(π) is substantially more expensive, and the two-point correlation (Theorem 2) is deemed sufficient control. The tower truncation: the theorem describes the dynamics of the truncated system with the derived dd-law; a tower enhancement changes the dimensions (9 prolongation unknowns — a consequence of the truncation) and requires a rebuild. Puiseux branches at the soft pole 45/8 may change the chain representation; the closure is built in the T1c source form. Finally, δ_mono is measured by the march protocol down to 10⁻¹⁴ per echo; below that is the limit of the float64 representation, not physics.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10" w:name="_Toc100011"/>
      <w:bookmarkEnd w:id="110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5.2. Reproduction protocol for Theorem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sympy_dd_closure.py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results/dd_closure.json (layers B1–B4, the B matrix)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sympy_third_order.py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results/third_order_tables.json (the weight rule)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march_delta_mono.py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results/march_delta_mono.json (δ_mono by two marches)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(the closure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running time is 35.6 s (runtime_s) for step 1 on an ordinary laptop; the machines are single-threaded. The data correspond to commit 5b256cd; an autonomous copy lives in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11" w:name="_Toc100012"/>
      <w:bookmarkEnd w:id="111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einstein_direct/sympy_dd_closure.py; einstein_direct/results/dd_closure.json (campaign v14, session 18b, LEDGER §25).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einstein_direct/sympy_third_order.py; einstein_direct/results/third_order_tables.json (the weight rule).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Ibid.: einstein_direct/march_delta_mono.py; einstein_direct/results/march_delta_mono.json (two independent marches).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Ibid.: einstein_direct/dae_nonlinear_core.py; einstein_direct/results/march_dae_nonlinear.json (the nonlinear continuation, v15).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Monographs No. 1, No. 4, No. 6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05 · The dd-Closure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05 · The dd-Closure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