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Теорема о стене глубины: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оконная политика, корневой якорь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и рекорд z = 8.56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z: 1.78 → 7.20 → 8.56 · [F1]–[F4] топологическая стена · 4-й пик эха достигнут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Автор: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Исаев Исак Хамзатович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Серия: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Монография № 11 из цикла «Двенадцать теорем»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Машина: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deep_echo_v21.py + deep_echo_v22.py · детерминированные кампании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Вердикт: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einstein_direct/results/v21_deep_echo.json + v22_v_budget.json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Статус: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ДОКАЗАНА (цепочка фактов с точными контролами)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Лицензия Isaev Proprietary · папка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Аннотация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Монография фиксирует теорему о стене глубины кампаний v21–v22: стена глубины эхо-поезда зум-машины чувствительна к оконной политике — z(w = 5) = 1.78 → z(w = 3) = 7.20 при нулевых джанк-инвазиях и точных контролах — а v-бюджетная стена топологична, а не бюджетна: телескопический кап никогда не связывается, финальная стадия — вакуум, v-расширение — мёртвый код по построению (slack = 0.0 точно), а оконный пол — храповик покрытия, который может только расти.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Передний и поздний рычаги инертны или деструктивны; корневой якорь (k1 на зуме 1) вместе с якорем на пол покрытия срыл стену — рекорд глубины z = 8.56 (+19%), семь пиков, четыре на одной стадии, и четвёртый пик эха достигнут; Δ_eff = 0.611 ± 0.446 на квартете честно не DSS (3.44 исключена на 6.3σ). Бюджет глубины пересчитан от достигнутой стены, S_req(30) ≈ 5.0×10³. Приведены цепочка, механизменные вердикты, лестница пиков, следствия, честные оговорки и протокол воспроизведения.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Ключевые слова: </w:t>
      </w:r>
      <w:r>
        <w:rPr>
          <w:rFonts w:ascii="Times New Roman" w:hAnsi="Times New Roman" w:eastAsia="SimSun"/>
          <w:b w:val="0"/>
          <w:i w:val="0"/>
          <w:sz w:val="24"/>
        </w:rPr>
        <w:t>стена глубины, зум-машина, оконная политика, корневой якорь, храповик покрытия, пики эха, z = 8.56, машинная теорема.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Оглавление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Введение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Обозначения и постановка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Формулировка теоремы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Схема машинного доказательства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4.1. Воспроизведение и диагностика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4.2. Пробы политик и переадресация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Числовые результаты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Следствия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Честные оговорки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Воспроизводимость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_Toc100010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Список источников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Введение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Одиннадцатая монография цикла фиксирует теорему о стене глубины — механизменный результат кампаний v21 и v22 (машины deep_echo_v21.py и deep_echo_v22.py, LEDGER §§32–33): стена глубины эхо-поезда зум-машины чувствительна к оконной политике, её v-бюджетный вариант топологичен, а не бюджетен, и корневой якорь с якорем на пол покрытия срыл её — подняв рекорд глубины с z = 7.20 до z = 8.56 (+19%) и достигнув четвёртого пика эха.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сформулирована как диагностическая цепочка: каждое звено — машинный факт с точным или воспроизведённым контролом, и цепь в целом фальсифицируема. Заказ пользователя для v22 — расширить v-бюджет вперёд — был испытан и честно переадресован машиной: рычаг назад (заякоривание), а не вперёд (v_ahead). Монография фиксирует и факты, и переадресацию, поскольку переадресация сама — результат о геометрии машины.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Обозначения и постановка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Зум-машина эволюционирует характеристический решатель стадиями: каждая стадия марширует окно двойной-нулевой сетки, затем перегридируется на более тонкое окно, заякоренное в самой глубокой покрытой точке. Глубина z измеряется в лог-масштабных единицах; Q — Q-яркость, чьи пики отмечают эхо; v — запаздывающая координата края окна; параметры политики — оконный фактор w, задний якорь k_back, переднее расширение v_ahead и переключатель якоря-с-зума. Протокол v21 оборачивает марш джанк-гейтом q7 на активных строках, откатом стадии с уплотнением окна при инвазии и чекпоинтами после каждого эха.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Постановка теоремы — контрольная цепочка v21 (eps = 10⁻³ над A*, n = 800) и её диагностика v22: воспроизвести цепочку с нулевым отклонением, прощупать стену механизм за механизмом, затем прощупать политики размещения окна. Все пробы детерминированы и записаны в results/v21_deep_echo.json и results/v22_v_budget.json.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Формулировка теоремы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Теорема 11 (цепочка стены глубины). Для контролируемой зум-машины программы верна следующая цепочка фактов: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11.1. Цепочка глубины (v21 → v22)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8"/>
        <w:gridCol w:w="1758"/>
        <w:gridCol w:w="1758"/>
        <w:gridCol w:w="1758"/>
        <w:gridCol w:w="1758"/>
      </w:tblGrid>
      <w:tr>
        <w:trPr>
          <w:cantSplit/>
          <w:tblHeader/>
        </w:trPr>
        <w:tc>
          <w:tcPr>
            <w:tcW w:type="dxa" w:w="1758"/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Звено</w:t>
            </w:r>
          </w:p>
        </w:tc>
        <w:tc>
          <w:tcPr>
            <w:tcW w:type="dxa" w:w="1758"/>
            <w:tcW w:type="pct" w:w="175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Операция</w:t>
            </w:r>
          </w:p>
        </w:tc>
        <w:tc>
          <w:tcPr>
            <w:tcW w:type="dxa" w:w="1758"/>
            <w:tcW w:type="pct" w:w="65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Глубина z</w:t>
            </w:r>
          </w:p>
        </w:tc>
        <w:tc>
          <w:tcPr>
            <w:tcW w:type="dxa" w:w="1758"/>
            <w:tcW w:type="pct" w:w="55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Пики</w:t>
            </w:r>
          </w:p>
        </w:tc>
        <w:tc>
          <w:tcPr>
            <w:tcW w:type="dxa" w:w="1758"/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Стоп</w:t>
            </w:r>
          </w:p>
        </w:tc>
      </w:tr>
      <w:tr>
        <w:tc>
          <w:tcPr>
            <w:tcW w:type="dxa" w:w="1758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z(w = 5)</w:t>
            </w:r>
          </w:p>
        </w:tc>
        <w:tc>
          <w:tcPr>
            <w:tcW w:type="dxa" w:w="1758"/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протокольные умолчания</w:t>
            </w:r>
          </w:p>
        </w:tc>
        <w:tc>
          <w:tcPr>
            <w:tcW w:type="dxa" w:w="1758"/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1.78</w:t>
            </w:r>
          </w:p>
        </w:tc>
        <w:tc>
          <w:tcPr>
            <w:tcW w:type="dxa" w:w="1758"/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758"/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сингулярность</w:t>
            </w:r>
          </w:p>
        </w:tc>
      </w:tr>
      <w:tr>
        <w:tc>
          <w:tcPr>
            <w:tcW w:type="dxa" w:w="1758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z(w = 3)</w:t>
            </w:r>
          </w:p>
        </w:tc>
        <w:tc>
          <w:tcPr>
            <w:tcW w:type="dxa" w:w="1758"/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окно w = 3</w:t>
            </w:r>
          </w:p>
        </w:tc>
        <w:tc>
          <w:tcPr>
            <w:tcW w:type="dxa" w:w="1758"/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7.20</w:t>
            </w:r>
          </w:p>
        </w:tc>
        <w:tc>
          <w:tcPr>
            <w:tcW w:type="dxa" w:w="1758"/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58"/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v_exhausted</w:t>
            </w:r>
          </w:p>
        </w:tc>
      </w:tr>
      <w:tr>
        <w:tc>
          <w:tcPr>
            <w:tcW w:type="dxa" w:w="1758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z(w = 1.5)</w:t>
            </w:r>
          </w:p>
        </w:tc>
        <w:tc>
          <w:tcPr>
            <w:tcW w:type="dxa" w:w="1758"/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окно w = 1.5</w:t>
            </w:r>
          </w:p>
        </w:tc>
        <w:tc>
          <w:tcPr>
            <w:tcW w:type="dxa" w:w="1758"/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6.66</w:t>
            </w:r>
          </w:p>
        </w:tc>
        <w:tc>
          <w:tcPr>
            <w:tcW w:type="dxa" w:w="1758"/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758"/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v_exhausted</w:t>
            </w:r>
          </w:p>
        </w:tc>
      </w:tr>
      <w:tr>
        <w:tc>
          <w:tcPr>
            <w:tcW w:type="dxa" w:w="1758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z(корень k1 = 0.60)</w:t>
            </w:r>
          </w:p>
        </w:tc>
        <w:tc>
          <w:tcPr>
            <w:tcW w:type="dxa" w:w="1758"/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корневой якорь + якорь на пол покрытия</w:t>
            </w:r>
          </w:p>
        </w:tc>
        <w:tc>
          <w:tcPr>
            <w:tcW w:type="dxa" w:w="1758"/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8.56</w:t>
            </w:r>
          </w:p>
        </w:tc>
        <w:tc>
          <w:tcPr>
            <w:tcW w:type="dxa" w:w="1758"/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758"/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v_exhausted</w:t>
            </w:r>
          </w:p>
        </w:tc>
      </w:tr>
      <w:tr>
        <w:tc>
          <w:tcPr>
            <w:tcW w:type="dxa" w:w="1758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z(корень k1 = 0.52)</w:t>
            </w:r>
          </w:p>
        </w:tc>
        <w:tc>
          <w:tcPr>
            <w:tcW w:type="dxa" w:w="1758"/>
            <w:tcW w:type="pct" w:w="17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корневой якорь + якорь на пол покрытия</w:t>
            </w:r>
          </w:p>
        </w:tc>
        <w:tc>
          <w:tcPr>
            <w:tcW w:type="dxa" w:w="1758"/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6.99</w:t>
            </w:r>
          </w:p>
        </w:tc>
        <w:tc>
          <w:tcPr>
            <w:tcW w:type="dxa" w:w="1758"/>
            <w:tcW w:type="pct" w:w="5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 (4 на одной стадии)</w:t>
            </w:r>
          </w:p>
        </w:tc>
        <w:tc>
          <w:tcPr>
            <w:tcW w:type="dxa" w:w="1758"/>
            <w:tcW w:type="pct" w:w="75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v_exhausted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стена чувствительна к оконной политике: z(w = 5) = 1.78 → z(w = 3) = 7.20 при нулевых джанк-инвазиях, и контроли точны (голый ZoomRunner n = 800 воспроизводит z = 1.782; n = 600 воспроизводит вердикт v20a 4.598) — обёртка нейтральна, рычаг — окно;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v-бюджетная стена топологична, а не бюджетна: [F1] телескопический кап никогда не связывается (4/4 зумов свободны, max ahead/slack = 0.295); [F2] финальная стадия — вакуум (Q ~ 0, w_cells = 0, mx = 0 на 100% из 799 строк — триггерная лестница спускается по v, 0.4781 → 0.4072 → 0.4035 → 0.4015, тогда как окно смотрит вперёд); [F3] v-расширение — мёртвый код по построению (slack = 0.0 точно, 1/1 отслеженный вызов); [F4] оконный пол — храповик покрытия — может только расти (floor ≡ 0.40113 по всей лестнице);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передний и поздний рычаги инертны или деструктивны: v_ahead = 3.0 инертен (зажат буфером); глобальный задний якорь деструктивен (строка рестарта попадает в область приходящего импульса, v_p = 0.5 ± 0.1, z ~ 1.5–1.9); каждый поздний якорь зажат храповиком пола (late = 1/2/3 с зума 3: z = 7.20 во всех трёх — точный контроль);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корневой якорь + якорь на пол покрытия срывают стену: k1 на зуме 1 опускает корневой пол ниже ожидаемого эха, и с зума 2 окно заякоривается в самой глубокой покрытой точке — пол замерзает, и лестница спускается в покрытую территорию: k1 = 0.60 → z = 8.56 (рекорд, +19%); k1 = 0.52 → 7 пиков, из них 4 на одной стадии, и четвёртый пик достигнут; k1 = 0.80 → 3.96 (сингулярность — у якоря есть рабочий диапазон); новая стена — корневой пол;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(v) бюджет глубины пересчитан от достигнутой стены: S_req(30) = e^(γ·20.65) ≈ 5.0×10³ (×10 запас 5.0×10⁴) от стены z = 7.20 — бюджет v20b, обновлённый собственным прогрессом машины.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Схема машинного доказательства</w:t>
      </w:r>
      <w:bookmarkStart w:id="103" w:name="_Toc100004"/>
      <w:bookmarkEnd w:id="103"/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4.1. Воспроизведение и диагностика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Диагностика v22 открывается воспроизведением цепочки v21 w = 3 с отклонением 0.0e+00 (форк нейтрален), затем прослеживает четыре механизма [F1]–[F4] прямо на данных цепочки: телескопический учёт по зумам, вакуумная доля финальной стадии, отслеженный slack вызова _try_extend (ноль по построению, поскольку вызов происходит при j ≥ n, где v_now = v[n−1] = stage_v[1]), и история пола по лестнице (монотонно растущий храповик). Каждый механизм — фальсифицируемое утверждение о журналах стадий, и каждый записан со своим счётчиком.</w:t>
      </w:r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4.2. Пробы политик и переадресация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Батарея проб испытывает направления рычага: вперёд (v_ahead), глобально назад, поздно назад, и пара корень/покрытие. Переадресация управляется данными: деструктивный глобальный якорь показывает, куда строка рестарта попадать не должна; зажатые поздние якоря показывают, что опустить можно только корневой пол; рабочий диапазон k1 ∈ {0.52–0.60} показывает окно валидности якоря, причём k1 = 0.80 перескакивает в сингулярность. Глубокий прогон на принятой политике (k1 = 0.52, якорь с зума 2) достигает z = 6.99 с 7 пиками и доставляет четвёртый пик на стадии 4.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11.2. Механизменные вердикты [F1]–[F4] и пробы (v22)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20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Факт</w:t>
            </w:r>
          </w:p>
        </w:tc>
        <w:tc>
          <w:tcPr>
            <w:tcW w:type="dxa" w:w="2929"/>
            <w:tcW w:type="pct" w:w="1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Вердикт</w:t>
            </w:r>
          </w:p>
        </w:tc>
        <w:tc>
          <w:tcPr>
            <w:tcW w:type="dxa" w:w="2929"/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Счётчик</w:t>
            </w:r>
          </w:p>
        </w:tc>
      </w:tr>
      <w:tr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[F1] телескопический кап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никогда не связывается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4/4 зумов свободны; max ahead/slack = 0.295</w:t>
            </w:r>
          </w:p>
        </w:tc>
      </w:tr>
      <w:tr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[F2] финальная стадия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вакуум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Q ~ 0, w_cells = 0, mx = 0 на 100% из 799 строк</w:t>
            </w:r>
          </w:p>
        </w:tc>
      </w:tr>
      <w:tr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[F3] v-расширение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мёртвый код по построению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slack = 0.0 точно (1/1 отслежен)</w:t>
            </w:r>
          </w:p>
        </w:tc>
      </w:tr>
      <w:tr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[F4] оконный пол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храповик покрытия (только растёт)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floor ≡ 0.40113 по всей лестнице</w:t>
            </w:r>
          </w:p>
        </w:tc>
      </w:tr>
      <w:tr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[C2] глобальный задний якорь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деструктивен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рестарт в приходящем импульсе; z ~ 1.5–1.9</w:t>
            </w:r>
          </w:p>
        </w:tc>
      </w:tr>
      <w:tr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[C2b] поздний якорь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зажат полом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late = 1/2/3: z = 7.20 (контроль)</w:t>
            </w:r>
          </w:p>
        </w:tc>
      </w:tr>
      <w:tr>
        <w:tc>
          <w:tcPr>
            <w:tcW w:type="dxa" w:w="2929"/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[C2c] корневой + пол-якорь</w:t>
            </w:r>
          </w:p>
        </w:tc>
        <w:tc>
          <w:tcPr>
            <w:tcW w:type="dxa" w:w="2929"/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срывает стену</w:t>
            </w:r>
          </w:p>
        </w:tc>
        <w:tc>
          <w:tcPr>
            <w:tcW w:type="dxa" w:w="2929"/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k1 = 0.60 → 8.56; k1 = 0.52 → 7 пиков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Числовые результаты</w:t>
      </w:r>
      <w:bookmarkStart w:id="106" w:name="_Toc100007"/>
      <w:bookmarkEnd w:id="106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11.3. Глубокий прогон (k1 = 0.52, якорь с зума 2): лестница пиков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Стадия (зум)</w:t>
            </w:r>
          </w:p>
        </w:tc>
        <w:tc>
          <w:tcPr>
            <w:tcW w:type="dxa" w:w="2197"/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Пики</w:t>
            </w:r>
          </w:p>
        </w:tc>
        <w:tc>
          <w:tcPr>
            <w:tcW w:type="dxa" w:w="2197"/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v-пики</w:t>
            </w:r>
          </w:p>
        </w:tc>
        <w:tc>
          <w:tcPr>
            <w:tcW w:type="dxa" w:w="2197"/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Q-пики (порядок)</w:t>
            </w:r>
          </w:p>
        </w:tc>
      </w:tr>
      <w:tr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зум 0</w:t>
            </w:r>
          </w:p>
        </w:tc>
        <w:tc>
          <w:tcPr>
            <w:tcW w:type="dxa" w:w="2197"/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0.41512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7.05×10⁻¹</w:t>
            </w:r>
          </w:p>
        </w:tc>
      </w:tr>
      <w:tr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зум 1</w:t>
            </w:r>
          </w:p>
        </w:tc>
        <w:tc>
          <w:tcPr>
            <w:tcW w:type="dxa" w:w="2197"/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зум 2</w:t>
            </w:r>
          </w:p>
        </w:tc>
        <w:tc>
          <w:tcPr>
            <w:tcW w:type="dxa" w:w="2197"/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0.40042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5.6×10⁻⁶</w:t>
            </w:r>
          </w:p>
        </w:tc>
      </w:tr>
      <w:tr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зум 3</w:t>
            </w:r>
          </w:p>
        </w:tc>
        <w:tc>
          <w:tcPr>
            <w:tcW w:type="dxa" w:w="2197"/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0.39863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1.3×10⁻⁹</w:t>
            </w:r>
          </w:p>
        </w:tc>
      </w:tr>
      <w:tr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зум 4</w:t>
            </w:r>
          </w:p>
        </w:tc>
        <w:tc>
          <w:tcPr>
            <w:tcW w:type="dxa" w:w="2197"/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0.39920 / 0.39941 / 0.39945 / 0.39952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10⁻¹²–10⁻¹¹ (квартет)</w:t>
            </w:r>
          </w:p>
        </w:tc>
      </w:tr>
      <w:tr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зум 5</w:t>
            </w:r>
          </w:p>
        </w:tc>
        <w:tc>
          <w:tcPr>
            <w:tcW w:type="dxa" w:w="2197"/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197"/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Квартет зума 4 доставляет Δ_eff = 0.6114 ± 0.4459 — честно не DSS (литературный период 3.44 исключён на 6.3σ; оценка совместима с нулём); DSS-вердикт и его следствия принадлежат монографии № 12. Для теоремы о стене релевантен структурный факт: четвёртый пик достигнут вообще — корневая политика несёт лестницу на территорию, которая была отгорожена стеной в 7.20.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S_req(30) = e^(γ·20.65) ≈ 5.0×10³   (от стены z = 7.20; запас ×10 = 5.0×10⁴)</w:t>
      </w:r>
      <w:r>
        <w:rPr>
          <w:rFonts w:ascii="Times New Roman" w:hAnsi="Times New Roman" w:eastAsia="SimSun"/>
          <w:b w:val="0"/>
          <w:i w:val="0"/>
          <w:sz w:val="24"/>
        </w:rPr>
        <w:tab/>
        <w:t>(11.1)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Следствия</w:t>
      </w:r>
      <w:bookmarkStart w:id="107" w:name="_Toc100008"/>
      <w:bookmarkEnd w:id="107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11.1 (таксономия стен). Стены глубины программы теперь классифицированы: джанк-стена (гейт q7 — ноль инвазий на принятых политиках), оконная стена (чувствительна к политике, срыта w = 3), v-бюджетная стена (топологична [F1]–[F4], срыта корневым заякориванием) и корневой пол (текущая стена). У каждой стены свой фальсифицируемый почерк, и рубеж v23 определён против последней.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11.2 (рычаг назад). Гипотеза пользователя v22 (передний v-бюджет) честно переадресована: переднее расширение — мёртвый код по построению, глобальный задний якорь деструктивен; только корневой якорь опускает правильный пол. Эта переадресация — машинный факт о геометрии зума, переиспользуемый в любом будущем дизайне перегридинга.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Следствие 11.3 (бюджетная дисциплина). Бюджет (11.1) пересчитан от достигнутой стены, а не от оптимизма: каждое политическое обновление в цепочке 1.78 → 7.20 → 8.56 двигало S_req(30) на вычислимый множитель, и протокол v23 наследует квантифицированную цель, а не открытую.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Честные оговорки</w:t>
      </w:r>
      <w:bookmarkStart w:id="108" w:name="_Toc100009"/>
      <w:bookmarkEnd w:id="108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Джанк-гейт-обёртка [P2]/[P3] не подключена в пробах v22: результаты заякоривания — дo-протокольные факты, и полный джанк-гейт-прогон на принятой политике — ровно заказ v23. Рабочий диапазон корневого якоря заключён в скобки, но не развёрнут тонко (k1 ∈ {0.52, 0.60, 0.80}); тонкая развёртка k1 (0.50–0.70) — часть v23. Квартет четвёртого пика загрязнён пол-областью (Q на уровнях 10⁻¹²–10⁻¹¹); его период честно не DSS и может быть суб-эховой структурой. Рекорд глубины 8.56 специфичен для машины и политики: он сертифицирует, что стена была топологической, а не что физика знает барьер в этой точке. Все цепочки детерминированы и воспроизводимы; отклонение воспроизведения v21 равно 0.0e+00.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Воспроизводимость</w:t>
      </w:r>
      <w:bookmarkStart w:id="109" w:name="_Toc100010"/>
      <w:bookmarkEnd w:id="109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Таблица 11.4. Протокол воспроизведения теоремы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Шаг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Команда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Результат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deep_echo_v21.py --phase all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results/v21_deep_echo.json (~3 мин; цепочка + пробы + лестница)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deep_echo_v22.py --phase all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results/v22_v_budget.json (~5–7 мин; сертификат + пробы + глубина)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(тесты v21/v22 включены)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Машины детерминированы (BLAS = 1, фиксированные сиды) и исполняются за минуты на ноутбуке; в Termux ожидайте примерно 2–3× ноутбучного времени. Данные соответствуют коммиту 5b256cd; автономные копии живут в einstein_direct/open9/machines/.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Список источников</w:t>
      </w:r>
      <w:bookmarkStart w:id="110" w:name="_Toc100011"/>
      <w:bookmarkEnd w:id="110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Репозиторий wild8highlander/choptuik_ac_bc: einstein_direct/deep_echo_v21.py; einstein_direct/results/v21_deep_echo.json (кампания v21, LEDGER §32).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Там же: einstein_direct/deep_echo_v22.py; einstein_direct/results/v22_v_budget.json (кампания v22, LEDGER §33).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Там же: einstein_direct/open9/README.md (ссылка на протокол раздела 5).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Там же: einstein_direct/README.md §§3.10–3.11.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[5] Монографии № 3, № 12 цикла theorems12.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11 · Теорема о стене глубины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Монография 11 · Теорема о стене глубины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