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Кластер честных негативов: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не DSS, пол масс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и линейный сертификат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Δ_eff = 0.611 ± 0.446 (3.44 исключена на 6.3σ) · γ = 0.109 ± 0.105 · Π = I + B·T до z = 30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12 из цикла «Двенадцать теорем»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choptuik_scaling.py + amplitude_ladder.py + depth_z30.py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choptuik_scaling.json + v20b_depth_z30.json + v22_v_budget.json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ДОКАЗАНЫ (четыре негативных машинных факта)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Финальная монография цикла фиксирует кластер честных негативов программы верификации: (a) квартет-период глубокого прогона Δ_eff = 0.6114 ± 0.4459 честно не DSS — литературный период 3.44 исключён на 6.3σ, а оценка совместима с нулём; (b) кампания массового скейлинга на фиксированной сетке даёт A* = 0.077744 и γ = 0.109 ± 0.105 против якоря 0.374 — честный негатив, прослеженный к полу масс M ≈ 4·du при нуклеации горизонта; (c) эхо-поезда не развиваются ни на одной сохранённой кампании, поэтому конечно-амплитудный показатель p не измерим на текущей машине — дискриминатор p = 1/2 против 1 против 2 сохранён как фальсифицируемый протокол с ценой ~15–20 с на ступень.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(d) Линейный сектор сертифицирован до z = 30 в замкнутой форме: Π(T) = I + B·T с фазой точно нуль и светским ростом ~126; бюджет пола S_req(30) ≈ 2.26×10³ (×10 запас) квантифицирует измерительное требование, а процентильная лестница доставляет процентный γ/Δ (5/5) там, где наивный МНК проваливается (−23%). Негативные результаты — первоклассные: они ограничивают интерпретацию каждой положительной теоремы серии. Таблицы вердиктов, следствия, честные оговорки и протокол воспроизведения включены.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честные негативы, Δ_eff не DSS, пол масс, лестница амплитуд, p-дискриминатор, линейный сертификат, машинные теоремы.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машинных доказательств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4.1. Квартет и DSS-исключение (a)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4.2. Пол масс (b) и p-дискриминатор (c)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4.3. Линейный сертификат (d)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_Toc100010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Финальная монография цикла фиксирует кластер честных негативов: машинные результаты программы, ограничивающие то, что текущие машины могут и не могут видеть. Зафиксированы четыре результата: (a) квартет-период Δ_eff = 0.611 ± 0.446 глубокого прогона честно НЕ DSS — литературный период 3.44 исключён на 6.3σ, а оценка совместима с нулём; (b) показатель массового скейлинга фиксированной сетки γ = 0.109 ± 0.105 против литературного якоря γ_Ch = 0.374 — честный негатив, прослеженный к полу масс M ≈ 4·du при нуклеации горизонта; (c) эхо-поезд не развивается ни на одной сохранённой кампании (0–3 пика, z ≤ 6.05), поэтому показатель p не измерим на этой машине — дискриминатор p = 1/2 против 1 против 2 сохранён как фальсифицируемый протокол; (d) линейный сектор сертифицирован до z = 30 в замкнутой форме (фаза точно 0, светский рост ~126), так что любой подлинный DSS-сигнал обязан быть конечно-амплитудным.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Негативные результаты — первоклассные в этом репозитории: они ограничивают интерпретацию каждого положительного результата серии и защищают программу от чтения артефактов как физики. Кластер сформулирован как теоремы в машинном смысле: каждое утверждение привязано к детерминированному вердикт-файлу и к тестам.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Программа критического коллапса сравнивает с якорями γ_Ch = 0.374 (Чоптуик) и Δ ≈ 3.44 (период CSS-эха), а также с DSS-нормировкой Δ = 6ln(16/9) = 3.452. Закон массового скейлинга читается как M = C(A − A*)^γ вблизи критической амплитуды A*; кампания фиксированной сетки бисектирует A* и фитит γ по эхо-разрешающей лестнице. Квартет глубокого эха Δ_eff — расстановка четырёх Q-пиков одной стадии; дискриминатор p касается скейлинга частоты эха с амплитудой: p = 1/2 предсказывает носителя Иордана-2, p = 1 — носителя выходного типа, p = 2 — носителя центра Ляпунова.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Сертификатная машина depth_z30 замыкает линейный сектор: пропагатор над эхом Π(T) = I + B·T с нильпотентным B (монография № 5), поэтому фаза точно нуль, а рост светский; бюджет подавления пола S_req(z) = e^(γ·20.65) квантифицирует, что требует подлинное измерение на глубине z.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12 (кластер честных негативов). На текущем классе машин репозитория: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(a) квартет-период глубокого прогона есть Δ_eff = 0.6114 ± 0.4459 (стадия 4); значение DSS 3.44 исключено на 6.3σ, и оценка совместима с нулём: DSS-периодичность честно не подтверждена при z ≤ 8.56;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(b) кампания фиксированной сетки даёт A* = 0.077744 (бисекция, n = 3000) и γ = 0.10903 ± 0.10534 (C = 0.009327, r² = 0.565) против якоря γ_Ch = 0.374; отклонение прослежено к полу масс M ≈ 4·du при нуклеации горизонта — документированное ограничение машины, не скрытое;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(c) эхо-поезда не развиваются ни на одной сохранённой кампании (0–3 Q-пика на цепочку, z ≤ 6.05 по всем сохранённым прогонам; ≤ 3 пика на вторых проходах v21/v22): показатель p не измерим на этой машине; дискриминатор (1/2, 1, 2) и цена ступени (~15–20 с) записаны как фальсифицируемый протокол;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(d) линейный сектор сертифицирован до z = 30: Π(T) = I + B·T, фаза точно 0, светский рост ~126 за 41 спинорное эхо; бюджет пола S_req(30) = e^(γ·20.65) ≈ 2.26×10³ (×10 запас) квантифицирует измерительное требование; замкнутый контур доставляет процентный γ/Δ на редуцированной лестнице (5/5 сценариев), тогда как наивный МНК у стены воспроизводит провал q3 (−23%).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машинных доказательств</w:t>
      </w:r>
      <w:bookmarkStart w:id="103" w:name="_Toc100004"/>
      <w:bookmarkEnd w:id="103"/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4.1. Квартет и DSS-исключение (a)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Четыре Q-пика стадии 4 глубокого прогона ф итятся на общую расстановку; оценка и её неопределённость берутся из лестницы пиков стадии. Гипотеза DSS Δ = 3.44 лежит в 6.3 оценённых стандартных отклонениях и исключена; сама оценка совместима с нулевой расстановкой, поэтому честное чтение — «суб-эховая структура или загрязнённая полом лестница», а не «маленькая DSS». Лестницы амплитуд вторых проходов (v21, v22) не находят Δ_eff минимум на трёх ступенях, усиливая негатив.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4.2. Пол масс (b) и p-дискриминатор (c)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фиксированной сетки бисектирует A* до 0.077744 и фитит скейлинг по точкам лестницы; большая неопределённость фита и плато M ≈ 4·du при нуклеации горизонта объясняют отклонение от якоря: машина не может разрешить массы ниже пола, и фитованный γ смешивает подлинный скейлинг с полом. Лестницы амплитуд (v20a и вторые проходы) исполняют фальсифицируемый протокол: каждая ступень стоит ~15–20 с, условия останова записаны (сингулярность или v_exhausted), и ни одна ступень не развивает эхо-поезд — поэтому p не измерим, а дискриминатор остаётся фальсифицируемым для более глубокой машины, а не отброшенным молча.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4.3. Линейный сертификат (d)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Сертификатная машина распространяет линейный сектор в замкнутой форме: при нильпотентном B пропагатор Π(T) = I + B·T точен, фаза точно нуль (нет линейной монодромии), а светский рост достигает ~126 к z = 30. Бюджет S_req(30) следует из арифметики стены; процентильная лестница замыкает контур — с применённым бюджетом априорное правило оценщика доставляет процентный γ/Δ (5/5), тогда как наивный МНК у стены воспроизводит провал −23% q3. Это измерительная дисциплина, превращающая негативы (a)–(c) в квантифицированное требование к следующему поколению машин.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12.1. Кластер: вердикт-файлы и заголовочные числа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Утверждение</w:t>
            </w:r>
          </w:p>
        </w:tc>
        <w:tc>
          <w:tcPr>
            <w:tcW w:type="dxa" w:w="2929"/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Машина / вердикт</w:t>
            </w:r>
          </w:p>
        </w:tc>
        <w:tc>
          <w:tcPr>
            <w:tcW w:type="dxa" w:w="2929"/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Заголовок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(a) не DSS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deep_echo_v22 (C3)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Δ_eff = 0.6114 ± 0.4459; 3.44 исключена на 6.3σ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(b) пол масс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choptuik_scaling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A* = 0.077744; γ = 0.109 ± 0.105 против 0.374; M ≈ 4·du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(c) p не измерим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amplitude_ladder + вторые проходы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0–3 пика, z ≤ 6.05 сохранено; цена ступени ~15–20 с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(d) линейный сертификат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depth_z30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Π = I + B·T; фаза 0 точно; S_req(30) ≈ 2.26×10³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12.2. Фит скейлинга фиксированной сетки (choptuik_scaling.json)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Величина</w:t>
            </w:r>
          </w:p>
        </w:tc>
        <w:tc>
          <w:tcPr>
            <w:tcW w:type="dxa" w:w="4394"/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4394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A* (бисекция, n = 3000)</w:t>
            </w:r>
          </w:p>
        </w:tc>
        <w:tc>
          <w:tcPr>
            <w:tcW w:type="dxa" w:w="4394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0.07774376869201663</w:t>
            </w:r>
          </w:p>
        </w:tc>
      </w:tr>
      <w:tr>
        <w:tc>
          <w:tcPr>
            <w:tcW w:type="dxa" w:w="4394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γ (фит)</w:t>
            </w:r>
          </w:p>
        </w:tc>
        <w:tc>
          <w:tcPr>
            <w:tcW w:type="dxa" w:w="4394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0.10903361370709194</w:t>
            </w:r>
          </w:p>
        </w:tc>
      </w:tr>
      <w:tr>
        <w:tc>
          <w:tcPr>
            <w:tcW w:type="dxa" w:w="4394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γ (стандартная ошибка)</w:t>
            </w:r>
          </w:p>
        </w:tc>
        <w:tc>
          <w:tcPr>
            <w:tcW w:type="dxa" w:w="4394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0.10534278715730508</w:t>
            </w:r>
          </w:p>
        </w:tc>
      </w:tr>
      <w:tr>
        <w:tc>
          <w:tcPr>
            <w:tcW w:type="dxa" w:w="4394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 (амплитуда)</w:t>
            </w:r>
          </w:p>
        </w:tc>
        <w:tc>
          <w:tcPr>
            <w:tcW w:type="dxa" w:w="4394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0.009327287284718152</w:t>
            </w:r>
          </w:p>
        </w:tc>
      </w:tr>
      <w:tr>
        <w:tc>
          <w:tcPr>
            <w:tcW w:type="dxa" w:w="4394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r²</w:t>
            </w:r>
          </w:p>
        </w:tc>
        <w:tc>
          <w:tcPr>
            <w:tcW w:type="dxa" w:w="4394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0.5654649659717386</w:t>
            </w:r>
          </w:p>
        </w:tc>
      </w:tr>
      <w:tr>
        <w:tc>
          <w:tcPr>
            <w:tcW w:type="dxa" w:w="4394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Пол масс</w:t>
            </w:r>
          </w:p>
        </w:tc>
        <w:tc>
          <w:tcPr>
            <w:tcW w:type="dxa" w:w="4394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 ≈ 4·du при нуклеации горизонта</w:t>
            </w:r>
          </w:p>
        </w:tc>
      </w:tr>
      <w:tr>
        <w:tc>
          <w:tcPr>
            <w:tcW w:type="dxa" w:w="4394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Якорь γ_Ch (только сравнение)</w:t>
            </w:r>
          </w:p>
        </w:tc>
        <w:tc>
          <w:tcPr>
            <w:tcW w:type="dxa" w:w="4394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0.374</w:t>
            </w:r>
          </w:p>
        </w:tc>
      </w:tr>
    </w:tbl>
    <w:p>
      <w:pPr>
        <w:spacing w:after="120" w:line="360" w:lineRule="auto"/>
      </w:pP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12.3. Программа эхо-поездов по кампаниям (число пиков на цепочку)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Кампания</w:t>
            </w:r>
          </w:p>
        </w:tc>
        <w:tc>
          <w:tcPr>
            <w:tcW w:type="dxa" w:w="2197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Глубина z</w:t>
            </w:r>
          </w:p>
        </w:tc>
        <w:tc>
          <w:tcPr>
            <w:tcW w:type="dxa" w:w="2197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Q-пики</w:t>
            </w:r>
          </w:p>
        </w:tc>
        <w:tc>
          <w:tcPr>
            <w:tcW w:type="dxa" w:w="2197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Стоп</w:t>
            </w:r>
          </w:p>
        </w:tc>
      </w:tr>
      <w:tr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ступени v20a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≤ 4.6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0–3</w:t>
            </w:r>
          </w:p>
        </w:tc>
        <w:tc>
          <w:tcPr>
            <w:tcW w:type="dxa" w:w="2197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сингулярность / v_exhausted</w:t>
            </w:r>
          </w:p>
        </w:tc>
      </w:tr>
      <w:tr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сохранённые кампании (все)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≤ 6.05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≤ 3</w:t>
            </w:r>
          </w:p>
        </w:tc>
        <w:tc>
          <w:tcPr>
            <w:tcW w:type="dxa" w:w="2197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v21 w = 3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7.20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97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</w:tr>
      <w:tr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v22 глубина (k1 = 0.52)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6.99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 (4 на стадии 4)</w:t>
            </w:r>
          </w:p>
        </w:tc>
        <w:tc>
          <w:tcPr>
            <w:tcW w:type="dxa" w:w="2197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Сертификатная арифметика (d): S_req(30) = e^(0.374·20.65) ≈ 2.26×10³ с десятикратным запасом 2.3×10⁴; бисекция не может нести глубину (eps ~ 10⁻³⁵), зум-рескейлинг может — именно поэтому стена-теорема (монография № 11) управляет рубежом. Процентильная лестница 5/5 против −23% у МНК у стены — количественная форма урока: оценщики обязаны соответствовать бюджетному режиму.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8" w:name="_Toc100009"/>
      <w:bookmarkEnd w:id="108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12.1 (никакого DSS-утверждения на текущей глубине). Пока машина не достигнет бюджетного режима, каждое утверждение о периоде эха должно формулироваться как совместимое-с-нулём; DSS-нормировка 6ln(16/9) = 3.452 остаётся сравнительным якорем. Любое опубликованное утверждение об обратном противоречило бы записанным вердиктам.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12.2 (пол объясняет разрыв скейлинга). Разрыв между γ = 0.109 ± 0.105 и якорем 0.374 — утверждение о разрешении (M ≈ 4·du), а не о физике: лестница фиксированной сетки не различает подполовые массы. Зум-программа наследует измерительную ношу, а бюджет (d) — её квантифицированная форма.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12.3 (дискриминатор фальсифицируем, не брошен). p-дискриминатор (1/2, 1, 2) с ценой ступени записан для следующего поколения машин: он либо измерит p на глубине, либо видимо провалится — оба исхода информативны, и кластер не запрещает ни один.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9" w:name="_Toc100010"/>
      <w:bookmarkEnd w:id="109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Квартет Δ_eff измерен на одной стадии одной цепочки при Q-уровнях 10⁻¹²–10⁻¹¹ — загрязнение полом правдоподобно, и суб-эховая интерпретация открыта; исключение 6.3σ касается значения DSS, а не какой-либо конкретной альтернативы. Объяснение пола масс в (b) — документированный механизм, а не фитованная поправка: r² = 0.565 фита показывает, что лестница лишь частично в скейлинг-режиме. Вердикт p-не-измерим специфичен для машины: более глубокая машина может развить поезда, и дискриминатор сохранён именно для этого случая. Сертификат (d) точен в линейном секторе: нелинейные эхо, если есть, вне его охвата, а бюджет предполагает арифметику стены монографии № 11. Все якоря — γ_Ch, Δ, Δ_sp — сравнительные якоря; под них ничего не фитится.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10" w:name="_Toc100011"/>
      <w:bookmarkEnd w:id="110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12.4. Протокол воспроизведения теоремы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choptuik_scaling.py --n-bisect 1200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results/choptuik_scaling.json (A*, фит γ, пол)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amplitude_ladder.py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results/v20a_amplitude_ladder.json (~1–2 мин)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depth_z30.py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results/v20b_depth_z30.json (~1 мин; сертификат + бюджет)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deep_echo_v22.py --phase all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results/v22_v_budget.json (квартет Δ_eff)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v20–v22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Все машины детерминированы и однопоточны; время исполнения — минуты на ноутбуке и 2–3× этого в Termux. Данные соответствуют коммиту 5b256cd; автономные копии живут в einstein_direct/open9/machines/ с приватной копией результатов.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11" w:name="_Toc100012"/>
      <w:bookmarkEnd w:id="111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einstein_direct/choptuik_scaling.py; einstein_direct/results/choptuik_scaling.json.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einstein_direct/amplitude_ladder.py; einstein_direct/results/v20a_amplitude_ladder.json (кампания v20a).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Там же: einstein_direct/depth_z30.py; einstein_direct/results/v20b_depth_z30.json (кампания v20b).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Там же: einstein_direct/deep_echo_v22.py; einstein_direct/results/v22_v_budget.json (кампания v22, квартет).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[5] Там же: einstein_direct/README.md §§1.2, 3.9–3.11.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[6] Монографии № 5, № 11 цикла theorems12.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[7] M. W. Choptuik. Phys. Rev. Lett. 70, 9 (1993) — сравнительный якорь γ_Ch = 0.374.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12 · Честные негативы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12 · Честные негативы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