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4600"/>
      </w:pPr>
    </w:p>
    <w:p>
      <w:pPr>
        <w:spacing w:after="36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choptuik_ac_bc · theorems12 · github.com/wild8highlander/choptuik_ac_bc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Машинно верифицированная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деривация Гильберта: от действия</w:t>
      </w:r>
    </w:p>
    <w:p>
      <w:pPr>
        <w:spacing w:after="20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к двойной-нулевой системе</w:t>
      </w:r>
    </w:p>
    <w:p>
      <w:pPr>
        <w:spacing w:after="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3"/>
        </w:rPr>
        <w:t>Тождество Гильберта точно · невязка Робертса 4×10⁻⁴¹ · вся система за один SymPy-проход (1.9 с)</w:t>
      </w:r>
    </w:p>
    <w:p>
      <w:pPr>
        <w:spacing w:before="80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52"/>
        <w:gridCol w:w="4252"/>
      </w:tblGrid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Автор: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Исаев Исак Хамзатович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Серия: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Монография № 20 цикла theorems12 (дополнительная серия)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Машина: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sympy_derivation.py · SymPy, точно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Вердикт: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einstein_direct/results/derivation_results.json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Статус: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ДОКАЗАНА ТОЧНО (тождество + решённая система + Робертс)</w:t>
            </w:r>
          </w:p>
        </w:tc>
      </w:tr>
    </w:tbl>
    <w:p>
      <w:pPr>
        <w:spacing w:before="520" w:after="0" w:line="240" w:lineRule="auto"/>
      </w:pPr>
    </w:p>
    <w:p>
      <w:pPr>
        <w:spacing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2026 · Лицензия Isaev Proprietary · папка theorems12</w:t>
      </w:r>
    </w:p>
    <w:p>
      <w:pPr>
        <w:sectPr>
          <w:pgSz w:w="11906" w:h="16838"/>
          <w:pgMar w:top="0" w:right="1701" w:bottom="0" w:left="1701" w:header="708" w:footer="708" w:gutter="0"/>
          <w:cols w:space="720"/>
          <w:docGrid w:linePitch="360"/>
        </w:sectPr>
      </w:pPr>
    </w:p>
    <w:p>
      <w:pPr>
        <w:spacing w:before="24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Аннотация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Дополнительная монография фиксирует теорему о машинно верифицированной деривации Гильберта: вся двойная-нулевая система Эйнштейна–скаляра репозитория выводится символически из действия Гильберта за один SymPy-проход (1.9 с). Метрика ds² = −α(u,v)² du dv + r(u,v)² dΩ² и действие S = (1/2κ)∫√−g R + S_m с S_m = −1/2∫√−g(∇Φ)² дают тензор Гильберта T_uv = 0, T_uu = Φ_u², T_vv = Φ_v², даламбертиан boxΦ = 4(−rΦ_uv − Φ_u r_v − Φ_v r_u)/(α²r), и тождество Гильберта □Φ-ν = (κ/2)T-ν выполняется точно в обеих компонентах.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Решённая система совпадает с уравнениями решателя член-в-член: C1_r_uu = −κrΦ_u²/2 + 2ω_u r_u, C2_r_vv симметрично, UV_r_uv = (−e^{2ω}/4 − r_u r_v)/r, TH_ω_uv = −κΦ_uΦ_v/2 − r_uv/r. Проверки замыкают контур: R_phiphi_spherical = true, roberts_solution_ok = true с невязкой 4.06×10⁻⁴¹, burko_E1_ok = true. Приведены таблицы деривации, следствия, честные оговорки и протокол воспроизведения.</w:t>
      </w:r>
    </w:p>
    <w:p>
      <w:pPr>
        <w:spacing w:after="40" w:line="360" w:lineRule="auto"/>
      </w:pPr>
    </w:p>
    <w:p>
      <w:pPr>
        <w:spacing w:after="0" w:line="360" w:lineRule="auto"/>
        <w:jc w:val="both"/>
      </w:pPr>
      <w:r>
        <w:rPr>
          <w:rFonts w:ascii="Times New Roman" w:hAnsi="Times New Roman" w:eastAsia="SimSun"/>
          <w:b/>
          <w:i w:val="0"/>
          <w:sz w:val="24"/>
        </w:rPr>
        <w:t xml:space="preserve">Ключевые слова: </w:t>
      </w:r>
      <w:r>
        <w:rPr>
          <w:rFonts w:ascii="Times New Roman" w:hAnsi="Times New Roman" w:eastAsia="SimSun"/>
          <w:b w:val="0"/>
          <w:i w:val="0"/>
          <w:sz w:val="24"/>
        </w:rPr>
        <w:t>действие Гильберта, символьная деривация, система Эйнштейна–скаляра, двойные-нулевые координаты, тождество Гильберта, решение Робертса, SymPy, машинная теорема.</w:t>
      </w:r>
    </w:p>
    <w:p>
      <w:pPr>
        <w:spacing w:after="0" w:line="240" w:lineRule="auto"/>
      </w:pPr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Оглавление</w:t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1. Введение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_Toc100001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2. Обозначения и постановка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_Toc100002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3. Формулировка теоремы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_Toc100003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4. Схема машинного доказательства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_Toc100004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5. Числовые результаты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_Toc100005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6. Следствия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_Toc100006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7. Честные оговорки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_Toc100007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8. Воспроизводимость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_Toc100008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Список источников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_Toc100009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200" w:after="0" w:line="312" w:lineRule="auto"/>
      </w:pPr>
      <w:r>
        <w:rPr>
          <w:rFonts w:ascii="Times New Roman" w:hAnsi="Times New Roman" w:eastAsia="SimSun"/>
          <w:b w:val="0"/>
          <w:i/>
          <w:color w:val="888888"/>
          <w:sz w:val="18"/>
        </w:rPr>
        <w:t>Примечание: оглавление построено на полях документа. После редактирования обновите номера страниц: щёлкните по оглавлению правой кнопкой мыши и выберите «Обновить поле».</w:t>
      </w:r>
    </w:p>
    <w:p>
      <w:pPr>
        <w:sectPr>
          <w:headerReference w:type="default" r:id="rId9"/>
          <w:footerReference w:type="default" r:id="rId10"/>
          <w:pgSz w:w="11906" w:h="16838"/>
          <w:pgMar w:top="1440" w:right="1417" w:bottom="1440" w:left="1701" w:header="850" w:footer="992" w:gutter="0"/>
          <w:cols w:space="720"/>
          <w:docGrid w:linePitch="360"/>
          <w:pgNumType w:fmt="upperRoman" w:start="1"/>
        </w:sectPr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1. Введение</w:t>
      </w:r>
      <w:bookmarkStart w:id="100" w:name="_Toc100001"/>
      <w:bookmarkEnd w:id="100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Дополнительная монография фиксирует теорему о машинно верифицированной деривации Гильберта — выводной слой всей программы (машина sympy_derivation.py, вердикт derivation_results.json, LEDGER §3). Лозунг репозитория «прямое решение из классических уравнений Эйнштейна» силён ровно настолько, насколько сильна его деривация: эта теорема — машинное доказательство того, что уравнения, которые маршируют решатели, — это в точности уравнения Эйлера–Лагранжа действия Гильберта с минимально связанным безмассовым скаляром.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Теорема заякоривает всю башенную программу: книги, часы и цепочки теорем № 1–19 — утверждения о конкретной системе, и монография сертифицирует, что система не выбрана, а выведена — из действия, в точной арифметике, с точным решением Робертса как якорем регрессии. Вся деривация стоит 1.9 с и исполняется в каждом CI-прогоне.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2. Обозначения и постановка</w:t>
      </w:r>
      <w:bookmarkStart w:id="101" w:name="_Toc100002"/>
      <w:bookmarkEnd w:id="101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Метрический анзатц — двойная-нулевая форма ds² = −α(u,v)² du dv + r(u,v)² dΩ²; действие S = (1/2κ)∫√−g R + S_m со скалярной частью S_m = −1/2∫√−g (∇Φ)². Машина вычисляет скаляр Риччи на анзатце, тензор Гильберта T_{μν} = Φ_μΦ_ν − (1/2)g_{μν}(∇Φ)², даламбертиан и уравнения Эйлера–Лагранжа; κ = 8πG в физических единицах, а численный код использует нормировку Бурко κ = 2.</w:t>
      </w: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20.1. Объекты деривации (derivation_results.json)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94"/>
        <w:gridCol w:w="4394"/>
      </w:tblGrid>
      <w:tr>
        <w:trPr>
          <w:cantSplit/>
          <w:tblHeader/>
        </w:trPr>
        <w:tc>
          <w:tcPr>
            <w:tcW w:type="dxa" w:w="4394"/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Объект</w:t>
            </w:r>
          </w:p>
        </w:tc>
        <w:tc>
          <w:tcPr>
            <w:tcW w:type="dxa" w:w="4394"/>
            <w:tcW w:type="pct" w:w="31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Символьное значение</w:t>
            </w:r>
          </w:p>
        </w:tc>
      </w:tr>
      <w:tr>
        <w:tc>
          <w:tcPr>
            <w:tcW w:type="dxa" w:w="4394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Метрика</w:t>
            </w:r>
          </w:p>
        </w:tc>
        <w:tc>
          <w:tcPr>
            <w:tcW w:type="dxa" w:w="4394"/>
            <w:tcW w:type="pct" w:w="3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ds² = −α(u,v)² du dv + r(u,v)² dΩ²</w:t>
            </w:r>
          </w:p>
        </w:tc>
      </w:tr>
      <w:tr>
        <w:tc>
          <w:tcPr>
            <w:tcW w:type="dxa" w:w="4394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Действие</w:t>
            </w:r>
          </w:p>
        </w:tc>
        <w:tc>
          <w:tcPr>
            <w:tcW w:type="dxa" w:w="4394"/>
            <w:tcW w:type="pct" w:w="3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S = (1/2κ)∫√−g R + S_m,  S_m = −1/2∫√−g (∇Φ)²</w:t>
            </w:r>
          </w:p>
        </w:tc>
      </w:tr>
      <w:tr>
        <w:tc>
          <w:tcPr>
            <w:tcW w:type="dxa" w:w="4394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grad Φ²</w:t>
            </w:r>
          </w:p>
        </w:tc>
        <w:tc>
          <w:tcPr>
            <w:tcW w:type="dxa" w:w="4394"/>
            <w:tcW w:type="pct" w:w="3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−4·Φ_u·Φ_v / α²</w:t>
            </w:r>
          </w:p>
        </w:tc>
      </w:tr>
      <w:tr>
        <w:tc>
          <w:tcPr>
            <w:tcW w:type="dxa" w:w="4394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T_uv</w:t>
            </w:r>
          </w:p>
        </w:tc>
        <w:tc>
          <w:tcPr>
            <w:tcW w:type="dxa" w:w="4394"/>
            <w:tcW w:type="pct" w:w="3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</w:t>
            </w:r>
          </w:p>
        </w:tc>
      </w:tr>
      <w:tr>
        <w:tc>
          <w:tcPr>
            <w:tcW w:type="dxa" w:w="4394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T_uu</w:t>
            </w:r>
          </w:p>
        </w:tc>
        <w:tc>
          <w:tcPr>
            <w:tcW w:type="dxa" w:w="4394"/>
            <w:tcW w:type="pct" w:w="3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Φ_u²</w:t>
            </w:r>
          </w:p>
        </w:tc>
      </w:tr>
      <w:tr>
        <w:tc>
          <w:tcPr>
            <w:tcW w:type="dxa" w:w="4394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T_vv</w:t>
            </w:r>
          </w:p>
        </w:tc>
        <w:tc>
          <w:tcPr>
            <w:tcW w:type="dxa" w:w="4394"/>
            <w:tcW w:type="pct" w:w="3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Φ_v²</w:t>
            </w:r>
          </w:p>
        </w:tc>
      </w:tr>
      <w:tr>
        <w:tc>
          <w:tcPr>
            <w:tcW w:type="dxa" w:w="4394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boxΦ</w:t>
            </w:r>
          </w:p>
        </w:tc>
        <w:tc>
          <w:tcPr>
            <w:tcW w:type="dxa" w:w="4394"/>
            <w:tcW w:type="pct" w:w="3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4(−r·Φ_uv − Φ_u·r_v − Φ_v·r_u)/(α²·r)</w:t>
            </w:r>
          </w:p>
        </w:tc>
      </w:tr>
    </w:tbl>
    <w:p>
      <w:pPr>
        <w:spacing w:after="120" w:line="360" w:lineRule="auto"/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3. Формулировка теоремы</w:t>
      </w:r>
      <w:bookmarkStart w:id="102" w:name="_Toc100003"/>
      <w:bookmarkEnd w:id="102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Теорема 20 (машинно верифицированная деривация Гильберта). Для двойного-нулевого анзатца выше: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(i) тензор энергии-импульса минимально связанного безмассового скаляра в точности T_uv = 0, T_uu = Φ_u², T_vv = Φ_v² — нуль-нулевой сектор пуст, а амплитудные каналы живут на T_uu, T_vv;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(ii) тождество Гильберта выполняется точно: две нетривиальные компоненты □Φ совпадают с (κ/2)T-ν после наложения уравнений Эйнштейна (компоненты тождества 0 и 1 ненулевые, 2 и 3 — тождественный нуль);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(iii) система Эйлера–Лагранжа решается член-в-член в уравнения решателя: C1_r_uu = −κrΦ_u²/2 + 2ω_u r_u; C2_r_vv = −κrΦ_v²/2 + 2ω_v r_v; UV_r_uv = (−e^{2ω}/4 − r_u r_v)/r (и замкнутая форма UV идентична); TH_ω_uv = −κΦ_uΦ_v/2 − r_uv/r;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(iv) проверки проходят: R_phiphi_spherical = true (сферическая компонента Риччи), roberts_solution_ok = true с максимальной невязкой 4.06×10⁻⁴¹ (точное решение Робертса удовлетворяет выведенной системе), burko_E1_ok = true (проверка нормировки E1 Бурко);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(v) деривация детерминирована и дешева: runtime_seconds = 1.9, один SymPy-проход, без какой-либо численной подгонки.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4. Схема машинного доказательства</w:t>
      </w:r>
      <w:bookmarkStart w:id="103" w:name="_Toc100004"/>
      <w:bookmarkEnd w:id="103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Машина строит метрику, вычисляет √−g, символы Кристоффеля, тензор и скаляр Риччи, тензор энергии-импульса и даламбертиан — всё символически. Уравнения Эйнштейна G_{μν} = κT_{μν} формируются и упрощаются; две динамические компоненты проецируются на формы C1/C2/UV/TH решателя после подстановки ω = ln α и нормировки Бурко. Тождество Гильберта верифицируется упрощением □Φ-ν − (κ/2)T-ν до нуля на многообразии решений. Решение Робертса (точные α, r, Φ) подставляется в выведенную систему; максимальная невязка 4.06×10⁻⁴¹ — оценка mpmath упрощённых выражений.</w:t>
      </w: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20.2. Решённая система (слой system_solved)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94"/>
        <w:gridCol w:w="4394"/>
      </w:tblGrid>
      <w:tr>
        <w:trPr>
          <w:cantSplit/>
          <w:tblHeader/>
        </w:trPr>
        <w:tc>
          <w:tcPr>
            <w:tcW w:type="dxa" w:w="4394"/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Уравнение</w:t>
            </w:r>
          </w:p>
        </w:tc>
        <w:tc>
          <w:tcPr>
            <w:tcW w:type="dxa" w:w="4394"/>
            <w:tcW w:type="pct" w:w="3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Выведенная форма</w:t>
            </w:r>
          </w:p>
        </w:tc>
      </w:tr>
      <w:tr>
        <w:tc>
          <w:tcPr>
            <w:tcW w:type="dxa" w:w="4394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C1_r_uu</w:t>
            </w:r>
          </w:p>
        </w:tc>
        <w:tc>
          <w:tcPr>
            <w:tcW w:type="dxa" w:w="4394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−κ·r·Φ_u²/2 + 2·ω_u·r_u</w:t>
            </w:r>
          </w:p>
        </w:tc>
      </w:tr>
      <w:tr>
        <w:tc>
          <w:tcPr>
            <w:tcW w:type="dxa" w:w="4394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C2_r_vv</w:t>
            </w:r>
          </w:p>
        </w:tc>
        <w:tc>
          <w:tcPr>
            <w:tcW w:type="dxa" w:w="4394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−κ·r·Φ_v²/2 + 2·ω_v·r_v</w:t>
            </w:r>
          </w:p>
        </w:tc>
      </w:tr>
      <w:tr>
        <w:tc>
          <w:tcPr>
            <w:tcW w:type="dxa" w:w="4394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UV_r_uv</w:t>
            </w:r>
          </w:p>
        </w:tc>
        <w:tc>
          <w:tcPr>
            <w:tcW w:type="dxa" w:w="4394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(−e^{2ω}/4 − r_u·r_v)/r</w:t>
            </w:r>
          </w:p>
        </w:tc>
      </w:tr>
      <w:tr>
        <w:tc>
          <w:tcPr>
            <w:tcW w:type="dxa" w:w="4394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TH_ω_uv</w:t>
            </w:r>
          </w:p>
        </w:tc>
        <w:tc>
          <w:tcPr>
            <w:tcW w:type="dxa" w:w="4394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−κ·Φ_u·Φ_v/2 − r_uv/r</w:t>
            </w:r>
          </w:p>
        </w:tc>
      </w:tr>
      <w:tr>
        <w:tc>
          <w:tcPr>
            <w:tcW w:type="dxa" w:w="4394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UV_closed_r_uv</w:t>
            </w:r>
          </w:p>
        </w:tc>
        <w:tc>
          <w:tcPr>
            <w:tcW w:type="dxa" w:w="4394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(−e^{2ω}/4 − r_u·r_v)/r (идентично UV)</w:t>
            </w:r>
          </w:p>
        </w:tc>
      </w:tr>
    </w:tbl>
    <w:p>
      <w:pPr>
        <w:spacing w:after="120" w:line="360" w:lineRule="auto"/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5. Числовые результаты</w:t>
      </w:r>
      <w:bookmarkStart w:id="104" w:name="_Toc100005"/>
      <w:bookmarkEnd w:id="104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20.3. Слой проверок (checks)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Проверка</w:t>
            </w:r>
          </w:p>
        </w:tc>
        <w:tc>
          <w:tcPr>
            <w:tcW w:type="dxa" w:w="2929"/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Значение</w:t>
            </w:r>
          </w:p>
        </w:tc>
        <w:tc>
          <w:tcPr>
            <w:tcW w:type="dxa" w:w="2929"/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Статус</w:t>
            </w:r>
          </w:p>
        </w:tc>
      </w:tr>
      <w:tr>
        <w:tc>
          <w:tcPr>
            <w:tcW w:type="dxa" w:w="2929"/>
            <w:tcW w:type="pct" w:w="2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R_phiphi_spherical</w:t>
            </w:r>
          </w:p>
        </w:tc>
        <w:tc>
          <w:tcPr>
            <w:tcW w:type="dxa" w:w="2929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true</w:t>
            </w:r>
          </w:p>
        </w:tc>
        <w:tc>
          <w:tcPr>
            <w:tcW w:type="dxa" w:w="2929"/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точно</w:t>
            </w:r>
          </w:p>
        </w:tc>
      </w:tr>
      <w:tr>
        <w:tc>
          <w:tcPr>
            <w:tcW w:type="dxa" w:w="2929"/>
            <w:tcW w:type="pct" w:w="2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roberts_solution_ok</w:t>
            </w:r>
          </w:p>
        </w:tc>
        <w:tc>
          <w:tcPr>
            <w:tcW w:type="dxa" w:w="2929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true</w:t>
            </w:r>
          </w:p>
        </w:tc>
        <w:tc>
          <w:tcPr>
            <w:tcW w:type="dxa" w:w="2929"/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невязка 4.06×10⁻⁴¹</w:t>
            </w:r>
          </w:p>
        </w:tc>
      </w:tr>
      <w:tr>
        <w:tc>
          <w:tcPr>
            <w:tcW w:type="dxa" w:w="2929"/>
            <w:tcW w:type="pct" w:w="2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burko_E1_ok</w:t>
            </w:r>
          </w:p>
        </w:tc>
        <w:tc>
          <w:tcPr>
            <w:tcW w:type="dxa" w:w="2929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true</w:t>
            </w:r>
          </w:p>
        </w:tc>
        <w:tc>
          <w:tcPr>
            <w:tcW w:type="dxa" w:w="2929"/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точно</w:t>
            </w:r>
          </w:p>
        </w:tc>
      </w:tr>
      <w:tr>
        <w:tc>
          <w:tcPr>
            <w:tcW w:type="dxa" w:w="2929"/>
            <w:tcW w:type="pct" w:w="2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runtime_seconds</w:t>
            </w:r>
          </w:p>
        </w:tc>
        <w:tc>
          <w:tcPr>
            <w:tcW w:type="dxa" w:w="2929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1.9</w:t>
            </w:r>
          </w:p>
        </w:tc>
        <w:tc>
          <w:tcPr>
            <w:tcW w:type="dxa" w:w="2929"/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—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Невязка Робертса заслуживает отдельной фразы: 4.06×10⁻⁴¹ есть машинный нуль упрощённого символьного вычисления — точное решение удовлетворяет выведенным уравнениям с точностью плавательного вычисления точных выражений, а не с подогнанным допуском. Вместе с трёхсеточным исследованием монографии № 17 это полностью разделяет два источника ошибок: уравнения точны, дискретизация второго порядка.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6. Следствия</w:t>
      </w:r>
      <w:bookmarkStart w:id="105" w:name="_Toc100006"/>
      <w:bookmarkEnd w:id="105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20.1 (скрытых полей нет). Деривация использует ровно два поля (α или ω, r) плюс скаляр Φ; никакие вспомогательные конструкции не входят. Каждое уравнение каждой кампанийной машины, следовательно, — уравнение об этих трёх функциях — онтология программы фиксируется здесь.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20.2 (пустота нуль-нулевого сектора структурна). T_uv = 0 тождественно объясняет, почему uv-канал несётся геометрической стороной (монография № 19): амплитудная книга и эхо-канал живут на разных компонентах одного тензора Гильберта — факт уровня деривации, а не выбора схемы.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20.3 (деривация закреплена в CI). При 1.9 с вся деривация исполняется в каждом тестовом прогоне вместе с проверкой Робертса; любое вмешательство в уравнения поля ломает тождество и CI одновременно.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7. Честные оговорки</w:t>
      </w:r>
      <w:bookmarkStart w:id="106" w:name="_Toc100007"/>
      <w:bookmarkEnd w:id="106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Деривация покрывает систему Эйнштейна–скаляра в двойных-нулевых координатах с минимально связанным безмассовым скаляром; расширения (аксионные потенциалы, неминимальная связь, космологическая константа) вне теоремы и потребовали бы перевывода. Нормировка Бурко κ = 2 — конвенция кода; физические единицы κ = 8πG, и перевод линеен. Проверка Робертса валидирует выведенную систему на одном точном решении; она не сертифицирует критический режим решателя (это дело монографии № 17 со своими оговорками). Наконец, тождество верифицируется после наложения уравнений Эйнштейна — это он-shell тождество, что и есть ровно та форма, которая нужна программе.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8. Воспроизводимость</w:t>
      </w:r>
      <w:bookmarkStart w:id="107" w:name="_Toc100008"/>
      <w:bookmarkEnd w:id="107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20.4. Протокол воспроизведения теоремы 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Шаг</w:t>
            </w:r>
          </w:p>
        </w:tc>
        <w:tc>
          <w:tcPr>
            <w:tcW w:type="dxa" w:w="2929"/>
            <w:tcW w:type="pct" w:w="3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Команда</w:t>
            </w:r>
          </w:p>
        </w:tc>
        <w:tc>
          <w:tcPr>
            <w:tcW w:type="dxa" w:w="2929"/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Результат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sympy_derivation.py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results/derivation_results.json (тождество + система + проверки)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roberts_test.py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results/roberts_test.json (дискретный двойник)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python3 -m pytest tests/ -q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58 passed (тесты деривации включены)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Машина исполняется за 1.9 с (детерминированно, офлайн). Данные соответствуют коммиту 5b256cd; автономная копия живёт в einstein_direct/open9/machines/.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Список источников</w:t>
      </w:r>
      <w:bookmarkStart w:id="108" w:name="_Toc100009"/>
      <w:bookmarkEnd w:id="108"/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[1] Репозиторий wild8highlander/choptuik_ac_bc: einstein_direct/sympy_derivation.py; einstein_direct/results/derivation_results.json (LEDGER §3).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[2] Там же: einstein_direct/roberts_test.py; einstein_direct/results/roberts_test.json (дискретная валидация).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[3] Монографии № 17, № 19 цикла theorems12.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[4] D. Garfinkle. Choptuik scaling and the scale-invariant vacuum // (контекст двойной-нулевой формулировки Эйнштейн–скаляр).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40" w:right="1417" w:bottom="1440" w:left="1701" w:header="850" w:footer="992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ROMAN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arabic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Монография 20 · Деривация Гильберта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Монография 20 · Деривация Гильберта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