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032" w:val="clear"/>
          </w:tcPr>
          <w:p>
            <w:pPr>
              <w:spacing w:before="3588"/>
            </w:pPr>
          </w:p>
          <w:p>
            <w:pPr>
              <w:pBdr>
                <w:bottom w:val="single" w:color="8B7E5A" w:sz="6" w:space="8"/>
              </w:pBdr>
              <w:spacing w:after="500"/>
              <w:ind w:left="1200" w:right="800"/>
            </w:pPr>
            <w:r>
              <w:rPr>
                <w:rFonts w:ascii="Arial" w:hAnsi="Arial"/>
                <w:color w:val="8B7E5A"/>
                <w:sz w:val="18"/>
                <w:szCs w:val="18"/>
              </w:rPr>
              <w:t xml:space="preserve">O  P  E  N  9     +     V  2  0     M  A  C  H  I  N  E     V  E  R  D  I  C  T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Девять открытых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вопросов: машинное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закрытие</w:t>
            </w:r>
          </w:p>
          <w:p>
            <w:pPr>
              <w:spacing w:after="800"/>
              <w:ind w:left="1200" w:right="800"/>
            </w:pPr>
            <w:r>
              <w:rPr>
                <w:rFonts w:ascii="Arial" w:hAnsi="Arial"/>
                <w:color w:val="C9D2DC"/>
                <w:sz w:val="24"/>
                <w:szCs w:val="24"/>
              </w:rPr>
              <w:t xml:space="preserve">Кампании OPEN9 (v19), v20, v21 и v22: машины, машинные факты, вердикты и честные оговорки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Репозиторий: github.com/wild8highlander/choptuik_ac_bc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Папка: einstein_direct/open9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Кампании: OPEN9 v19, v20a, v20b, v21 (протокол исполнен), v22</w:t>
            </w:r>
          </w:p>
          <w:p>
            <w:pPr>
              <w:pBdr>
                <w:left w:val="single" w:color="8B7E5A" w:sz="8" w:space="12"/>
              </w:pBdr>
              <w:spacing w:after="80"/>
              <w:ind w:left="1400"/>
            </w:pPr>
            <w:r>
              <w:rPr>
                <w:rFonts w:ascii="Arial" w:hAnsi="Arial"/>
                <w:color w:val="D8DFE7"/>
                <w:sz w:val="24"/>
                <w:szCs w:val="24"/>
              </w:rPr>
              <w:t xml:space="preserve">Дата: 28 сентября 2026</w:t>
            </w:r>
          </w:p>
          <w:p>
            <w:pPr>
              <w:spacing w:before="3588"/>
            </w:pPr>
          </w:p>
          <w:p>
            <w:pPr>
              <w:pBdr>
                <w:top w:val="single" w:color="8B7E5A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93A0AE"/>
                <w:sz w:val="16"/>
                <w:szCs w:val="16"/>
              </w:rPr>
              <w:t xml:space="preserve">choptuik_ac_bc / einstein_direct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93A0AE"/>
                <w:sz w:val="16"/>
                <w:szCs w:val="16"/>
              </w:rPr>
              <w:t xml:space="preserve">v22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Аннотация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Настоящая монография подводит машинный итог девяти открытых вопросов, сформулированных в главе 7 монографии верификации. Для каждого вопроса в стиле репозитория построена отдельная детерминированная машина: гипотеза, машинное подтверждение или опровержение, JSON-вердикт и честные оговорки. Работа выполнена однопоточно (BLAS закреплён за одним ядром), без генераторов случайных чисел там, где это возможно, и с воспроизводимостью как первичным требованием: каждая цифра настоящей монографии воспроизводится запуском соответствующей машины из состава пакета.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Кампания OPEN9 (v19) дала девять машинных вердиктов: вопрос №1 закрыт доказанным структурным барьером (алгебраические книги не выбирают π/7); №5 и №6 дали два новых точных машинных факта (тождество τ*(δ_C) = τ*_T1c и совпадение полюса 45/8 с корнем char(2) при конечности линейного яруса); №7 закрыт на доступной глубине (растущей 1/r-моды нет — мусорный пол); №9 получил сертификаты Кравчика (ноль новых ветвей подтверждён машинно-строго); №4 заблокирован количественно (фон, а не выброс); №2 и №3 сведены к фальсифицируемым протоколам измерения. Кампания v20 перевела оба протокола в исполняемую форму: лестница амплитуд исполнена на PDE-машине с честно отрицательным вердиктом (показатель не измеряем на текущей машине), а глубина z ≥ 30 снабжена сертификатом линейного сектора, бюджетом подавления пола и сертифицированными оценщиками.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Полная регрессионная проверка пакета — 58 тестов pytest (21 базовый, 22 по машинам OPEN9, 4 по кампаниям v20, 5 по v21, 6 по v22). Все утверждения монографии снабжены оговорками о границах применимости; ни один вердикт не выходит за пределы того, что реально измерено или доказано машинами.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Протокол раздела 5 исполнен кампанией v21: гейты, откат, уплотнение окна, чекпоинты и обе ветви стопа сработали или были исчерпаны легально; главный факт — стена глубины чувствительна к оконной политике (z: 1.78 → 7.20 при w = 3), следующая стена — v-бюджет. Кампания v22 вскрыла топологию этой стены (храповик покрытия, мёртвое v-extension, вакуум финальной стадии) и срыла её корневым якорем окна: рекорд глубины z = 8.56 и четвёртый пик эха достигнуты; период четвёрки пиков не DSS (3.44 исключена на 6.3σ) — периодичность на этой глубине честно не подтверждена.</w:t>
      </w:r>
    </w:p>
    <w:p>
      <w:pPr>
        <w:spacing w:after="240" w:before="360"/>
        <w:jc w:val="center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полевых кодах. После редактирования документа щёлкните по содержанию правой кнопкой и выберите «Обновить поле», чтобы номера страниц пересчитались.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1. Введение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Репозиторий choptuik_ac_bc развивает программу машинной верификации: каждое содержательное утверждение должно быть воспроизведено машиной — программой с детерминированным поведением, сохраняющей результат в JSON и покрытой регрессионными тестами. Журнал кампаний v6–v18 прошёл путь от первой PDE-машины зумов до символических выводов, нелинейных DAE-маршей и сертифицированных переписей. Настоящая монография описывает кампании OPEN9 (v19) и v20 — систематическую атаку на девять открытых вопросов главы 7, а также исполнение протокола v21 кампанией v21 и срыв стены глубины кампанией v22.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Стиль всех машин одинаков. Сначала формулируется гипотеза с предсказанием, допускающим опровержение; затем строится машина, измеряющая или доказывающая это предсказание; результат сохраняется в JSON с вердиктом и честными оговорками; ключевые факты фиксируются в тестах. Однопоточность принята принципиально: многопоточная LAPACK переставляет порядок округлений и разрушает воспроизводимость бисекции и нуклеации горизонта. Офлайн-режим — тоже принцип: если сохранённых данных достаточно, машина не перезапускает тяжёлые PDE-забеги, а работает с их следами.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Архитектура кампании опиралась на граф зависимостей вопросов. Узловым для символической линии является вопрос №5 (усечённая башня): его инфраструктура обслуживает №1, №2, №3 и №8. Вопрос №7 — ворота для №3: пока поведение моды 1/r не измерено, процентная гамма не отделяется от её вклада. Вопросы №4, №6 и №9 допускали независимую атаку; №9 — сертификационный инструмент, усиливающий все остальные. Честная маршрутизация усилий по этому графу и определила итоговые вердикты.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2. Девять открытых вопросов: постановка и машины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Ниже для каждого вопроса приведены постановка, конструкция машины, ключевые машинные факты и статус после кампаний v19–v20. Формулировки вопросов каноничны по главе 7 монографии верификации; все числа взяты из JSON-вердиктов машин пакета.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2.1. Вопрос №1: что выбирает δ_C = π/7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Семикратная структура эха и Бэрри-форма калибровки указывают на селектор δ_C = π/7, но ни одна из алгебраических книг не объясняет этот выбор. Машина brick_selection.py провела трёхуровневый нуль-тест. Уровень L1: книги κ(δ) = 2 − δ²/2 и τ*(δ) = 27/(4 − δ²) оставляют δ свободной — элиминационный идеал в Q[δ] тривиален (базис Грёбнера равен единице), то есть алгебраические соотношения книг не накладывают на δ ни одного условия. Уровень L2: поиск PSLQ по [1, d, …, d⁸] при d = π/7 на 50, 100 и 200 знаках не находит никакой связи; контрольная процедура при этом восстанавливает известные внутри-секторные соотношения — метод работает, связи нет. Уровень L3 — теорема: π трансцендентно (Линдеман–Вейерштрасс), π/7 — ненулевое рациональное кратное, значит трансцендентно; корень любого ненулевого полинома с рациональными коэффициентами алгебраичен, следовательно никакая алгебраическая книга не может иметь корнем π/7.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алгебраическая башня книг сама по себе не выбирает π/7 — структурный барьер доказан, а не просканирован. Отбор может входить только через трансцендентные объекты инвентаря (π в спинорных квантах 7π/30 и Бэрри-форме; ln(16/9) в часах гексцикла). Оставшиеся содержательные кандидаты — монодромия конечной амплитуды и геометрическая голономия (Бэрри-связность); оба требуют PDE-уровня.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барьер установлен для алгебраических книг в рациональных коэффициентах; наблюдение о Бэрри-скрининге (замыкание с остатком +0.062%) остаётся наблюдением, а не принципом; препятствие тика селекцию не проводит (минимум лестницы в k = 12, немонотонность). Согласование с данными записано, но статус принципа отбора ему не присвоен.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2.2. Вопрос №2: фантомный остаток к π/30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Частота фантома Im λ = 0.107731 превышает π/30 = 0.104720 на +2.88% (карандашный аналог — на +3.10%) при разбросе между независимыми системами 0.22%: сдвиг структурный, примерно в тринадцать раз больше систематики. Машина finite_amplitude_mono.py доказала несовместимость остатка с линейным сектором: остаток 3.0e-3 в 1.1e11 раз больше границы роста марша за эхо (и в 1.1e5 раз больше пола дефектности √eps) — линейная монодромия не может нести такой сдвиг, что согласуется с точной аннигиляцией в линейном мире (δ_mono = 0, рост за эхо менее 2.8e-14). Носитель-кандидат — дефектный Йордан-2 блок (B² = 0 точно): минимальная модель даёт λ(eps) = ±√(eps·n12·n21), то есть частота масштабируется как eps^(1/2); полупростая пара (ляпуновский центр) предсказывает сдвиг порядка A².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остаток — конечноамплитудный феномен с фальсифицируемым дискриминатором p: 1/2 (Йордан-2) против p = 1 (линейный выход с ветви b2, v15: |Dr V| = (39.2 ± 0.2)·A) против p = 2 (ляпуновский центр). Показатель требует лестницы амплитуд — исполнение см. раздел 3.1: на текущей PDE-машине показатель не измеряем, дискриминатор сохранён как протокол.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вывод о законе √eps — модельный (минимальная модель 2×2 иллюстративна; коэффициент закона в полной системе не переносится), не PDE-уровень; оба значения Im λ получены σ_min-фильтром без гарантий; согласование с вопросом №1 сохраняется — конечноамплитудная добавка к трансцендентной константе барьеру не противоречит.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2.3. Вопрос №3: процентная γ/Δ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Литературные значения γ = 0.374 и Δ = 3.44 на данных репо не отделяются от систематики: ОЛС по двенадцати сверхкритическим точкам даёт γ = −0.031, нижняя половина выборки по массам плоская, медианы нижней и верхней половин различаются в 0.79 — пол масс доминирует над всей выборкой. Машина echo_fit_global.py доставила и самотестировала перцентильные оценщики: на синтетике с полом в 35% нижних масс ОЛС занижает гамму до 0.281 против истинной 0.374, а перцентильный фит восстанавливает 0.398 с доверительным интервалом [0.375, 0.420]. Для Δ расхождение литературного значения с теоретическим Δ_cyc = 6·ln(16/9) = 3.4522 составляет 0.35% — процентный уровень уже согласован, но переизмерение по эхо-поездам заблокировано стеной глубины.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метод доставлен и сертифицирован; численная гамма на сохранённых данных остаётся пол-ограниченной. Вопрос закрывается до уровня исполняемой спецификации: сертификация линейного сектора до z = 30, бюджет подавления пола S_req(30) ≈ 2.26e3 и замкнутая петля «бюджет–оценщики» доставлены кампанией v20b (раздел 3.2); полный численный вердикт — за кампанией v21.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выборка бисекции мала и кластеризована у A*; пол M ~ 4·du не измерен напрямую (диагноз — по плоской нижней половине); массы — горизонта-замороженные, их связь с массой финальной чёрной дыры опосредована; ворота №7 односторонни — отсутствие роста M1 не гарантирует процентной точности само по себе.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2.4. Вопрос №4: кольцо W2 → 4/3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Символически кольцо W2/t0² → 4/3 верифицировано тремя маршрутами, но на PDE-данных канал перекрыт мусором. Машина mirror_ring_v2.py провела офлайн-реанализ всех 10 665 сохранённых зеркальных пар по 172 строкам с robust-MAD триажем: усечение выбросов не выделяет сигнальное ядро — trim-медианы W2/t0² равны 1.15, 0.071 и 0.165 против предсказанных 4/3; мусор не выбросный, он фоновый. Критерий ядра (не менее пяти строк с |W2/t0² − 4/3| ≤ 0.1) выполняется на 6 строках из 172, а бутстрап-нулль даёт 5.3 ± : наблюдение неотличимо от случая.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канал ЗАБЛОКИРОВАН количественно при z ≤ 9.35 — не из-за недостатка данных, а из-за фонового нечётного мусора; повторение анализа на глубокой цепочке v21 с подавлением пола — единственный путь к измеримому кольцу.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триаж устойчив к выбору метрики (проверены MAD и межквартильный размах); нечётная/чётная сепарация даёт 0.28 — разделимость есть, но уровня сигнала не достигает; вывод не распространяется на глубины за стеной.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2.5. Вопрос №5: сходимость усечённой башни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sympy_center_o7.py установила: цепочка замыкает линейную z-систему точно — F1/F2/F4/F5 обращаются в нуль тождественно по T0h, а F3 даёт линейное замыкание P4h_lin = t/10 + 16t³/135 — полином без особенностей, которому полюс 45/8 не принадлежит. M3-связка O4 на цепочке равна 2t²/3 — маршруту O3 при κ = 2 точно: весовая структура согласована по уровням. Наивная O6 воспроизведена как машинно несовместная (τ3 = 9/4 против 1/τ5 = 9/16 — переопределённая система). Новым точным фактом стало тождество τ*(δ_C = π/7) = 27/(4 − π²/49) = 1323/(196 − π²): часы пары на выжившем кирпиче и T1c-замыкание одним кирпичом совпадают точно — два независимых маршрута дают одно число.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сходимость башни к точным часам не установлена (уровни 6.75 → 7.1079, сдвиг +5.27%); вопрос закрыт частично — построена программа O7 с пятью фиксациями, а новое тождество связывает два независимых сектора книги.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тождество установлено на базлайне и одном кирпиче; перенос на произвольный кирпич открыт; сходимость уровней — открытая программа, а не теорема.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2.6. Вопрос №6: мягкий полюс 45/8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puiseux_soft_pole.py выписала цепочку P4h_chain(t) = t³(352t² − 540)/(135(8t² − 45)): простой полюс по τ в 45/8 с ненулевым числителем 6075·√10 и выписанной главной частью ряда Лорана. Обнаружено точное совпадение: характеристический полином char(λ = 2, τ) = 8(2τ − 1)(8τ − 45)/27 — растущая мода λ⁺ = 2 появляется ровно в τ = 1/2 и τ = 45/8, и вторая точка совпадает с полюсом цепочки: мода и полюс — одна структура. Символьно показана мягкость: линейный ярус в полюсе конечен (13·√10/40), дивергенция целиком живёт в нелинейной добавке — полюс является артефактом цепочного представления, а не физической расходимостью.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полюс 45/8 закрыт — это простой полюс представления, совпадающий с точкой рождения растущей моды; физические величины в полюсе конечны. Кирпичный сдвиг (45/8 → 5.9233 у one-brick) записан; перенос char(2)-соотношения на произвольный кирпич — открытый пункт.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соотношение полюс–мода доказано на базлайне; связь с линейным по амплитуде выходом b2 (v15) — отдельный объект, механизмы не смешивать.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2.7. Вопрос №7: 1/r-мода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m1_tracker.py провела декомпозицию m = M1·ξ + M3·ξ³ по двадцати сохранённым профилям: двухпараметрическая форма устойчива на чистых строках (медиана R² = 0.999; 18 чистых, 2 помеченных). Режим M1 — мусорный пол: |M1| монотонно падает с глубиной зумов (1.2e-8 → 1.1e-9 → 2.3e-12 → 4.8e-20; наклон лог-линейной регрессии −8.35 с интервалом [−9.88, −6.47]). Мусорное вторжение локализовано: деградация фита только в строках z3/j12 и z3/j13 — грязные стадии выбрасываются, но репортируются по протоколу честности.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на доступной глубине z ≤ 9.35 растущей 1/r-моды нет — |M1| убывает с зумом; слово ворот для вопроса №3 выдано: open-for-percentile (гамма лимитируется полом масс, а не модой). Полное закрытие за стеной — задача лестницы глубины v21.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вердикт ограничен доступной глубиной; пол сам по себе не гарантирует чистоты гаммы; за стеной поведение моды не измерялось.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2.8. Вопрос №8: конечноамплитудный DSS-цикл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lyapunov_center.py проверила локальный маршрут к циклу: характеристический полином char(iω, τ* = 27/4) имеет единственное вещественное решение ω = 0 — чисто мнимых пар нет, corrected pencil согласен; теорема о центре Ляпунова неприменима. Плоская линия — линия точных равновесий; выход с ветви b2 линеен по амплитуде (39.2 ± 0.2)·A, локальной бифуркации цикла нет и на линии. Возвратная линейка по book-walk (2 × 6 станций) показывает коллапс — монотонную релаксацию |R1h − 1| к нулю с возвратным дефектом цикла до 0.309 — транзиент, а не аттрактор.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конечноамплитудный DSS-цикл, если существует, — глобальный объект вне досягаемости локального анализа; монодромия остатка вычислима только по карте Пуанкаре PDE-машины (протокол v21). Локальный маршрут закрыт машинно.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анализ локален в x*; глобальные компоненты множества решений вдали от критической точки не искались (стрельба/nsolve — следующая кампания); жёсткость — свойство усечённой башни.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2.9. Вопрос №9: внецепная статика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krawczyk_census.py построила собственную интервальную арифметику с внешним округлением и оператор Кравчика (попутно исправлен дефект классической схемы: невязка обязана вычисляться в середине коробки, а не на коробке). Одномерная перепись часов даёт по одной сертифицированной корневой коробке на модель — [2.59806, 2.61861] для базлайна с забронированным T0h = 3√3/2 = 2.5980762 внутри и [2.66607, 2.66779] для one-brick с 2.6660683 внутри — с сертификатами единственности и OUT-сертификатами всюду вне коробок. Двумерная перепись цепного среза G = (Mdef, UV) на [0.05, 10] × [0.02, 10] даёт OUT-покрытие 100.00% площади; нерешённые кластеры сидят точно на известных невыделенных семействах {R1h = 0} и {t = 3√3/2}.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Вердикт: перепись СЕРТИФИЦИРОВАНА — ноль новых ветвей версии v18b подтверждён машинно-строго в пределах коробки и среза; вопрос №9 закрыт в сертифицированной форме.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перепись покрывает чистые часы и цепной срез, но не полную книгу восьми амплитуд; расширение на полный куб — прямое продолжение той же машины.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3. Кампании v20: от протоколов к измерениям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Два вопроса-протокола (№2 и №3) требовали измерительного уровня: лестницы амплитуд для показателя p и глубины z ≥ 30 для процентной гаммы. Кампании v20a и v20b исполнили оба протокола настолько, насколько позволяет текущая машина, и довели оставшееся до исполняемых спецификаций.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3.1. v20a: лестница амплитуд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amplitude_ladder.py исполнила реальную лестницу по PDE-машине зумов: eps ∈ {3e-3, 1e-3, 3e-4, 1e-4} над A* (сетка n = 600, до восьми зумов на ступень, 15–20 секунд на ступень). На каждой ступени извлекались пики кривизны Q(v), эхо-период Δ_eff геометрическим фитом интервалов и виггл-гармоника со свободной частотой. Результат: эхо-поезда не развиваются ни на одной ступени (0–3 значимых пика; стоп-критерии singularity и v_exhausted; глубина z ≤ 4.6). Кросс-чек по всем сохранённым кампаниям (v2, v3.2, v5, спинорная лестница) показывает то же: все забеги на тех же амплитудах останавливаются по singularity при z ≤ 6.05 с нулём пиков.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 v20a: показатель p НЕ измеряем на текущей машине — отсутствие эхо-поезда есть свойство машины (стена глубины), а не выбор eps. Дискриминатор остаётся фальсифицируемым протоколом (p = 1/2, p = 1, p = 2); стоимость ступени ничтожна; блокирует физика стены, то есть бюджет v20b[D2] — сначала глубина (v21), затем лестница.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Оговорки: ступени исполнялись при n = 600 и лимите зумов; более глубокая сетка на ступень может сдвинуть картину незначительно; связь Δ_eff (единицы трекинга) со спинорным Δ = 7π/30 опосредована пересчётом часов — дискриминатор построен на относительных сдвигах и устойчив к калибровке.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3.2. v20b: глубина z ≥ 30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Машина depth_z30.py доставила четыре машинных факта. [D1] Линейный сектор сертифицирован до z = 30 в замкнутой форме: пропагатор M2-сектора есть в точности Π(T) = I + B·T (B² = 0 — Йордан-2 замыкания v14), фаза дрейфа равна нулю точно (вещественный спектр {1, 1}), рост светской: σ_max ≈ 126 к z = 30 и ≈ 4.4 за эхо — полиномиально, не экспоненциально; RK4-марш до z = 30 совпадает с замкнутой формой до машинной точности. Следствие: процентная гамма, измеренная при z ≥ 30, по построению чиста от линейно-монодромного загрязнения — ни осцилляции π/30-лестницы, ни экспоненты линейный сектор не несёт.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[D2] Бюджет глубины: пол масс должен быть подавлен в S_req(z) = exp(γ(z − z_wall)) раз; при z = 30 это ≈ 2.26e3 (с десятикратным перцентильным запасом ≈ 2.3e4). Глубина покрывает 41 спинорное эхо. Бисекция глубину не несёт: (A − A*)/A* ~ exp(−z/γ) ~ 1e-35 при z = 30 — вне двойной точности; глубину несёт рескалирование зумов (z += ln λ за стадию); реалистичный старт — eps ~ 1e-3 (z_0 ≈ 2.6) плюс 25–30 зумов.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[D3] Замкнутая петля на редуцированной лестнице: синтетические эхо-поезда (геометрические интервалы пиков, массы exp(−γz), пол на глубине z_f = 7 + (z − 9.35), 5%-джанк на зажатых точках, фиксированные сиды) при априорном правиле оценщика (наблюдаемая куча пола менее 15% — ОЛС по выжившим; иначе перцентиль p70 выживших) дают процентную гамму и 0.5%-ную дельту на всех глубинах, включая z = 30, тогда как наивный ОЛС воспроизводит провал q3: −23% у стены и −2.5…−8% глубже. Петля «бюджет ↔ процент» замкнута: подави пол по [D2] — оценщики доставляют.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[D4] Протокол v21 (раздел 5) записан в JSON: старт, джанк-гейт, чекпоинты, стоп-критерии. Оговорки: редуцированная модель сертифицирует оценщики и бюджет, но не физику джанк-инвазии реальной машины; калибровка глубины пола z_f = 7.0 откалибрована на диагнозе q3 о доминировании пола, а не измерена напрямую.</w:t>
      </w:r>
    </w:p>
    <w:p>
      <w:pPr>
        <w:pBdr>
          <w:left w:val="single" w:color="8B7E5A" w:sz="12" w:space="12"/>
        </w:pBdr>
        <w:spacing w:after="160" w:before="120" w:line="312"/>
        <w:ind w:left="360"/>
        <w:jc w:val="both"/>
      </w:pPr>
      <w:r>
        <w:rPr>
          <w:rFonts w:ascii="Times New Roman" w:hAnsi="Times New Roman"/>
          <w:i/>
          <w:iCs/>
          <w:color w:val="162032"/>
          <w:sz w:val="24"/>
          <w:szCs w:val="24"/>
        </w:rPr>
        <w:t xml:space="preserve">Вердикт v20b: глубина z ≥ 30 — теперь квантованная инженерная цель: сертифицированный чистый линейный сектор, число подавления пола (2.3e3 с запасом), сертифицированное априорное правило оценщика и записанный протокол v21.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4. Сводка статусов и граф зависимостей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Сводная таблица статусов после кампаний v19–v20 приведена ниже. Каждая строка — машинный вердикт с указанием машины; формулировка «закрыт» всегда означает конкретный механизм закрытия: доказанный барьер, точное тождество, сертификат, количественный блок или исполняемый протокол.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Таблица 1. Статусы девяти вопросов после v19–v20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№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Вопрос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Машина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Статус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Следующий шаг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селектор δ_C = π/7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brick_selection.py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закрыт: структурный барьер доказан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PDE-уровень: монодромия / Бэрри-голономия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остаток π/30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finite_amplitude_mono.py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протокол + дискриминатор 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лестница на глубокой цепочке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процентная γ/Δ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echo_fit_global.py + depth_z30.py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оценщики сертифицированы; бюджет квантован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z ≥ 30 по [D2]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кольцо W2 → 4/3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mirror_ring_v2.py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заблокирован количественно (фон)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повтор на глубокой цепочке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сходимость башни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sympy_center_o7.py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частично: тождество τ*(δ_C) = τ*_T1c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программа O7 (5 фиксаций)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полюс 45/8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puiseux_soft_pole.py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закрыт: артефакт представления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кирпичная чувствительность char(2)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1/r-мода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m1_tracker.py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закрыт на доступной глубине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контроль за стеной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DSS-цикл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lyapunov_center.py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локально закрыт (цикла нет)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v21: карта Пуанкаре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внецепная статика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krawczyk_census.py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закрыт: сертификаты Кравчика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полный куб амплитуд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Граф зависимостей подтвердился ходом кампании: инфраструктура №5 обслужила символику №1 и №6; слово ворот №7 легально открыло перцентильную линию №3; сертификационный аппарат №9 усилил перепись статических книг; а блокировки №3 и №4 свелись к одной и той же физической причине — стене глубины и полу масс, — что и определило выбор цели v21.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5. Протокол v21: глубинная кампания эха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Протокол v21 — единственный недостающий шаг к численным вердиктам по №2, №3 и кольцу №4. Его расписание записано в JSON-вердикте depth_z30.py и состоит из следующих пунктов.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Старт: eps = 1e-3 над A* (z_0 ≈ 2.6), сетка n = 800, зумы до стоп-критерия.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Каждая стадия: джанк-мониторинг по слову ворот q7 — пока |M1| убывает с глубиной зумов, гейт open-for-percentile остаётся открытым.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Подавление пола: гейты W2/M3 активны; при инвазии мусора (j ≥ 12) — откат стадии и уплотнение окна (w_factor ×5).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Целевой темп: подавление пола за счёт гейтов, не за счёт глубины; JSON-чекпоинт после каждого эха.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hAnsi="Times New Roman"/>
          <w:color w:val="000000"/>
          <w:sz w:val="24"/>
          <w:szCs w:val="24"/>
        </w:rPr>
        <w:t xml:space="preserve">Стоп: z ≥ 30 (41 спинорное эхо) либо три подряд джанк-инвазии — в последнем случае фиксируется новая стена с новым значением S_req.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Деливераблы v21: эхо-поезда до z = 30, перцентильная гамма с доверительным интервалом, эволюция Δ_eff по глубине и — при удаче — открытая π/15-модуляция (полтора периода). Лестница амплитуд исполняется на глубокой цепочке вторым проходом: стоимость ступени мала, блокирует только стена.</w:t>
      </w:r>
    </w:p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5.1. Статус: протокол исполнен (кампания v21)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Кампания v21 (deep_echo_v21.py) исполнила протокол от начала до конца: ветви [P1]–[P5] сработали или были исчерпаны легально. Прогон 0 откалибровал гейт: рестарт-строки вакуумны (m ~ 1e-13, R² &lt; 0) — фит на них запись, не диагностика; гейт активен только на активных строках (Q &gt; 1% максимума стадии). Главная цепь на протокольных настройках дала z = 1.78 (сингулярность, обёртка нейтральна к физике — контроль точен). Проба оконной политики [D-v21] открыла главный факт кампании: стена глубины чувствительна к оконному триггеру — z(w = 5) = 1.78, z(w = 3) = 7.20 (глубже всех сохранённых кампаний, включая v20a: 4.6), z(w = 1.5) = 6.66 — при нуле джанк-инвазий; следующая стена — v-бюджет (v_exhausted), не джанк. Бюджет v20b [D2] пересчитан от достигнутой стены: S_req(30) ≈ 5.0e3 (×10 запас 5.0e4). Лестница амплитуд вторым проходом на лучшей политике исполнена (3e-3/1e-3/1e-4), но эхо-поезд не развился (≤ 3 пика на цепочку): показатель p честно не измерим, дискриминатор (1/2 / 1 / 2) сохранён как фальсифицируемый протокол.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Таблица 3. Исполнение протокола v21 (JSON: v21_deep_echo.json)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Пункт протокола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Исполнение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[P1] старт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eps = 1e-3 над A*, n = 800; контроль: чистый ZoomRunner воспроизводит цепочку с расхождением 0 (обёртка нейтральна)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[P2] джанк-гейт q7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активен на активных строках; калибровка прогоном 0 (рестарт-строки — вакуум)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[P3] откат + уплотнение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механизм откатов готов и проверен дымо-тестами; инвазий 0 — рычаг окна вынесен в пробу [D-v21]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[P4] чекпоинты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v21_checkpoints.json переписывается после каждого зума/события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[P5] стоп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машинный стоп z = 7.20 (v_exhausted) зафиксирован как новая стена; S_req(30) ≈ 5.0e3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Times New Roman" w:hAnsi="Times New Roman"/>
          <w:b/>
          <w:bCs/>
          <w:color w:val="162032"/>
          <w:sz w:val="28"/>
          <w:szCs w:val="28"/>
        </w:rPr>
        <w:t xml:space="preserve">5.2. Продолжение: кампания v22 — вскрытие и срыв стены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Заказ v22 — расширение v-бюджета при w = 3 (v_ahead_factor/телескоп) за четвёртый пик и Δ_eff — исполнен с перенаправлением рычага по данным машины. Диагноз (цепочка v21 w = 3 воспроизведена с расхождением 0): телескопический кап не связан (4/4 зумов свободны); финальная стадия — вакуум (лестница триггеров спускается по v, окно смотрит вперёд в пустоту); v-extension мёртв по построению (запас 0.0 точно); пол окна может только подниматься (храповик покрытия). Зонды: v_ahead вперёд инертен; глобальный задний якорь разрушителен (рестарт-строка попадает в хвост входящего импульса v_p = 0.5 ± 0.1); поздний якорь зажат полом. Решение — корневой якорь (k1 на зуме 1 опускает корневой пол ниже ожидаемого эха ~0.4003) вместе с якорем на пол покрытия (с зума 2): рекорд глубины z = 8.56 (+19% к стене 7.20) и четвёртый пик эха достигнуты (семь пиков, четыре на одной стадии). Δ_eff четвёрки пиков = 0.611 ± 0.446 — период не DSS (3.44 исключена на 6.3σ): периодичность на этой глубине честно не подтверждена; новая стена — корневой пол. Оговорка: пробы v22 идут на чистой физике ZoomRunner без обёртки джанк-гейтов [P2]/[P3]; полный протокол на принятой политике — предмет следующей кампании.</w:t>
      </w:r>
    </w:p>
    <w:p>
      <w:pPr>
        <w:pStyle w:val="Heading1"/>
        <w:spacing w:after="180" w:before="400" w:line="312"/>
      </w:pPr>
      <w:r>
        <w:rPr>
          <w:rFonts w:ascii="Times New Roman" w:hAnsi="Times New Roman"/>
          <w:b/>
          <w:bCs/>
          <w:color w:val="162032"/>
          <w:sz w:val="32"/>
          <w:szCs w:val="32"/>
        </w:rPr>
        <w:t xml:space="preserve">6. Воспроизводимость и состав пакета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Пакет open9 самодостаточен: машины несут приватную копию результатов и запускаются из одной папки без путей репозитория. Автономный смоук-набор — десять тестов; полная регрессия в корне репозитория — 58 тестов pytest. Все машины однопоточны и детерминированы; редуцированные модели v20b используют фиксированные сиды.</w:t>
      </w:r>
    </w:p>
    <w:p>
      <w:pPr>
        <w:keepNext/>
        <w:spacing w:after="80" w:before="160"/>
      </w:pPr>
      <w:r>
        <w:rPr>
          <w:rFonts w:ascii="Times New Roman" w:hAnsi="Times New Roman"/>
          <w:b/>
          <w:bCs/>
          <w:color w:val="162032"/>
          <w:sz w:val="21"/>
          <w:szCs w:val="21"/>
        </w:rPr>
        <w:t xml:space="preserve">Таблица 2. Состав пакета open9</w:t>
      </w:r>
    </w:p>
    <w:tbl>
      <w:tblPr>
        <w:tblW w:type="pct" w:w="100%"/>
        <w:tblBorders>
          <w:top w:val="single" w:color="8B7E5A" w:sz="4"/>
          <w:left w:val="none" w:color="FFFFFF" w:sz="0"/>
          <w:bottom w:val="single" w:color="8B7E5A" w:sz="4"/>
          <w:right w:val="none" w:color="FFFFFF" w:sz="0"/>
          <w:insideH w:val="single" w:color="C9D2D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Компонент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machines/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 машин (9 OPEN9 + 2 v20 + v21 + v22) с транзитивными зависимостями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machines/results/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приватная копия всех JSON-вердиктов кампаний (включая v20a/v20b, v21, v22) и .npy-базисы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автономный смоук-набор (10 тестов) и машины с приватными результатами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monographs/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настоящая монография: RU/EN × docx/pdf (4 файла)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color w:val="000000"/>
          <w:sz w:val="24"/>
          <w:szCs w:val="24"/>
        </w:rPr>
        <w:t xml:space="preserve">Запуск: из папки open9 — python3 -m pytest tests/test_open9_standalone.py -q; из папки machines — любая из машин, например python3 depth_z30.py (около минуты) или python3 amplitude_ladder.py (одна-две минуты). Утверждения настоящей монографии воспроизводимы в полном объёме: каждая цифра читается из соответствующего JSON-вердикта, а каждый машинный факт покрыт тестом.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2" w:space="4"/>
      </w:pBdr>
      <w:jc w:val="center"/>
    </w:pPr>
    <w:r>
      <w:rPr>
        <w:rFonts w:ascii="Times New Roman" w:hAnsi="Times New Roman"/>
        <w:color w:val="5B6B7D"/>
        <w:sz w:val="16"/>
        <w:szCs w:val="16"/>
      </w:rPr>
      <w:t xml:space="preserve">Девять открытых вопросов: машинное закрытие — choptuik_ac_bc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Times New Roman" w:hAnsi="Times New Roman"/>
      <w:b/>
      <w:bCs/>
      <w:color w:val="16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1620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 w:line="312"/>
      <w:outlineLvl w:val="2"/>
    </w:pPr>
    <w:rPr>
      <w:rFonts w:ascii="Times New Roman" w:hAnsi="Times New Roman"/>
      <w:b/>
      <w:bCs/>
      <w:color w:val="162032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Девять открытых вопросов: машинное закрытие</dc:title>
  <dc:creator>wild8highlander</dc:creator>
  <dc:description>Кампании OPEN9 (v19) и v20 репозитория choptuik_ac_bc</dc:description>
  <cp:lastModifiedBy>Un-named</cp:lastModifiedBy>
  <cp:revision>1</cp:revision>
  <dcterms:created xsi:type="dcterms:W3CDTF">2026-09-28T15:13:34.761Z</dcterms:created>
  <dcterms:modified xsi:type="dcterms:W3CDTF">2026-09-28T15:13:34.762Z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