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The K3 Stand: Neron–Severi Rank 20</w:t>
      </w:r>
    </w:p>
    <w:p>
      <w:pPr>
        <w:jc w:val="center"/>
      </w:pPr>
      <w:r>
        <w:rPr>
          <w:b w:val="0"/>
          <w:i w:val="0"/>
          <w:color w:val="404040"/>
          <w:sz w:val="26"/>
        </w:rPr>
        <w:t>forty-eight lines and the exact intersection matrix</w:t>
      </w:r>
    </w:p>
    <w:p>
      <w:pPr>
        <w:jc w:val="center"/>
      </w:pPr>
      <w:r>
        <w:rPr>
          <w:b/>
          <w:i w:val="0"/>
          <w:color w:val="202020"/>
          <w:sz w:val="23"/>
        </w:rPr>
        <w:t>Isaev Iskhak Khamzatovich</w:t>
      </w:r>
    </w:p>
    <w:p>
      <w:pPr>
        <w:jc w:val="center"/>
      </w:pPr>
      <w:r>
        <w:rPr>
          <w:b w:val="0"/>
          <w:i w:val="0"/>
          <w:color w:val="666666"/>
          <w:sz w:val="19"/>
        </w:rPr>
        <w:t>The «Dynamic Principle» Program — the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Standalone theorem monograph · Монография 8/16</w:t>
      </w:r>
    </w:p>
    <w:bookmarkStart w:id="21" w:name="setting"/>
    <w:p>
      <w:pPr>
        <w:pStyle w:val="Heading1"/>
      </w:pPr>
      <w:r>
        <w:t xml:space="preserve">Setting</w:t>
      </w:r>
    </w:p>
    <w:p>
      <w:pPr>
        <w:pStyle w:val="FirstParagraph"/>
      </w:pPr>
      <w:r>
        <w:t xml:space="preserve">The Fermat quartic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w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⊂</m:t>
        </m:r>
        <m:sSup>
          <m:e>
            <m:r>
              <m:rPr>
                <m:sty m:val="p"/>
                <m:scr m:val="double-struck"/>
              </m:rPr>
              <m:t>P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 K3</w:t>
      </w:r>
      <w:r>
        <w:t xml:space="preserve"> </w:t>
      </w:r>
      <w:r>
        <w:t xml:space="preserve">surface of maximal Néron–Severi rank. The Hodge conjecture for it</w:t>
      </w:r>
      <w:r>
        <w:t xml:space="preserve"> </w:t>
      </w:r>
      <w:r>
        <w:t xml:space="preserve">is proved (Shioda, 1979); the program reproduces all invariants by</w:t>
      </w:r>
      <w:r>
        <w:t xml:space="preserve"> </w:t>
      </w:r>
      <w:r>
        <w:t xml:space="preserve">exact integer arithmetic over</w:t>
      </w:r>
      <w:r>
        <w:t xml:space="preserve"> </w:t>
      </w:r>
      <m:oMath>
        <m:r>
          <m:rPr>
            <m:sty m:val="p"/>
            <m:scr m:val="double-struck"/>
          </m:rPr>
          <m:t>Q</m:t>
        </m:r>
      </m:oMath>
      <w:r>
        <w:t xml:space="preserve">.</w:t>
      </w:r>
    </w:p>
    <w:bookmarkStart w:id="20" w:name="th:k3stand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(invariants of the K3 stand).</w:t>
      </w:r>
      <w:r>
        <w:t xml:space="preserve"> </w:t>
      </w:r>
      <w:r>
        <w:t xml:space="preserve"> </w:t>
      </w:r>
      <w:r>
        <w:rPr>
          <w:i/>
          <w:iCs/>
        </w:rPr>
        <w:t xml:space="preserve">For the exact intersection matrix</w:t>
      </w:r>
      <w:r>
        <w:rPr>
          <w:i/>
          <w:iCs/>
        </w:rPr>
        <w:t xml:space="preserve"> </w:t>
      </w:r>
      <m:oMath>
        <m:r>
          <m:t>49</m:t>
        </m:r>
        <m:r>
          <m:rPr>
            <m:sty m:val="p"/>
          </m:rPr>
          <m:t>×</m:t>
        </m:r>
        <m:r>
          <m:t>49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(48 lines + the</w:t>
      </w:r>
      <w:r>
        <w:rPr>
          <w:i/>
          <w:iCs/>
        </w:rPr>
        <w:t xml:space="preserve"> </w:t>
      </w:r>
      <w:r>
        <w:rPr>
          <w:i/>
          <w:iCs/>
        </w:rPr>
        <w:t xml:space="preserve">hyperplane class</w:t>
      </w:r>
      <w:r>
        <w:rPr>
          <w:i/>
          <w:iCs/>
        </w:rPr>
        <w:t xml:space="preserve"> </w:t>
      </w:r>
      <m:oMath>
        <m:r>
          <m:t>h</m:t>
        </m:r>
      </m:oMath>
      <w:r>
        <w:rPr>
          <w:i/>
          <w:iCs/>
        </w:rPr>
        <w:t xml:space="preserve">): (1)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</m:rPr>
              <m:t>rank</m:t>
            </m:r>
          </m:e>
          <m:sub>
            <m:r>
              <m:rPr>
                <m:sty m:val="p"/>
                <m:scr m:val="double-struck"/>
              </m:rPr>
              <m:t>Q</m:t>
            </m:r>
          </m:sub>
        </m:sSub>
        <m:r>
          <m:t>G</m:t>
        </m:r>
        <m:r>
          <m:rPr>
            <m:sty m:val="p"/>
          </m:rPr>
          <m:t>=</m:t>
        </m:r>
        <m:r>
          <m:t>20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matches Shioda’s</w:t>
      </w:r>
      <w:r>
        <w:rPr>
          <w:i/>
          <w:iCs/>
        </w:rPr>
        <w:t xml:space="preserve"> </w:t>
      </w:r>
      <m:oMath>
        <m:r>
          <m:t>ρ</m:t>
        </m:r>
        <m:r>
          <m:rPr>
            <m:sty m:val="p"/>
          </m:rPr>
          <m:t>=</m:t>
        </m:r>
        <m:r>
          <m:t>20</m:t>
        </m:r>
      </m:oMath>
      <w:r>
        <w:rPr>
          <w:i/>
          <w:iCs/>
        </w:rPr>
        <w:t xml:space="preserve">; (2) the signature is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</m:oMath>
      <w:r>
        <w:rPr>
          <w:i/>
          <w:iCs/>
        </w:rPr>
        <w:t xml:space="preserve">; (3) the sublattice</w:t>
      </w:r>
      <w:r>
        <w:rPr>
          <w:i/>
          <w:iCs/>
        </w:rPr>
        <w:t xml:space="preserve"> </w:t>
      </w:r>
      <w:r>
        <w:rPr>
          <w:i/>
          <w:iCs/>
        </w:rPr>
        <w:t xml:space="preserve">determinant is</w:t>
      </w:r>
      <w:r>
        <w:rPr>
          <w:i/>
          <w:iCs/>
        </w:rPr>
        <w:t xml:space="preserve"> </w:t>
      </w:r>
      <m:oMath>
        <m:r>
          <m:t>64</m:t>
        </m:r>
        <m:r>
          <m:rPr>
            <m:sty m:val="p"/>
          </m:rPr>
          <m:t>=</m:t>
        </m:r>
        <m:sSup>
          <m:e>
            <m:r>
              <m:t>8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; (4) the sum of the four lines of one family</w:t>
      </w:r>
      <w:r>
        <w:rPr>
          <w:i/>
          <w:iCs/>
        </w:rPr>
        <w:t xml:space="preserve"> </w:t>
      </w:r>
      <w:r>
        <w:rPr>
          <w:i/>
          <w:iCs/>
        </w:rPr>
        <w:t xml:space="preserve">is equivalent to</w:t>
      </w:r>
      <w:r>
        <w:rPr>
          <w:i/>
          <w:iCs/>
        </w:rPr>
        <w:t xml:space="preserve"> </w:t>
      </w:r>
      <m:oMath>
        <m:r>
          <m:t>h</m:t>
        </m:r>
      </m:oMath>
      <w:r>
        <w:rPr>
          <w:i/>
          <w:iCs/>
        </w:rP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The lines: three families of</w:t>
      </w:r>
      <w:r>
        <w:t xml:space="preserve"> </w:t>
      </w:r>
      <m:oMath>
        <m:r>
          <m:t>16</m:t>
        </m:r>
      </m:oMath>
      <w:r>
        <w:t xml:space="preserve">: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:</m:t>
        </m:r>
        <m:r>
          <m:t>x</m:t>
        </m:r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a</m:t>
            </m:r>
          </m:sup>
        </m:sSup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b</m:t>
            </m:r>
          </m:sup>
        </m:sSup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a</m:t>
            </m:r>
          </m:sup>
        </m:sSup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b</m:t>
            </m:r>
          </m:sup>
        </m:sSup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a</m:t>
            </m:r>
          </m:sup>
        </m:sSup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b</m:t>
            </m:r>
          </m:sup>
        </m:sSup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Z</m:t>
        </m:r>
        <m:r>
          <m:rPr>
            <m:sty m:val="p"/>
          </m:rPr>
          <m:t>/</m:t>
        </m:r>
        <m:r>
          <m:t>4</m:t>
        </m:r>
      </m:oMath>
      <w:r>
        <w:t xml:space="preserve">. The rules are combinatorial:</w:t>
      </w:r>
      <w:r>
        <w:t xml:space="preserve"> </w:t>
      </w:r>
      <m:oMath>
        <m:r>
          <m:t>L</m:t>
        </m:r>
        <m:r>
          <m:rPr>
            <m:sty m:val="p"/>
          </m:rPr>
          <m:t>⋅</m:t>
        </m:r>
        <m:r>
          <m:t>L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; within a family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iff exactly one index matches;</w:t>
      </w:r>
      <w:r>
        <w:t xml:space="preserve"> </w:t>
      </w:r>
      <w:r>
        <w:t xml:space="preserve">between families cyclic conditions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≡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— the extra unit from three odd</w:t>
      </w:r>
      <w:r>
        <w:t xml:space="preserve"> </w:t>
      </w:r>
      <w:r>
        <w:t xml:space="preserve">exponents);</w:t>
      </w:r>
      <w:r>
        <w:t xml:space="preserve"> </w:t>
      </w:r>
      <m:oMath>
        <m:r>
          <m:t>h</m:t>
        </m:r>
        <m:r>
          <m:rPr>
            <m:sty m:val="p"/>
          </m:rPr>
          <m:t>⋅</m:t>
        </m:r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 Rank: exact fraction-free</w:t>
      </w:r>
      <w:r>
        <w:t xml:space="preserve"> </w:t>
      </w:r>
      <w:r>
        <w:t xml:space="preserve">elimination —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nonzero rows; double registration via Smith</w:t>
      </w:r>
      <w:r>
        <w:t xml:space="preserve"> </w:t>
      </w:r>
      <w:r>
        <w:t xml:space="preserve">minors. Signature: one positive,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negative eigenvalues, none</w:t>
      </w:r>
      <w:r>
        <w:t xml:space="preserve"> </w:t>
      </w:r>
      <w:r>
        <w:t xml:space="preserve">zero (separation threshold</w:t>
      </w:r>
      <w:r>
        <w:t xml:space="preserve"> </w:t>
      </w:r>
      <m:oMath>
        <m:r>
          <m:t>0.1</m:t>
        </m:r>
      </m:oMath>
      <w:r>
        <w:t xml:space="preserve">). Determinant: the full K3 lattice</w:t>
      </w:r>
      <w:r>
        <w:t xml:space="preserve"> </w:t>
      </w:r>
      <w:r>
        <w:t xml:space="preserve">is unimodular of signature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19</m:t>
            </m:r>
          </m:e>
        </m:d>
      </m:oMath>
      <w:r>
        <w:t xml:space="preserve">; the sublattice index is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=</m:t>
        </m:r>
        <m:sSup>
          <m:e>
            <m:r>
              <m:t>8</m:t>
            </m:r>
          </m:e>
          <m:sup>
            <m:r>
              <m:t>2</m:t>
            </m:r>
          </m:sup>
        </m:sSup>
      </m:oMath>
      <w:r>
        <w:t xml:space="preserve">. Equivalence: the intersection vector of the sum</w:t>
      </w:r>
      <w:r>
        <w:t xml:space="preserve"> </w:t>
      </w:r>
      <w:r>
        <w:t xml:space="preserve">equals that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componentwise (all</w:t>
      </w:r>
      <w:r>
        <w:t xml:space="preserve"> </w:t>
      </w:r>
      <m:oMath>
        <m:r>
          <m:t>49</m:t>
        </m:r>
      </m:oMath>
      <w:r>
        <w:t xml:space="preserve">); the difference is</w:t>
      </w:r>
      <w:r>
        <w:t xml:space="preserve"> </w:t>
      </w:r>
      <w:r>
        <w:t xml:space="preserve">orthogonal to the algebraic sublattice and lies in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⊕</m:t>
        </m:r>
        <m:sSup>
          <m:e>
            <m:r>
              <m:t>H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sup>
        </m:sSup>
      </m:oMath>
      <w:r>
        <w:t xml:space="preserve"> </w:t>
      </w:r>
      <w:r>
        <w:t xml:space="preserve">by the Hodge index theorem; but it is</w:t>
      </w:r>
      <w:r>
        <w:t xml:space="preserve"> </w:t>
      </w:r>
      <w:r>
        <w:t xml:space="preserve">algebraic, and algebraic classes pair trivially with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hence zero. ◻</w:t>
      </w:r>
    </w:p>
    <w:p>
      <w:pPr>
        <w:pStyle w:val="BodyText"/>
      </w:pPr>
      <w:r>
        <w:rPr>
          <w:b/>
          <w:bCs/>
        </w:rPr>
        <w:t xml:space="preserve">Proposition 2</w:t>
      </w:r>
      <w:r>
        <w:t xml:space="preserve"> </w:t>
      </w:r>
      <w:r>
        <w:t xml:space="preserve">(codimension-2 cycles).</w:t>
      </w:r>
      <w:r>
        <w:t xml:space="preserve"> </w:t>
      </w:r>
      <w:r>
        <w:t xml:space="preserve"> </w:t>
      </w:r>
      <w:r>
        <w:rPr>
          <w:i/>
          <w:iCs/>
        </w:rPr>
        <w:t xml:space="preserve">The point class:</w:t>
      </w:r>
      <w:r>
        <w:rPr>
          <w:i/>
          <w:iCs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e>
        </m:d>
        <m:r>
          <m:rPr>
            <m:sty m:val="p"/>
          </m:rPr>
          <m:t>=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exactly, since</w:t>
      </w:r>
      <w:r>
        <w:rPr>
          <w:i/>
          <w:iCs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h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deg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4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sSup>
          <m:e>
            <m:r>
              <m:t>h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. On</w:t>
      </w:r>
      <w:r>
        <w:rPr>
          <w:i/>
          <w:iCs/>
        </w:rPr>
        <w:t xml:space="preserve"> </w:t>
      </w:r>
      <m:oMath>
        <m:r>
          <m:t>K</m:t>
        </m:r>
        <m:r>
          <m:t>3</m:t>
        </m:r>
        <m:r>
          <m:rPr>
            <m:sty m:val="p"/>
          </m:rPr>
          <m:t>×</m:t>
        </m:r>
        <m:r>
          <m:t>K</m:t>
        </m:r>
        <m:r>
          <m:t>3</m:t>
        </m:r>
      </m:oMath>
      <w:r>
        <w:rPr>
          <w:i/>
          <w:iCs/>
        </w:rPr>
        <w:t xml:space="preserve">: the pairs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give</w:t>
      </w:r>
      <w:r>
        <w:rPr>
          <w:i/>
          <w:iCs/>
        </w:rPr>
        <w:t xml:space="preserve"> </w:t>
      </w:r>
      <m:oMath>
        <m:r>
          <m:t>24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independent codim-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classes, the</w:t>
      </w:r>
      <w:r>
        <w:rPr>
          <w:i/>
          <w:iCs/>
        </w:rPr>
        <w:t xml:space="preserve"> </w:t>
      </w:r>
      <w:r>
        <w:rPr>
          <w:i/>
          <w:iCs/>
        </w:rPr>
        <w:t xml:space="preserve">diagonal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-pairs give</w:t>
      </w:r>
      <w:r>
        <w:rPr>
          <w:i/>
          <w:iCs/>
        </w:rPr>
        <w:t xml:space="preserve"> </w:t>
      </w:r>
      <m:oMath>
        <m:r>
          <m:t>4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more; all algebraic with explicit</w:t>
      </w:r>
      <w:r>
        <w:rPr>
          <w:i/>
          <w:iCs/>
        </w:rPr>
        <w:t xml:space="preserve"> </w:t>
      </w:r>
      <w:r>
        <w:rPr>
          <w:i/>
          <w:iCs/>
        </w:rPr>
        <w:t xml:space="preserve">supports. No blind spot: every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class orthogonal to them is</w:t>
      </w:r>
      <w:r>
        <w:rPr>
          <w:i/>
          <w:iCs/>
        </w:rPr>
        <w:t xml:space="preserve"> </w:t>
      </w:r>
      <w:r>
        <w:rPr>
          <w:i/>
          <w:iCs/>
        </w:rPr>
        <w:t xml:space="preserve">zero by the Hodge index theorem.</w:t>
      </w:r>
    </w:p>
    <w:p>
      <w:pPr>
        <w:pStyle w:val="BlockText"/>
      </w:pPr>
      <w:r>
        <w:rPr>
          <w:b/>
          <w:bCs/>
        </w:rPr>
        <w:t xml:space="preserve">Protocol data (numbers).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t>48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=</m:t>
        </m:r>
        <m:r>
          <m:t>ρ</m:t>
        </m:r>
      </m:oMath>
      <w:r>
        <w:t xml:space="preserve">; inertia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</m:oMath>
      <w:r>
        <w:t xml:space="preserve">;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=</m:t>
        </m:r>
        <m:r>
          <m:t>64</m:t>
        </m:r>
      </m:oMath>
      <w:r>
        <w:t xml:space="preserve">; hyperplane relation exact;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orbits; character</w:t>
      </w:r>
      <w:r>
        <w:t xml:space="preserve"> </w:t>
      </w:r>
      <w:r>
        <w:t xml:space="preserve">multiplicities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7</m:t>
            </m:r>
            <m:r>
              <m:rPr>
                <m:sty m:val="p"/>
              </m:rPr>
              <m:t>,</m:t>
            </m:r>
            <m:r>
              <m:t>7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summing to</w:t>
      </w:r>
      <w:r>
        <w:t xml:space="preserve"> </w:t>
      </w:r>
      <m:oMath>
        <m:r>
          <m:t>22</m:t>
        </m:r>
      </m:oMath>
      <w:r>
        <w:t xml:space="preserve">; codim 2: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24</m:t>
        </m:r>
      </m:oMath>
      <w:r>
        <w:t xml:space="preserve">;</w:t>
      </w:r>
      <w:r>
        <w:t xml:space="preserve"> </w:t>
      </w:r>
      <w:r>
        <w:t xml:space="preserve">runtime</w:t>
      </w:r>
      <w:r>
        <w:t xml:space="preserve"> </w:t>
      </w:r>
      <m:oMath>
        <m:r>
          <m:t>1.04</m:t>
        </m:r>
      </m:oMath>
      <w:r>
        <w:t xml:space="preserve"> s.</w:t>
      </w:r>
    </w:p>
    <w:p>
      <w:pPr>
        <w:pStyle w:val="BlockText"/>
      </w:pPr>
      <w:r>
        <w:rPr>
          <w:b/>
          <w:bCs/>
        </w:rPr>
        <w:t xml:space="preserve">Summary of results (summary).</w:t>
      </w:r>
      <w:r>
        <w:t xml:space="preserve"> </w:t>
      </w:r>
      <w:r>
        <w:t xml:space="preserve">All K3 invariants are computed exactly over</w:t>
      </w:r>
      <w:r>
        <w:t xml:space="preserve"> </w:t>
      </w:r>
      <m:oMath>
        <m:r>
          <m:rPr>
            <m:sty m:val="p"/>
            <m:scr m:val="double-struck"/>
          </m:rPr>
          <m:t>Q</m:t>
        </m:r>
      </m:oMath>
      <w:r>
        <w:t xml:space="preserve">; the agreement</w:t>
      </w:r>
      <w:r>
        <w:t xml:space="preserve"> </w:t>
      </w:r>
      <w:r>
        <w:t xml:space="preserve">with Shioda is confirmed; the family–hyperplane equivalence is</w:t>
      </w:r>
      <w:r>
        <w:t xml:space="preserve"> </w:t>
      </w:r>
      <w:r>
        <w:t xml:space="preserve">proved exactly.</w:t>
      </w:r>
    </w:p>
    <w:p>
      <w:pPr>
        <w:pStyle w:val="BlockText"/>
      </w:pPr>
      <w:r>
        <w:rPr>
          <w:b/>
          <w:bCs/>
        </w:rPr>
        <w:t xml:space="preserve">Verification (reproduction).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“</w:t>
      </w:r>
      <w:r>
        <w:t xml:space="preserve">Stands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K3</w:t>
      </w:r>
      <w:r>
        <w:t xml:space="preserve">”</w:t>
      </w:r>
      <w:r>
        <w:t xml:space="preserve">: the</w:t>
      </w:r>
      <w:r>
        <w:t xml:space="preserve"> </w:t>
      </w:r>
      <w:r>
        <w:t xml:space="preserve">matrix, rank, signature, determinant — within a second.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License: individual exclusive license of Isaev Iskhak Khamzatovich.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All rights to the computations, formulas, and texts belong to the author.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Verification: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Stands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/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Certificates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),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Lean: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verification/lean/HodgeLaboratory.lean</w:t>
      </w:r>
      <w:r>
        <w:rPr>
          <w:i/>
          <w:color w:val="707070"/>
          <w:sz w:val="18"/>
        </w:rPr>
        <w:t xml:space="preserve">.</w:t>
      </w:r>
      <w:r>
        <w:rPr>
          <w:i/>
          <w:color w:val="707070"/>
          <w:sz w:val="18"/>
        </w:rPr>
        <w:t xml:space="preserve"> </w:t>
      </w:r>
    </w:p>
    <w:bookmarkEnd w:id="21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K3 Stand: Neron–Severi Rank 20</dc:title>
  <dc:creator>Isaev Iskhak Khamzatovich</dc:creator>
  <dc:language>en-US</dc:language>
  <cp:keywords>hodge-laboratory, theorem monograph, EN</cp:keywords>
  <dcterms:created xsi:type="dcterms:W3CDTF">2026-09-23T16:56:51Z</dcterms:created>
  <dcterms:modified xsi:type="dcterms:W3CDTF">2026-09-23T16:56:51Z</dcterms:modified>
  <dc:subject>Standalone theorem monograph 8/16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