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Certificate F: Rationalization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a priori denominator bound and exact LLL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14/16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Certificate F solves rationalization: recover exact rational values</w:t>
      </w:r>
      <w:r>
        <w:t xml:space="preserve"> </w:t>
      </w:r>
      <w:r>
        <w:t xml:space="preserve">from numerical measurements with an a priori uniqueness guarantee.</w:t>
      </w:r>
      <w:r>
        <w:t xml:space="preserve"> </w:t>
      </w:r>
      <w:r>
        <w:t xml:space="preserve">The key is the denominator bound computed before the measurements.</w:t>
      </w:r>
    </w:p>
    <w:bookmarkStart w:id="20" w:name="th:Fstand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(F1–F4).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Uniqueness: if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denominator bound, an interval of width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contains at</w:t>
      </w:r>
      <w:r>
        <w:rPr>
          <w:i/>
          <w:iCs/>
        </w:rPr>
        <w:t xml:space="preserve"> </w:t>
      </w:r>
      <w:r>
        <w:rPr>
          <w:i/>
          <w:iCs/>
        </w:rPr>
        <w:t xml:space="preserve">most one rational with denominator</w:t>
      </w:r>
      <w:r>
        <w:rPr>
          <w:i/>
          <w:iCs/>
        </w:rPr>
        <w:t xml:space="preserve"> </w:t>
      </w:r>
      <m:oMath>
        <m:r>
          <m:rPr>
            <m:sty m:val="p"/>
          </m:rPr>
          <m:t>≤</m:t>
        </m:r>
        <m:r>
          <m:t>Q</m:t>
        </m:r>
      </m:oMath>
      <w:r>
        <w:rPr>
          <w:i/>
          <w:iCs/>
        </w:rPr>
        <w:t xml:space="preserve">. At</w:t>
      </w:r>
      <w:r>
        <w:rPr>
          <w:i/>
          <w:iCs/>
        </w:rPr>
        <w:t xml:space="preserve"> </w:t>
      </w:r>
      <m:oMath>
        <m:r>
          <m:t>100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digits the</w:t>
      </w:r>
      <w:r>
        <w:rPr>
          <w:i/>
          <w:iCs/>
        </w:rPr>
        <w:t xml:space="preserve"> </w:t>
      </w:r>
      <w:r>
        <w:rPr>
          <w:i/>
          <w:iCs/>
        </w:rPr>
        <w:t xml:space="preserve">certified bound is</w:t>
      </w:r>
      <w:r>
        <w:rPr>
          <w:i/>
          <w:iCs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7.07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49</m:t>
            </m:r>
          </m:sup>
        </m:sSup>
      </m:oMath>
      <w:r>
        <w:rPr>
          <w:i/>
          <w:iCs/>
        </w:rP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The a priori bound is computed from geometry: K3 —</w:t>
      </w:r>
      <w:r>
        <w:rPr>
          <w:i/>
          <w:iCs/>
        </w:rPr>
        <w:t xml:space="preserve"> </w:t>
      </w:r>
      <m:oMath>
        <m:r>
          <m:t>4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sSub>
              <m:e>
                <m:r>
                  <m:t>G</m:t>
                </m:r>
              </m:e>
              <m:sub>
                <m:r>
                  <m:t>8</m:t>
                </m:r>
              </m:sub>
            </m:sSub>
          </m:e>
        </m:d>
        <m:r>
          <m:rPr>
            <m:sty m:val="p"/>
          </m:rPr>
          <m:t>=</m:t>
        </m:r>
        <m:r>
          <m:t>256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(Cramer), torus —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, Klein —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(in the</w:t>
      </w:r>
      <w:r>
        <w:rPr>
          <w:i/>
          <w:iCs/>
        </w:rPr>
        <w:t xml:space="preserve"> </w:t>
      </w:r>
      <m:oMath>
        <m:r>
          <m:t>τ</m:t>
        </m:r>
      </m:oMath>
      <w:r>
        <w:rPr>
          <w:i/>
          <w:iCs/>
        </w:rPr>
        <w:t xml:space="preserve">-basis) and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(over integers).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The integer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-scan recovers values without floating</w:t>
      </w:r>
      <w:r>
        <w:rPr>
          <w:i/>
          <w:iCs/>
        </w:rPr>
        <w:t xml:space="preserve"> </w:t>
      </w:r>
      <w:r>
        <w:rPr>
          <w:i/>
          <w:iCs/>
        </w:rPr>
        <w:t xml:space="preserve">point: complexity</w:t>
      </w:r>
      <w:r>
        <w:rPr>
          <w:i/>
          <w:i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Q</m:t>
            </m:r>
          </m:e>
        </m:d>
      </m:oMath>
      <w:r>
        <w:rPr>
          <w:i/>
          <w:iCs/>
        </w:rPr>
        <w:t xml:space="preserve">, acceptance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r>
          <m:t>q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Exact LLL:</w:t>
      </w:r>
      <w:r>
        <w:rPr>
          <w:i/>
          <w:iCs/>
        </w:rP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recovered with the minimal</w:t>
      </w:r>
      <w:r>
        <w:rPr>
          <w:i/>
          <w:iCs/>
        </w:rPr>
        <w:t xml:space="preserve"> </w:t>
      </w:r>
      <w:r>
        <w:rPr>
          <w:i/>
          <w:iCs/>
        </w:rPr>
        <w:t xml:space="preserve">polynomial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rPr>
          <w:i/>
          <w:iCs/>
        </w:rPr>
        <w:t xml:space="preserve">; degree-2 polynomials are unique.</w:t>
      </w:r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(F1) The diophantine estimate: two distinct reduced fractions with</w:t>
      </w:r>
      <w:r>
        <w:t xml:space="preserve"> </w:t>
      </w:r>
      <w:r>
        <w:t xml:space="preserve">denominators</w:t>
      </w:r>
      <w:r>
        <w:t xml:space="preserve"> </w:t>
      </w:r>
      <m:oMath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differ by at least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  <m:r>
              <m:t>Q</m:t>
            </m:r>
            <m:r>
              <m:rPr>
                <m:sty m:val="p"/>
              </m:rPr>
              <m:t>′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;</w:t>
      </w:r>
      <w:r>
        <w:t xml:space="preserve"> </w:t>
      </w:r>
      <w:r>
        <w:t xml:space="preserve">an interval of width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cannot contain both.</w:t>
      </w:r>
      <w:r>
        <w:t xml:space="preserve"> </w:t>
      </w:r>
      <w:r>
        <w:t xml:space="preserve">(F2) By Cramer’s rule the target coordinates are ratios of</w:t>
      </w:r>
      <w:r>
        <w:t xml:space="preserve"> </w:t>
      </w:r>
      <w:r>
        <w:t xml:space="preserve">determinants built from the exact intersection matrix; denominators</w:t>
      </w:r>
      <w:r>
        <w:t xml:space="preserve"> </w:t>
      </w:r>
      <w:r>
        <w:t xml:space="preserve">divide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G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; the bound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64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has margin.</w:t>
      </w:r>
      <w:r>
        <w:t xml:space="preserve"> </w:t>
      </w:r>
      <w:r>
        <w:t xml:space="preserve">(F3) For each candidate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Q</m:t>
        </m:r>
      </m:oMath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n</m:t>
            </m:r>
          </m:sub>
        </m:sSub>
        <m:d>
          <m:dPr>
            <m:begChr m:val="|"/>
            <m:endChr m:val="|"/>
            <m:sepChr m:val=""/>
            <m:grow/>
          </m:dPr>
          <m:e>
            <m:r>
              <m:t>q</m:t>
            </m:r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in integer</w:t>
      </w:r>
      <w:r>
        <w:t xml:space="preserve"> </w:t>
      </w:r>
      <w:r>
        <w:t xml:space="preserve">multiplications; accept at</w:t>
      </w:r>
      <w:r>
        <w:t xml:space="preserve"> </w:t>
      </w:r>
      <m:oMath>
        <m:r>
          <m:t>2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(F4) LLL on the Klein period lattice: exact operations in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; the polynomial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unique;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with deviation</w:t>
      </w:r>
      <w:r>
        <w:t xml:space="preserve"> </w:t>
      </w:r>
      <m:oMath>
        <m:r>
          <m:t>1.99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. ◻</w:t>
      </w:r>
    </w:p>
    <w:p>
      <w:pPr>
        <w:pStyle w:val="BlockText"/>
      </w:pPr>
      <w:r>
        <w:rPr>
          <w:b/>
          <w:bCs/>
        </w:rPr>
        <w:t xml:space="preserve">Protocol data (the end-to-end K3 run).</w:t>
      </w:r>
      <w:r>
        <w:t xml:space="preserve"> </w:t>
      </w:r>
      <m:oMath>
        <m:r>
          <m:t>49</m:t>
        </m:r>
      </m:oMath>
      <w:r>
        <w:t xml:space="preserve"> </w:t>
      </w:r>
      <w:r>
        <w:t xml:space="preserve">measurements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recovery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e>
        </m:d>
      </m:oMath>
      <w:r>
        <w:t xml:space="preserve"> </w:t>
      </w:r>
      <w:r>
        <w:t xml:space="preserve">exact; maximal</w:t>
      </w:r>
      <w:r>
        <w:t xml:space="preserve"> </w:t>
      </w:r>
      <w:r>
        <w:t xml:space="preserve">denominator</w:t>
      </w:r>
      <w:r>
        <w:t xml:space="preserve"> </w:t>
      </w:r>
      <m:oMath>
        <m:r>
          <m:t>4</m:t>
        </m:r>
      </m:oMath>
      <w:r>
        <w:t xml:space="preserve">; the a priori bound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(margin</w:t>
      </w:r>
      <w:r>
        <w:t xml:space="preserve"> </w:t>
      </w:r>
      <m:oMath>
        <m:r>
          <m:rPr>
            <m:sty m:val="p"/>
          </m:rPr>
          <m:t>×</m:t>
        </m:r>
        <m:r>
          <m:t>64</m:t>
        </m:r>
      </m:oMath>
      <w:r>
        <w:t xml:space="preserve">);</w:t>
      </w:r>
      <w:r>
        <w:t xml:space="preserve"> </w:t>
      </w:r>
      <w:r>
        <w:t xml:space="preserve">torus: degrees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; Klein:</w:t>
      </w:r>
      <w:r>
        <w:t xml:space="preserve"> </w:t>
      </w:r>
      <m:oMath>
        <m:r>
          <m:rPr>
            <m:sty m:val="p"/>
          </m:rPr>
          <m:t>Re</m:t>
        </m:r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t> 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; the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</m:oMath>
      <w:r>
        <w:t xml:space="preserve"> </w:t>
      </w:r>
      <w:r>
        <w:t xml:space="preserve">residual</w:t>
      </w:r>
      <w:r>
        <w:t xml:space="preserve"> </w:t>
      </w:r>
      <m:oMath>
        <m:r>
          <m:t>7.75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. Negative test: the value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w:r>
        <w:t xml:space="preserve">by the scan — consistent with</w:t>
      </w:r>
      <w:r>
        <w:t xml:space="preserve"> </w:t>
      </w:r>
      <w:r>
        <w:t xml:space="preserve">Lindemann transcendence.</w:t>
      </w:r>
    </w:p>
    <w:p>
      <w:pPr>
        <w:pStyle w:val="FirstParagraph"/>
      </w:pPr>
      <w:r>
        <w:rPr>
          <w:i/>
          <w:iCs/>
        </w:rPr>
        <w:t xml:space="preserve">Remark 2</w:t>
      </w:r>
      <w:r>
        <w:t xml:space="preserve"> </w:t>
      </w:r>
      <w:r>
        <w:t xml:space="preserve">(the role of the negative test).</w:t>
      </w:r>
      <w:r>
        <w:t xml:space="preserve"> </w:t>
      </w:r>
      <w:r>
        <w:t xml:space="preserve"> </w:t>
      </w:r>
      <w:r>
        <w:t xml:space="preserve">The rejection of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power control: the scan does not</w:t>
      </w:r>
      <w:r>
        <w:t xml:space="preserve"> </w:t>
      </w:r>
      <w:r>
        <w:t xml:space="preserve">accept</w:t>
      </w:r>
      <w:r>
        <w:t xml:space="preserve"> </w:t>
      </w:r>
      <w:r>
        <w:t xml:space="preserve">“</w:t>
      </w:r>
      <w:r>
        <w:t xml:space="preserve">similar</w:t>
      </w:r>
      <w:r>
        <w:t xml:space="preserve">”</w:t>
      </w:r>
      <w:r>
        <w:t xml:space="preserve"> </w:t>
      </w:r>
      <w:r>
        <w:t xml:space="preserve">values. The agreement with Lindemann’s theorem</w:t>
      </w:r>
      <w:r>
        <w:t xml:space="preserve"> </w:t>
      </w:r>
      <w:r>
        <w:t xml:space="preserve">(the transcendence of</w:t>
      </w:r>
      <w:r>
        <w:t xml:space="preserve"> </w:t>
      </w:r>
      <m:oMath>
        <m:r>
          <m:t>π</m:t>
        </m:r>
      </m:oMath>
      <w:r>
        <w:t xml:space="preserve">) independently confirms the correctness</w:t>
      </w:r>
      <w:r>
        <w:t xml:space="preserve"> </w:t>
      </w:r>
      <w:r>
        <w:t xml:space="preserve">of the acceptance criterion.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Certificate F accepted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): rationalization with a guaranteed</w:t>
      </w:r>
      <w:r>
        <w:t xml:space="preserve"> </w:t>
      </w:r>
      <w:r>
        <w:t xml:space="preserve">bound works end-to-end; the negative test passes.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Certificates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</w:t>
      </w:r>
      <w:r>
        <w:t xml:space="preserve">”</w:t>
      </w:r>
      <w:r>
        <w:t xml:space="preserve">; the</w:t>
      </w:r>
      <w:r>
        <w:t xml:space="preserve"> </w:t>
      </w:r>
      <w:r>
        <w:t xml:space="preserve">designer: an arbitrary value and bound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the lab recovers and</w:t>
      </w:r>
      <w:r>
        <w:t xml:space="preserve"> </w:t>
      </w:r>
      <w:r>
        <w:t xml:space="preserve">prints the verdict.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F: Rationalization</dc:title>
  <dc:creator>Isaev Iskhak Khamzatovich</dc:creator>
  <dc:language>en-US</dc:language>
  <cp:keywords>hodge-laboratory, theorem monograph, EN</cp:keywords>
  <dcterms:created xsi:type="dcterms:W3CDTF">2026-09-23T16:56:52Z</dcterms:created>
  <dcterms:modified xsi:type="dcterms:W3CDTF">2026-09-23T16:56:52Z</dcterms:modified>
  <dc:subject>Standalone theorem monograph 14/16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