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Сертификат F: рационализация</w:t>
      </w:r>
    </w:p>
    <w:p>
      <w:pPr>
        <w:jc w:val="center"/>
      </w:pPr>
      <w:r>
        <w:rPr>
          <w:b w:val="0"/>
          <w:i w:val="0"/>
          <w:color w:val="404040"/>
          <w:sz w:val="26"/>
        </w:rPr>
        <w:t>априорная граница знаменателей и точная LLL</w:t>
      </w:r>
    </w:p>
    <w:p>
      <w:pPr>
        <w:jc w:val="center"/>
      </w:pPr>
      <w:r>
        <w:rPr>
          <w:b/>
          <w:i w:val="0"/>
          <w:color w:val="202020"/>
          <w:sz w:val="23"/>
        </w:rPr>
        <w:t>Исаев Исхак Хамзатович</w:t>
      </w:r>
    </w:p>
    <w:p>
      <w:pPr>
        <w:jc w:val="center"/>
      </w:pPr>
      <w:r>
        <w:rPr>
          <w:b w:val="0"/>
          <w:i w:val="0"/>
          <w:color w:val="666666"/>
          <w:sz w:val="19"/>
        </w:rPr>
        <w:t>Программа «Динамический принцип» — лаборатория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Отдельная монография теоремы · Монография 14/16</w:t>
      </w:r>
    </w:p>
    <w:bookmarkStart w:id="21" w:name="постановка"/>
    <w:p>
      <w:pPr>
        <w:pStyle w:val="Heading1"/>
      </w:pPr>
      <w:r>
        <w:t xml:space="preserve">Постановка</w:t>
      </w:r>
    </w:p>
    <w:p>
      <w:pPr>
        <w:pStyle w:val="FirstParagraph"/>
      </w:pPr>
      <w:r>
        <w:t xml:space="preserve">Сертификат F решает задачу рационализации: по численным измерениям</w:t>
      </w:r>
      <w:r>
        <w:t xml:space="preserve"> </w:t>
      </w:r>
      <w:r>
        <w:t xml:space="preserve">восстановить точные рациональные значения с априорной гарантией</w:t>
      </w:r>
      <w:r>
        <w:t xml:space="preserve"> </w:t>
      </w:r>
      <w:r>
        <w:t xml:space="preserve">единственности. Ключ — граница знаменателей, вычисляемая до</w:t>
      </w:r>
      <w:r>
        <w:t xml:space="preserve"> </w:t>
      </w:r>
      <w:r>
        <w:t xml:space="preserve">измерений.</w:t>
      </w:r>
    </w:p>
    <w:bookmarkStart w:id="20" w:name="th:Fstand"/>
    <w:p>
      <w:pPr>
        <w:pStyle w:val="BodyText"/>
      </w:pPr>
      <w:r>
        <w:rPr>
          <w:b/>
          <w:bCs/>
        </w:rPr>
        <w:t xml:space="preserve">Теорема 1</w:t>
      </w:r>
      <w:r>
        <w:t xml:space="preserve"> </w:t>
      </w:r>
      <w:r>
        <w:t xml:space="preserve">(F1–F4).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Единственность: если</w:t>
      </w:r>
      <w:r>
        <w:rPr>
          <w:i/>
          <w:iCs/>
        </w:rPr>
        <w:t xml:space="preserve"> </w:t>
      </w:r>
      <m:oMath>
        <m:r>
          <m:t>2</m:t>
        </m:r>
        <m:r>
          <m:t>ε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sSup>
          <m:e>
            <m:r>
              <m:t>Q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, где</w:t>
      </w:r>
      <w:r>
        <w:rPr>
          <w:i/>
          <w:iCs/>
        </w:rPr>
        <w:t xml:space="preserve"> </w:t>
      </w:r>
      <m:oMath>
        <m:r>
          <m:t>Q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граница знаменателей, то в интервале ширины</w:t>
      </w:r>
      <w:r>
        <w:rPr>
          <w:i/>
          <w:iCs/>
        </w:rPr>
        <w:t xml:space="preserve"> </w:t>
      </w:r>
      <m:oMath>
        <m:r>
          <m:t>2</m:t>
        </m:r>
        <m:r>
          <m:t>ε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лежит не</w:t>
      </w:r>
      <w:r>
        <w:rPr>
          <w:i/>
          <w:iCs/>
        </w:rPr>
        <w:t xml:space="preserve"> </w:t>
      </w:r>
      <w:r>
        <w:rPr>
          <w:i/>
          <w:iCs/>
        </w:rPr>
        <w:t xml:space="preserve">более одного рационального числа со знаменателем</w:t>
      </w:r>
      <w:r>
        <w:rPr>
          <w:i/>
          <w:iCs/>
        </w:rPr>
        <w:t xml:space="preserve"> </w:t>
      </w:r>
      <m:oMath>
        <m:r>
          <m:rPr>
            <m:sty m:val="p"/>
          </m:rPr>
          <m:t>≤</m:t>
        </m:r>
        <m:r>
          <m:t>Q</m:t>
        </m:r>
      </m:oMath>
      <w:r>
        <w:rPr>
          <w:i/>
          <w:iCs/>
        </w:rPr>
        <w:t xml:space="preserve">. При</w:t>
      </w:r>
      <w:r>
        <w:rPr>
          <w:i/>
          <w:iCs/>
        </w:rPr>
        <w:t xml:space="preserve"> </w:t>
      </w:r>
      <m:oMath>
        <m:r>
          <m:t>100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цифрах сертифицированная граница</w:t>
      </w:r>
      <w:r>
        <w:rPr>
          <w:i/>
          <w:iCs/>
        </w:rPr>
        <w:t xml:space="preserve"> </w:t>
      </w:r>
      <m:oMath>
        <m:r>
          <m:t>Q</m:t>
        </m:r>
        <m:r>
          <m:rPr>
            <m:sty m:val="p"/>
          </m:rPr>
          <m:t>&lt;</m:t>
        </m:r>
        <m:r>
          <m:t>7.07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49</m:t>
            </m:r>
          </m:sup>
        </m:sSup>
      </m:oMath>
      <w:r>
        <w:rPr>
          <w:i/>
          <w:iCs/>
        </w:rPr>
        <w:t xml:space="preserve">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Априорная граница вычисляется из геометрии: K3 —</w:t>
      </w:r>
      <w:r>
        <w:rPr>
          <w:i/>
          <w:iCs/>
        </w:rPr>
        <w:t xml:space="preserve"> </w:t>
      </w:r>
      <m:oMath>
        <m:r>
          <m:t>4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det</m:t>
            </m:r>
            <m:sSub>
              <m:e>
                <m:r>
                  <m:t>G</m:t>
                </m:r>
              </m:e>
              <m:sub>
                <m:r>
                  <m:t>8</m:t>
                </m:r>
              </m:sub>
            </m:sSub>
          </m:e>
        </m:d>
        <m:r>
          <m:rPr>
            <m:sty m:val="p"/>
          </m:rPr>
          <m:t>=</m:t>
        </m:r>
        <m:r>
          <m:t>256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(правило Крамера), тор —</w:t>
      </w:r>
      <w:r>
        <w:rPr>
          <w:i/>
          <w:iCs/>
        </w:rPr>
        <w:t xml:space="preserve"> </w:t>
      </w:r>
      <m:oMath>
        <m:r>
          <m:t>1</m:t>
        </m:r>
      </m:oMath>
      <w:r>
        <w:rPr>
          <w:i/>
          <w:iCs/>
        </w:rPr>
        <w:t xml:space="preserve">, Клейн —</w:t>
      </w:r>
      <w:r>
        <w:rPr>
          <w:i/>
          <w:iCs/>
        </w:rPr>
        <w:t xml:space="preserve"> </w:t>
      </w:r>
      <m:oMath>
        <m:r>
          <m:t>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(в</w:t>
      </w:r>
      <w:r>
        <w:rPr>
          <w:i/>
          <w:iCs/>
        </w:rPr>
        <w:t xml:space="preserve"> </w:t>
      </w:r>
      <m:oMath>
        <m:r>
          <m:t>τ</m:t>
        </m:r>
      </m:oMath>
      <w:r>
        <w:rPr>
          <w:i/>
          <w:iCs/>
        </w:rPr>
        <w:t xml:space="preserve">-базисе) и</w:t>
      </w:r>
      <w:r>
        <w:rPr>
          <w:i/>
          <w:iCs/>
        </w:rPr>
        <w:t xml:space="preserve"> </w:t>
      </w:r>
      <m:oMath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(в целых).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Целочисленный</w:t>
      </w:r>
      <w:r>
        <w:rPr>
          <w:i/>
          <w:iCs/>
        </w:rPr>
        <w:t xml:space="preserve"> </w:t>
      </w:r>
      <m:oMath>
        <m:r>
          <m:t>q</m:t>
        </m:r>
      </m:oMath>
      <w:r>
        <w:rPr>
          <w:i/>
          <w:iCs/>
        </w:rPr>
        <w:t xml:space="preserve">-скан восстанавливает значения без</w:t>
      </w:r>
      <w:r>
        <w:rPr>
          <w:i/>
          <w:iCs/>
        </w:rPr>
        <w:t xml:space="preserve"> </w:t>
      </w:r>
      <w:r>
        <w:rPr>
          <w:i/>
          <w:iCs/>
        </w:rPr>
        <w:t xml:space="preserve">плавающей точки: сложность</w:t>
      </w:r>
      <w:r>
        <w:rPr>
          <w:i/>
          <w:iCs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t>Q</m:t>
            </m:r>
          </m:e>
        </m:d>
      </m:oMath>
      <w:r>
        <w:rPr>
          <w:i/>
          <w:iCs/>
        </w:rPr>
        <w:t xml:space="preserve">, критерий приёма</w:t>
      </w:r>
      <w:r>
        <w:rPr>
          <w:i/>
          <w:iCs/>
        </w:rPr>
        <w:t xml:space="preserve"> </w:t>
      </w:r>
      <m:oMath>
        <m:sSub>
          <m:e>
            <m:r>
              <m:t>d</m:t>
            </m:r>
          </m:e>
          <m:sub>
            <m:r>
              <m:t>q</m:t>
            </m:r>
          </m:sub>
        </m:sSub>
        <m:r>
          <m:rPr>
            <m:sty m:val="p"/>
          </m:rPr>
          <m:t>≤</m:t>
        </m:r>
        <m:r>
          <m:t>q</m:t>
        </m:r>
        <m:r>
          <m:rPr>
            <m:sty m:val="p"/>
          </m:rPr>
          <m:t>/</m:t>
        </m:r>
        <m:r>
          <m:t>2</m:t>
        </m:r>
      </m:oMath>
      <w:r>
        <w:rPr>
          <w:i/>
          <w:iCs/>
        </w:rPr>
        <w:t xml:space="preserve">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Точная LLL:</w:t>
      </w:r>
      <w:r>
        <w:rPr>
          <w:i/>
          <w:iCs/>
        </w:rPr>
        <w:t xml:space="preserve"> </w:t>
      </w:r>
      <m:oMath>
        <m:r>
          <m:rPr>
            <m:sty m:val="p"/>
          </m:rPr>
          <m:t>Im</m:t>
        </m:r>
        <m:r>
          <m:t>τ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/</m:t>
        </m:r>
        <m:r>
          <m:t>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восстановлено с</w:t>
      </w:r>
      <w:r>
        <w:rPr>
          <w:i/>
          <w:iCs/>
        </w:rPr>
        <w:t xml:space="preserve"> </w:t>
      </w:r>
      <w:r>
        <w:rPr>
          <w:i/>
          <w:iCs/>
        </w:rPr>
        <w:t xml:space="preserve">минимальным многочленом</w:t>
      </w:r>
      <w:r>
        <w:rPr>
          <w:i/>
          <w:iCs/>
        </w:rPr>
        <w:t xml:space="preserve">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</m:oMath>
      <w:r>
        <w:rPr>
          <w:i/>
          <w:iCs/>
        </w:rPr>
        <w:t xml:space="preserve">; полиномы степени</w:t>
      </w:r>
      <w:r>
        <w:rPr>
          <w:i/>
          <w:iCs/>
        </w:rPr>
        <w:t xml:space="preserve"> </w:t>
      </w:r>
      <m:oMath>
        <m:r>
          <m:t>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единственны.</w:t>
      </w:r>
    </w:p>
    <w:bookmarkEnd w:id="20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(F1) Диофантова оценка: два несократимых</w:t>
      </w:r>
      <w:r>
        <w:t xml:space="preserve"> </w:t>
      </w:r>
      <m:oMath>
        <m:f>
          <m:fPr>
            <m:type m:val="bar"/>
          </m:fPr>
          <m:num>
            <m:r>
              <m:t>p</m:t>
            </m:r>
          </m:num>
          <m:den>
            <m:r>
              <m:t>q</m:t>
            </m:r>
          </m:den>
        </m:f>
        <m:r>
          <m:rPr>
            <m:sty m:val="p"/>
          </m:rPr>
          <m:t>≠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′</m:t>
            </m:r>
          </m:num>
          <m:den>
            <m:r>
              <m:t>q</m:t>
            </m:r>
            <m:r>
              <m:rPr>
                <m:sty m:val="p"/>
              </m:rPr>
              <m:t>′</m:t>
            </m:r>
          </m:den>
        </m:f>
      </m:oMath>
      <w:r>
        <w:t xml:space="preserve"> </w:t>
      </w:r>
      <w:r>
        <w:t xml:space="preserve">со знаменателями</w:t>
      </w:r>
      <w:r>
        <w:t xml:space="preserve"> </w:t>
      </w:r>
      <m:oMath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различаются не менее чем на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  <m:r>
              <m:t>Q</m:t>
            </m:r>
            <m:r>
              <m:rPr>
                <m:sty m:val="p"/>
              </m:rPr>
              <m:t>′</m:t>
            </m:r>
          </m:den>
        </m:f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; интервал ширины</w:t>
      </w:r>
      <w:r>
        <w:t xml:space="preserve"> </w:t>
      </w:r>
      <m:oMath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sSup>
          <m:e>
            <m:r>
              <m:t>Q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не может</w:t>
      </w:r>
      <w:r>
        <w:t xml:space="preserve"> </w:t>
      </w:r>
      <w:r>
        <w:t xml:space="preserve">содержать оба.</w:t>
      </w:r>
      <w:r>
        <w:t xml:space="preserve"> </w:t>
      </w:r>
      <w:r>
        <w:t xml:space="preserve">(F2) По правилу Крамера координаты целевого класса — отношения</w:t>
      </w:r>
      <w:r>
        <w:t xml:space="preserve"> </w:t>
      </w:r>
      <w:r>
        <w:t xml:space="preserve">определителей матриц из точной матрицы пересечений; знаменатели</w:t>
      </w:r>
      <w:r>
        <w:t xml:space="preserve"> </w:t>
      </w:r>
      <w:r>
        <w:t xml:space="preserve">делят</w:t>
      </w:r>
      <w:r>
        <w:t xml:space="preserve"> </w:t>
      </w:r>
      <m:oMath>
        <m:r>
          <m:rPr>
            <m:sty m:val="p"/>
          </m:rPr>
          <m:t>det</m:t>
        </m:r>
        <m:sSub>
          <m:e>
            <m:r>
              <m:t>G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r>
          <m:t>64</m:t>
        </m:r>
      </m:oMath>
      <w:r>
        <w:t xml:space="preserve">; граница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64</m:t>
        </m:r>
        <m:r>
          <m:rPr>
            <m:sty m:val="p"/>
          </m:rPr>
          <m:t>=</m:t>
        </m:r>
        <m:r>
          <m:t>256</m:t>
        </m:r>
      </m:oMath>
      <w:r>
        <w:t xml:space="preserve"> </w:t>
      </w:r>
      <w:r>
        <w:t xml:space="preserve">с запасом.</w:t>
      </w:r>
      <w:r>
        <w:t xml:space="preserve"> </w:t>
      </w:r>
      <w:r>
        <w:t xml:space="preserve">(F3) Для каждого кандидата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Q</m:t>
        </m:r>
      </m:oMath>
      <w:r>
        <w:t xml:space="preserve">:</w:t>
      </w:r>
      <w:r>
        <w:t xml:space="preserve"> </w:t>
      </w:r>
      <m:oMath>
        <m:sSub>
          <m:e>
            <m:r>
              <m:t>d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n</m:t>
            </m:r>
          </m:sub>
        </m:sSub>
        <m:d>
          <m:dPr>
            <m:begChr m:val="|"/>
            <m:endChr m:val="|"/>
            <m:sepChr m:val=""/>
            <m:grow/>
          </m:dPr>
          <m:e>
            <m:r>
              <m:t>q</m:t>
            </m:r>
            <m:r>
              <m:t>x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в целых</w:t>
      </w:r>
      <w:r>
        <w:t xml:space="preserve"> </w:t>
      </w:r>
      <w:r>
        <w:t xml:space="preserve">умножениях; приём при</w:t>
      </w:r>
      <w:r>
        <w:t xml:space="preserve"> </w:t>
      </w:r>
      <m:oMath>
        <m:r>
          <m:t>2</m:t>
        </m:r>
        <m:sSub>
          <m:e>
            <m:r>
              <m:t>d</m:t>
            </m:r>
          </m:e>
          <m:sub>
            <m:r>
              <m:t>q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(F4) LLL на решётке периода Клейна: точные операции в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e>
        </m:d>
      </m:oMath>
      <w:r>
        <w:t xml:space="preserve"> </w:t>
      </w:r>
      <w:r>
        <w:t xml:space="preserve">дают</w:t>
      </w:r>
      <w:r>
        <w:t xml:space="preserve"> </w:t>
      </w:r>
      <m:oMath>
        <m:r>
          <m:rPr>
            <m:sty m:val="p"/>
          </m:rPr>
          <m:t>Im</m:t>
        </m:r>
        <m:r>
          <m:t>τ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/</m:t>
        </m:r>
        <m:r>
          <m:t>2</m:t>
        </m:r>
      </m:oMath>
      <w:r>
        <w:t xml:space="preserve">; минимальный многочлен</w:t>
      </w:r>
      <w:r>
        <w:t xml:space="preserve">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единственен;</w:t>
      </w:r>
      <w: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</m:oMath>
      <w:r>
        <w:t xml:space="preserve"> </w:t>
      </w:r>
      <w:r>
        <w:t xml:space="preserve">с отклонением</w:t>
      </w:r>
      <w:r>
        <w:t xml:space="preserve"> </w:t>
      </w:r>
      <m:oMath>
        <m:r>
          <m:t>1.99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117</m:t>
            </m:r>
          </m:sup>
        </m:sSup>
      </m:oMath>
      <w:r>
        <w:t xml:space="preserve">. ◻</w:t>
      </w:r>
    </w:p>
    <w:p>
      <w:pPr>
        <w:pStyle w:val="BlockText"/>
      </w:pPr>
      <w:r>
        <w:rPr>
          <w:b/>
          <w:bCs/>
        </w:rPr>
        <w:t xml:space="preserve">Данные протокола (сквозной прогон K3).</w:t>
      </w:r>
      <w:r>
        <w:t xml:space="preserve"> </w:t>
      </w:r>
      <m:oMath>
        <m:r>
          <m:t>49</m:t>
        </m:r>
      </m:oMath>
      <w:r>
        <w:t xml:space="preserve"> </w:t>
      </w:r>
      <w:r>
        <w:t xml:space="preserve">измерений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восстановление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</m:e>
        </m:d>
      </m:oMath>
      <w:r>
        <w:t xml:space="preserve"> </w:t>
      </w:r>
      <w:r>
        <w:t xml:space="preserve">точно;</w:t>
      </w:r>
      <w:r>
        <w:t xml:space="preserve"> </w:t>
      </w:r>
      <w:r>
        <w:t xml:space="preserve">максимальный знаменатель</w:t>
      </w:r>
      <w:r>
        <w:t xml:space="preserve"> </w:t>
      </w:r>
      <m:oMath>
        <m:r>
          <m:t>4</m:t>
        </m:r>
      </m:oMath>
      <w:r>
        <w:t xml:space="preserve">; априорная граница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256</m:t>
        </m:r>
      </m:oMath>
      <w:r>
        <w:t xml:space="preserve"> </w:t>
      </w:r>
      <w:r>
        <w:t xml:space="preserve">(запас</w:t>
      </w:r>
      <w:r>
        <w:t xml:space="preserve"> </w:t>
      </w:r>
      <m:oMath>
        <m:r>
          <m:rPr>
            <m:sty m:val="p"/>
          </m:rPr>
          <m:t>×</m:t>
        </m:r>
        <m:r>
          <m:t>64</m:t>
        </m:r>
      </m:oMath>
      <w:r>
        <w:t xml:space="preserve">); тор: степени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; Клейн:</w:t>
      </w:r>
      <w:r>
        <w:t xml:space="preserve"> </w:t>
      </w:r>
      <m:oMath>
        <m:r>
          <m:rPr>
            <m:sty m:val="p"/>
          </m:rPr>
          <m:t>Re</m:t>
        </m:r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Im</m:t>
        </m:r>
        <m:r>
          <m:t>τ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r</m:t>
        </m:r>
        <m:r>
          <m:t> 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t> </m:t>
        </m:r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</m:oMath>
      <w:r>
        <w:t xml:space="preserve">; остаток</w:t>
      </w:r>
      <w:r>
        <w:t xml:space="preserve"> </w:t>
      </w:r>
      <m:oMath>
        <m:r>
          <m:rPr>
            <m:sty m:val="p"/>
          </m:rPr>
          <m:t>Im</m:t>
        </m:r>
        <m:r>
          <m:t>τ</m:t>
        </m:r>
      </m:oMath>
      <w:r>
        <w:t xml:space="preserve">:</w:t>
      </w:r>
      <w:r>
        <w:t xml:space="preserve"> </w:t>
      </w:r>
      <m:oMath>
        <m:r>
          <m:t>7.75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121</m:t>
            </m:r>
          </m:sup>
        </m:sSup>
      </m:oMath>
      <w:r>
        <w:t xml:space="preserve">.</w:t>
      </w:r>
      <w:r>
        <w:t xml:space="preserve"> </w:t>
      </w:r>
      <w:r>
        <w:t xml:space="preserve">Отрицательный тест: значение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i/>
          <w:iCs/>
        </w:rPr>
        <w:t xml:space="preserve">отвергнуто</w:t>
      </w:r>
      <w:r>
        <w:t xml:space="preserve"> </w:t>
      </w:r>
      <w:r>
        <w:t xml:space="preserve">сканом —</w:t>
      </w:r>
      <w:r>
        <w:t xml:space="preserve"> </w:t>
      </w:r>
      <w:r>
        <w:t xml:space="preserve">согласовано с трансцендентностью по Линдеману.</w:t>
      </w:r>
    </w:p>
    <w:p>
      <w:pPr>
        <w:pStyle w:val="FirstParagraph"/>
      </w:pPr>
      <w:r>
        <w:rPr>
          <w:i/>
          <w:iCs/>
        </w:rPr>
        <w:t xml:space="preserve">Замечание 2</w:t>
      </w:r>
      <w:r>
        <w:t xml:space="preserve"> </w:t>
      </w:r>
      <w:r>
        <w:t xml:space="preserve">(роль отрицательного теста).</w:t>
      </w:r>
      <w:r>
        <w:t xml:space="preserve"> </w:t>
      </w:r>
      <w:r>
        <w:t xml:space="preserve"> </w:t>
      </w:r>
      <w:r>
        <w:t xml:space="preserve">Отвержение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контрольная проверка мощности метода: скан</w:t>
      </w:r>
      <w:r>
        <w:t xml:space="preserve"> </w:t>
      </w:r>
      <w:r>
        <w:t xml:space="preserve">не принимает «похожие» значения. Согласие с теоремой Линдемана</w:t>
      </w:r>
      <w:r>
        <w:t xml:space="preserve"> </w:t>
      </w:r>
      <w:r>
        <w:t xml:space="preserve">(трансцендентность</w:t>
      </w:r>
      <w:r>
        <w:t xml:space="preserve"> </w:t>
      </w:r>
      <m:oMath>
        <m:r>
          <m:t>π</m:t>
        </m:r>
      </m:oMath>
      <w:r>
        <w:t xml:space="preserve">) — независимое подтверждение</w:t>
      </w:r>
      <w:r>
        <w:t xml:space="preserve"> </w:t>
      </w:r>
      <w:r>
        <w:t xml:space="preserve">корректности критерия приёма.</w:t>
      </w:r>
    </w:p>
    <w:p>
      <w:pPr>
        <w:pStyle w:val="BlockText"/>
      </w:pPr>
      <w:r>
        <w:rPr>
          <w:b/>
          <w:bCs/>
        </w:rPr>
        <w:t xml:space="preserve">Сводка доказанного (итог).</w:t>
      </w:r>
      <w:r>
        <w:t xml:space="preserve"> </w:t>
      </w:r>
      <w:r>
        <w:t xml:space="preserve">Сертификат F принят (</w:t>
      </w:r>
      <m:oMath>
        <m:r>
          <m:t>5</m:t>
        </m:r>
        <m:r>
          <m:rPr>
            <m:sty m:val="p"/>
          </m:rPr>
          <m:t>/</m:t>
        </m:r>
        <m:r>
          <m:t>5</m:t>
        </m:r>
      </m:oMath>
      <w:r>
        <w:t xml:space="preserve">): рационализация с гарантированной</w:t>
      </w:r>
      <w:r>
        <w:t xml:space="preserve"> </w:t>
      </w:r>
      <w:r>
        <w:t xml:space="preserve">границей работает end-to-end; отрицательный тест пройден.</w:t>
      </w:r>
    </w:p>
    <w:p>
      <w:pPr>
        <w:pStyle w:val="BlockText"/>
      </w:pPr>
      <w:r>
        <w:rPr>
          <w:b/>
          <w:bCs/>
        </w:rPr>
        <w:t xml:space="preserve">Верификация (как воспроизвести).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«Сертификаты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F»;</w:t>
      </w:r>
      <w:r>
        <w:t xml:space="preserve"> </w:t>
      </w:r>
      <w:r>
        <w:t xml:space="preserve">конструктор: произвольное значение и граница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— лаборатория</w:t>
      </w:r>
      <w:r>
        <w:t xml:space="preserve"> </w:t>
      </w:r>
      <w:r>
        <w:t xml:space="preserve">восстанавливает и печатает вердикт.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Лицензия: индивидуальная исключительная лицензия Исаева Исхака Хамзатовича.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Все права на вычисления, формулы и тексты принадлежат автору.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Верификация: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(пункт «Стенды»/«Сертификаты»),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Lean: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verification/lean/HodgeLaboratory.lean</w:t>
      </w:r>
      <w:r>
        <w:rPr>
          <w:i/>
          <w:color w:val="707070"/>
          <w:sz w:val="18"/>
        </w:rPr>
        <w:t xml:space="preserve">.</w:t>
      </w:r>
      <w:r>
        <w:rPr>
          <w:i/>
          <w:color w:val="707070"/>
          <w:sz w:val="18"/>
        </w:rPr>
        <w:t xml:space="preserve"> </w:t>
      </w:r>
    </w:p>
    <w:bookmarkEnd w:id="21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Сертификат F: рационализация</dc:title>
  <dc:creator>Исаев Исхак Хамзатович</dc:creator>
  <dc:language>ru-RU</dc:language>
  <cp:keywords>hodge-laboratory, theorem monograph, RU</cp:keywords>
  <dcterms:created xsi:type="dcterms:W3CDTF">2026-09-23T16:56:52Z</dcterms:created>
  <dcterms:modified xsi:type="dcterms:W3CDTF">2026-09-23T16:56:52Z</dcterms:modified>
  <dc:subject>Standalone theorem monograph 14/16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