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73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2"/>
                <w:szCs w:val="52"/>
              </w:rPr>
              <w:t xml:space="preserve">Завершимость потока: формула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2"/>
                <w:szCs w:val="52"/>
              </w:rPr>
              <w:t xml:space="preserve">t*, моновариант открытия и</w:t>
            </w:r>
          </w:p>
          <w:p>
            <w:pPr>
              <w:spacing w:after="300" w:line="598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52"/>
                <w:szCs w:val="52"/>
              </w:rPr>
              <w:t xml:space="preserve">бильярд с торможением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T06 программы chess-dynamics-lab — слой KLEIN</w:t>
            </w:r>
          </w:p>
          <w:p>
            <w:pPr>
              <w:spacing w:before="1116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T06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 KLEIN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21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Верификация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T06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Завершимость потока: формула t*, моновариант открытия и бильярд с торможением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T06 программы chess-dynamics-lab — слой KLEIN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дискретный поток, завершимость, t*, бильярд, торможение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Слой KLEIN — потоковый слой модели: частица с фиксированным целочисленным импульсом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b)</w:t>
      </w:r>
      <w:r>
        <w:rPr>
          <w:rFonts w:ascii="Times New Roman" w:eastAsia="SimSun"/>
          <w:color w:val="000000"/>
          <w:sz w:val="24"/>
          <w:szCs w:val="24"/>
        </w:rPr>
        <w:t xml:space="preserve"> движется по сетке доски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 × H</w:t>
      </w:r>
      <w:r>
        <w:rPr>
          <w:rFonts w:ascii="Times New Roman" w:eastAsia="SimSun"/>
          <w:color w:val="000000"/>
          <w:sz w:val="24"/>
          <w:szCs w:val="24"/>
        </w:rPr>
        <w:t xml:space="preserve"> шагами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 ↦ p + (a, b)</w:t>
      </w:r>
      <w:r>
        <w:rPr>
          <w:rFonts w:ascii="Times New Roman" w:eastAsia="SimSun"/>
          <w:color w:val="000000"/>
          <w:sz w:val="24"/>
          <w:szCs w:val="24"/>
        </w:rPr>
        <w:t xml:space="preserve">. Это прямой наследник сертификата E родительской монографии «Динамический принцип», где формула завершимости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lcm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W), H/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(b, H))</w:t>
      </w:r>
      <w:r>
        <w:rPr>
          <w:rFonts w:ascii="Times New Roman" w:eastAsia="SimSun"/>
          <w:color w:val="000000"/>
          <w:sz w:val="24"/>
          <w:szCs w:val="24"/>
        </w:rPr>
        <w:t xml:space="preserve"> была доказана и воспроизведена в пяти языках. Здесь мы переносим теорему на шахматную доску, дополняем её моновариантом открытия и доказываем новый слой — бильярд с отражениями и торможением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δ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/ k</w:t>
      </w:r>
      <w:r>
        <w:rPr>
          <w:rFonts w:ascii="Times New Roman" w:eastAsia="SimSun"/>
          <w:color w:val="000000"/>
          <w:sz w:val="24"/>
          <w:szCs w:val="24"/>
        </w:rPr>
        <w:t xml:space="preserve">, где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δ = π/n</w:t>
      </w:r>
      <w:r>
        <w:rPr>
          <w:rFonts w:ascii="Times New Roman" w:eastAsia="SimSun"/>
          <w:color w:val="000000"/>
          <w:sz w:val="24"/>
          <w:szCs w:val="24"/>
        </w:rPr>
        <w:t xml:space="preserve"> — калибровка родительской монографии (тор: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 = 4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k = 1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π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/256 ≈ 0.3805</w:t>
      </w:r>
      <w:r>
        <w:rPr>
          <w:rFonts w:ascii="Times New Roman" w:eastAsia="SimSun"/>
          <w:color w:val="000000"/>
          <w:sz w:val="24"/>
          <w:szCs w:val="24"/>
        </w:rPr>
        <w:t xml:space="preserve">).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T06 (завершимость потока).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Для частицы с импульсом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b)</w:t>
      </w:r>
      <w:r>
        <w:rPr>
          <w:rFonts w:ascii="Times New Roman" w:eastAsia="SimSun"/>
          <w:color w:val="000000"/>
          <w:sz w:val="24"/>
          <w:szCs w:val="24"/>
        </w:rPr>
        <w:t xml:space="preserve"> на торе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 × H</w:t>
      </w:r>
      <w:r>
        <w:rPr>
          <w:rFonts w:ascii="Times New Roman" w:eastAsia="SimSun"/>
          <w:color w:val="000000"/>
          <w:sz w:val="24"/>
          <w:szCs w:val="24"/>
        </w:rPr>
        <w:t xml:space="preserve"> время первого возврата равно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lcm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W), H/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(b, H))</w:t>
      </w:r>
      <w:r>
        <w:rPr>
          <w:rFonts w:ascii="Times New Roman" w:eastAsia="SimSun"/>
          <w:color w:val="000000"/>
          <w:sz w:val="24"/>
          <w:szCs w:val="24"/>
        </w:rPr>
        <w:t xml:space="preserve">, причём поток посещает ровно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различных клеток. (ii) Моновариант открытия (мощность множества посещённых клеток) строго возрастает до значения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и останавливается. (iii) Для бильярда с зеркальными отражениями и торможением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∈ (0, 1)</w:t>
      </w:r>
      <w:r>
        <w:rPr>
          <w:rFonts w:ascii="Times New Roman" w:eastAsia="SimSun"/>
          <w:color w:val="000000"/>
          <w:sz w:val="24"/>
          <w:szCs w:val="24"/>
        </w:rPr>
        <w:t xml:space="preserve">, умножающим каждую компоненту скорости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</w:t>
      </w:r>
      <w:r>
        <w:rPr>
          <w:rFonts w:ascii="Times New Roman" w:eastAsia="SimSun"/>
          <w:color w:val="000000"/>
          <w:sz w:val="24"/>
          <w:szCs w:val="24"/>
        </w:rPr>
        <w:t xml:space="preserve"> на каждом шаге, полный путь частицы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 шагов равен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(1 -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)/(1 - γ)</w:t>
      </w:r>
      <w:r>
        <w:rPr>
          <w:rFonts w:ascii="Times New Roman" w:eastAsia="SimSun"/>
          <w:color w:val="000000"/>
          <w:sz w:val="24"/>
          <w:szCs w:val="24"/>
        </w:rPr>
        <w:t xml:space="preserve"> и сходится 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|/(1 - γ)</w:t>
      </w:r>
      <w:r>
        <w:rPr>
          <w:rFonts w:ascii="Times New Roman" w:eastAsia="SimSun"/>
          <w:color w:val="000000"/>
          <w:sz w:val="24"/>
          <w:szCs w:val="24"/>
        </w:rPr>
        <w:t xml:space="preserve">: частица останавливается за конечный суммарный путь.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Позиция частицы есть пара координат по модулю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</w:t>
      </w:r>
      <w:r>
        <w:rPr>
          <w:rFonts w:ascii="Times New Roman" w:eastAsia="SimSun"/>
          <w:color w:val="000000"/>
          <w:sz w:val="24"/>
          <w:szCs w:val="24"/>
        </w:rPr>
        <w:t xml:space="preserve">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</w:t>
      </w:r>
      <w:r>
        <w:rPr>
          <w:rFonts w:ascii="Times New Roman" w:eastAsia="SimSun"/>
          <w:color w:val="000000"/>
          <w:sz w:val="24"/>
          <w:szCs w:val="24"/>
        </w:rPr>
        <w:t xml:space="preserve"> соответственно. Возврат требует одновременно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 · a ≡ 0  mod W</w:t>
      </w:r>
      <w:r>
        <w:rPr>
          <w:rFonts w:ascii="Times New Roman" w:eastAsia="SimSun"/>
          <w:color w:val="000000"/>
          <w:sz w:val="24"/>
          <w:szCs w:val="24"/>
        </w:rPr>
        <w:t xml:space="preserve">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 · b ≡ 0  mod H</w:t>
      </w:r>
      <w:r>
        <w:rPr>
          <w:rFonts w:ascii="Times New Roman" w:eastAsia="SimSun"/>
          <w:color w:val="000000"/>
          <w:sz w:val="24"/>
          <w:szCs w:val="24"/>
        </w:rPr>
        <w:t xml:space="preserve">. Уравнение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 a ≡ 0  mod W</w:t>
      </w:r>
      <w:r>
        <w:rPr>
          <w:rFonts w:ascii="Times New Roman" w:eastAsia="SimSun"/>
          <w:color w:val="000000"/>
          <w:sz w:val="24"/>
          <w:szCs w:val="24"/>
        </w:rPr>
        <w:t xml:space="preserve"> имеет решения, кратные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</w:t>
      </w:r>
      <w:r>
        <w:rPr>
          <w:rFonts w:ascii="Times New Roman" w:eastAsia="SimSun"/>
          <w:color w:val="000000"/>
          <w:sz w:val="24"/>
          <w:szCs w:val="24"/>
        </w:rPr>
        <w:t xml:space="preserve">: действительно, наименьшее положительное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 с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 | t a</w:t>
      </w:r>
      <w:r>
        <w:rPr>
          <w:rFonts w:ascii="Times New Roman" w:eastAsia="SimSun"/>
          <w:color w:val="000000"/>
          <w:sz w:val="24"/>
          <w:szCs w:val="24"/>
        </w:rPr>
        <w:t xml:space="preserve">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</w:t>
      </w:r>
      <w:r>
        <w:rPr>
          <w:rFonts w:ascii="Times New Roman" w:eastAsia="SimSun"/>
          <w:color w:val="000000"/>
          <w:sz w:val="24"/>
          <w:szCs w:val="24"/>
        </w:rPr>
        <w:t xml:space="preserve">, поскольку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ta</w:t>
      </w:r>
      <w:r>
        <w:rPr>
          <w:rFonts w:ascii="Times New Roman" w:eastAsia="SimSun"/>
          <w:color w:val="000000"/>
          <w:sz w:val="24"/>
          <w:szCs w:val="24"/>
        </w:rPr>
        <w:t xml:space="preserve"> кратно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</w:t>
      </w:r>
      <w:r>
        <w:rPr>
          <w:rFonts w:ascii="Times New Roman" w:eastAsia="SimSun"/>
          <w:color w:val="000000"/>
          <w:sz w:val="24"/>
          <w:szCs w:val="24"/>
        </w:rPr>
        <w:t xml:space="preserve"> тогда и только тогда, когда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 кратно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</w:t>
      </w:r>
      <w:r>
        <w:rPr>
          <w:rFonts w:ascii="Times New Roman" w:eastAsia="SimSun"/>
          <w:color w:val="000000"/>
          <w:sz w:val="24"/>
          <w:szCs w:val="24"/>
        </w:rPr>
        <w:t xml:space="preserve">. Аналогично для второй координаты. Общее решение — кратные наименьшего общего кратного двух периодов, то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lcm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(W/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W), H/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(b, H))</w:t>
      </w:r>
      <w:r>
        <w:rPr>
          <w:rFonts w:ascii="Times New Roman" w:eastAsia="SimSun"/>
          <w:color w:val="000000"/>
          <w:sz w:val="24"/>
          <w:szCs w:val="24"/>
        </w:rPr>
        <w:t xml:space="preserve">. Траектория до возврата — чистая орбита без повторов: если бы клетка повторилась раньше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, разность двух моментов дала бы меньший период возврата, против минимальности. Поэтому посещено ровно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клеток.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Моновариант открытия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D(t)</w:t>
      </w:r>
      <w:r>
        <w:rPr>
          <w:rFonts w:ascii="Times New Roman" w:eastAsia="SimSun"/>
          <w:color w:val="000000"/>
          <w:sz w:val="24"/>
          <w:szCs w:val="24"/>
        </w:rPr>
        <w:t xml:space="preserve"> — мощность множества клеток, посещённых к моменту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. По доказанному в (i) первые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позиций попарно различны, поэтому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растёт на единицу каждый шаг: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D(t) = t</w:t>
      </w:r>
      <w:r>
        <w:rPr>
          <w:rFonts w:ascii="Times New Roman" w:eastAsia="SimSun"/>
          <w:color w:val="000000"/>
          <w:sz w:val="24"/>
          <w:szCs w:val="24"/>
        </w:rPr>
        <w:t xml:space="preserve">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 ≤ 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,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D(t) = 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далее — строго возрастающий ограниченный моновариант, достигающий максимума ровно в момент завершимости. Это шахматный аналог моноварианта открытия сертификата E родительской монографии.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Бильярд. Отражение от вертикальной стенки меняет знак горизонтальной компоненты скорости и не меняет её модуль; эквивалентно, траектория с отражениями есть прямолинейная траектория на развёрнутом торе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2W × 2H</w:t>
      </w:r>
      <w:r>
        <w:rPr>
          <w:rFonts w:ascii="Times New Roman" w:eastAsia="SimSun"/>
          <w:color w:val="000000"/>
          <w:sz w:val="24"/>
          <w:szCs w:val="24"/>
        </w:rPr>
        <w:t xml:space="preserve">. Торможение умножает обе компоненты скорости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</w:t>
      </w:r>
      <w:r>
        <w:rPr>
          <w:rFonts w:ascii="Times New Roman" w:eastAsia="SimSun"/>
          <w:color w:val="000000"/>
          <w:sz w:val="24"/>
          <w:szCs w:val="24"/>
        </w:rPr>
        <w:t xml:space="preserve"> после каждого шага, поэтому модуль скорости на шаге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 равен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n-1</w:t>
      </w:r>
      <w:r>
        <w:rPr>
          <w:rFonts w:ascii="Times New Roman" w:eastAsia="SimSun"/>
          <w:color w:val="000000"/>
          <w:sz w:val="24"/>
          <w:szCs w:val="24"/>
        </w:rPr>
        <w:t xml:space="preserve">, а шаг проходит путь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n-1</w:t>
      </w:r>
      <w:r>
        <w:rPr>
          <w:rFonts w:ascii="Times New Roman" w:eastAsia="SimSun"/>
          <w:color w:val="000000"/>
          <w:sz w:val="24"/>
          <w:szCs w:val="24"/>
        </w:rPr>
        <w:t xml:space="preserve"> (отражения длину шага не меняют). Полный путь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 шагов есть геометрическая сумма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|(1 + γ + … +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n-1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 = 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(1 - γ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)/(1 - γ)</w:t>
      </w:r>
      <w:r>
        <w:rPr>
          <w:rFonts w:ascii="Times New Roman" w:eastAsia="SimSun"/>
          <w:color w:val="000000"/>
          <w:sz w:val="24"/>
          <w:szCs w:val="24"/>
        </w:rPr>
        <w:t xml:space="preserve">, которая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 → ∞</w:t>
      </w:r>
      <w:r>
        <w:rPr>
          <w:rFonts w:ascii="Times New Roman" w:eastAsia="SimSun"/>
          <w:color w:val="000000"/>
          <w:sz w:val="24"/>
          <w:szCs w:val="24"/>
        </w:rPr>
        <w:t xml:space="preserve"> сходится 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|/(1 - γ)</w:t>
      </w:r>
      <w:r>
        <w:rPr>
          <w:rFonts w:ascii="Times New Roman" w:eastAsia="SimSun"/>
          <w:color w:val="000000"/>
          <w:sz w:val="24"/>
          <w:szCs w:val="24"/>
        </w:rPr>
        <w:t xml:space="preserve">, поскольку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0 &lt; γ &lt; 1</w:t>
      </w:r>
      <w:r>
        <w:rPr>
          <w:rFonts w:ascii="Times New Roman" w:eastAsia="SimSun"/>
          <w:color w:val="000000"/>
          <w:sz w:val="24"/>
          <w:szCs w:val="24"/>
        </w:rPr>
        <w:t xml:space="preserve">. Численно при калибровке тора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π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/256</w:t>
      </w:r>
      <w:r>
        <w:rPr>
          <w:rFonts w:ascii="Times New Roman" w:eastAsia="SimSun"/>
          <w:color w:val="000000"/>
          <w:sz w:val="24"/>
          <w:szCs w:val="24"/>
        </w:rPr>
        <w:t xml:space="preserve"> протокол подтверждает отношение накопленного пути к пределу с точностью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-9</w:t>
      </w:r>
      <w:r>
        <w:rPr>
          <w:rFonts w:ascii="Times New Roman" w:eastAsia="SimSun"/>
          <w:color w:val="000000"/>
          <w:sz w:val="24"/>
          <w:szCs w:val="24"/>
        </w:rPr>
        <w:t xml:space="preserve"> на позиции покоя.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Потоковые сертификаты (проверка C4)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.36612822137486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Случай $(W, H, a, b)$</w:t>
            </w:r>
          </w:p>
        </w:tc>
        <w:tc>
          <w:tcPr>
            <w:tcW w:type="pct" w:w="14.901245773920012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$t^*$</w:t>
            </w:r>
          </w:p>
        </w:tc>
        <w:tc>
          <w:tcPr>
            <w:tcW w:type="pct" w:w="44.73262600470512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Симуляция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(8, 8, 1, 1)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шагов, 8 клеток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(8, 8, 3, 5)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шагов, 8 клеток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(8, 8, 2, 2)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 шага, 4 клетки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(8, 8, 1, 2)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шагов, 8 клеток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(8, 8, 1, 0)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шагов, 8 клеток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(48, 48, 1, 1)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48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48 шагов, 48 клеток (эталон E)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(24, 36, 3, 5)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72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72 шага, 72 клетки (эталон E)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(12, 12, 4, 6)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 шагов, 6 клеток (эталон E)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(7, 14, 1, 1)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 шагов, 14 клеток (эталон E)</w:t>
            </w:r>
          </w:p>
        </w:tc>
      </w:tr>
      <w:tr>
        <w:trPr>
          <w:cantSplit/>
        </w:trPr>
        <w:tc>
          <w:tcPr>
            <w:tcW w:type="pct" w:w="34.3661282213748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Бильярд (8×8, v=(3,2))</w:t>
            </w:r>
          </w:p>
        </w:tc>
        <w:tc>
          <w:tcPr>
            <w:tcW w:type="pct" w:w="14.9012457739200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--</w:t>
            </w:r>
          </w:p>
        </w:tc>
        <w:tc>
          <w:tcPr>
            <w:tcW w:type="pct" w:w="44.732626004705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путь/предел = 1.000000000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Доказаны три потоковых результата: точная формула завершимости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с полным переносом на шахматную доску, строгий моновариант открытия, останавливающийся ровно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, и сходимость damped billiard с торможением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π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/256</w:t>
      </w:r>
      <w:r>
        <w:rPr>
          <w:rFonts w:ascii="Times New Roman" w:eastAsia="SimSun"/>
          <w:color w:val="000000"/>
          <w:sz w:val="24"/>
          <w:szCs w:val="24"/>
        </w:rPr>
        <w:t xml:space="preserve"> к конечному пути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|/(1 - γ)</w:t>
      </w:r>
      <w:r>
        <w:rPr>
          <w:rFonts w:ascii="Times New Roman" w:eastAsia="SimSun"/>
          <w:color w:val="000000"/>
          <w:sz w:val="24"/>
          <w:szCs w:val="24"/>
        </w:rPr>
        <w:t xml:space="preserve">. Механизмы — китайская теорема об остатках в форме lcm-периодов, моновариантный анализ и сумма геометрической прогрессии. Слой KLEIN получил точную завершимость — прямое наследие сертификата E.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Верификация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Проверка: python3 dynamics.py --run C4 либо строка C4 полиглот-ядра (9 случаев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color w:val="000000"/>
          <w:sz w:val="24"/>
          <w:szCs w:val="24"/>
        </w:rPr>
        <w:t xml:space="preserve"> с симуляцией; в ядре — без плавающей точки, бильярд проверяется в лаборатории). Каждый случай проверяется и формулой, и прогоном потока с подсчётом посещённых клеток; PASS во всех семи реализациях.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T06 — Завершимость потока: формула t*, моновариант открытия и бильярд с торможением</dc:title>
  <dc:creator>Isaev Iskhak Khamzatovich</dc:creator>
  <dc:description>Монография T06 программы chess-dynamics-lab — слой KLEIN</dc:description>
  <cp:lastModifiedBy>Un-named</cp:lastModifiedBy>
  <cp:revision>1</cp:revision>
  <dcterms:created xsi:type="dcterms:W3CDTF">2026-09-29T21:58:05.245Z</dcterms:created>
  <dcterms:modified xsi:type="dcterms:W3CDTF">2026-09-29T21:58:05.245Z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