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Полное открытие доски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конём: замкнутый обход и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паритет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T07 программы chess-dynamics-lab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T07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T07 программы 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Верификация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T07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Полное открытие доски конём: замкнутый обход и паритет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T07 программы chess-dynamics-lab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обход коня, гамильтонов цикл, двудольность, открытие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Обход коня — классическая задача: конь-частица должна посетить каждую клетку доски ровно один раз. В нашей терминологии это предельный случай моноварианта открытия (T06): частица «полностью открывает» доску, если её траектория покрывает все 64 клетки. Замкнутый обход — обход, у которого последняя клетка соединена ходом коня с первой, — превращает траекторию в цикл: частица может повторять открытие бесконечно.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Задача монографии — доказать паритетный запрет (замкнутый обход имеет чётную длину), предъявить явный сертификат замкнутого обхода на доске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и обосновать метод его получения (правило Варнсдорфа с детерминированным tie-breaking). Сертификат заморожен в results/knight_tour.json и проверяется протоколом C10 полиглот-ядра во всех семи языках.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T07 (полное открытие конём).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Коньевой граф двудолен по цвету клетки, поэтому всякий замкнутый обход имеет чётную длину, равную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64 = 32 + 32</w:t>
      </w:r>
      <w:r>
        <w:rPr>
          <w:rFonts w:ascii="Times New Roman" w:eastAsia="SimSun"/>
          <w:color w:val="000000"/>
          <w:sz w:val="24"/>
          <w:szCs w:val="24"/>
        </w:rPr>
        <w:t xml:space="preserve">: замкнутый обход существует только при чётном числе клеток. (ii) На доске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замкнутый обход существует; явный сертификат — 64-клеточная последовательность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f5, h4, g2, …, e4, d6</w:t>
      </w:r>
      <w:r>
        <w:rPr>
          <w:rFonts w:ascii="Times New Roman" w:eastAsia="SimSun"/>
          <w:color w:val="000000"/>
          <w:sz w:val="24"/>
          <w:szCs w:val="24"/>
        </w:rPr>
        <w:t xml:space="preserve">, замыкающаяся ходом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d6 → f5</w:t>
      </w:r>
      <w:r>
        <w:rPr>
          <w:rFonts w:ascii="Times New Roman" w:eastAsia="SimSun"/>
          <w:color w:val="000000"/>
          <w:sz w:val="24"/>
          <w:szCs w:val="24"/>
        </w:rPr>
        <w:t xml:space="preserve">. (iii) Сертификат проверяется за 64 проверки смежности: все клетки различны, каждая последовательная пара и пара (последняя, первая) соединены ходом коня.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Паритет. Каждый ход коня меняет сумму координат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+ r</w:t>
      </w:r>
      <w:r>
        <w:rPr>
          <w:rFonts w:ascii="Times New Roman" w:eastAsia="SimSun"/>
          <w:color w:val="000000"/>
          <w:sz w:val="24"/>
          <w:szCs w:val="24"/>
        </w:rPr>
        <w:t xml:space="preserve"> на нечётную величину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(± 1) + (± 2)</w:t>
      </w:r>
      <w:r>
        <w:rPr>
          <w:rFonts w:ascii="Times New Roman" w:eastAsia="SimSun"/>
          <w:color w:val="000000"/>
          <w:sz w:val="24"/>
          <w:szCs w:val="24"/>
        </w:rPr>
        <w:t xml:space="preserve">, поэтому цвет клетки чередуется вдоль любой траектории: коневой граф двудолен с долями — цветовыми классами по 32 вершины (двудольность доказана в T02). Замкнутый цикл в двудольном графе имеет чётную длину: выходя из вершины и возвращаясь в неё, цикл делает равное число шагов по каждой доле. Полный обход покрывает все 64 вершины, и замкнутый полный обход имеет длину ровно 64 — чётное число, согласованное с паритетом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32 + 32</w:t>
      </w:r>
      <w:r>
        <w:rPr>
          <w:rFonts w:ascii="Times New Roman" w:eastAsia="SimSun"/>
          <w:color w:val="000000"/>
          <w:sz w:val="24"/>
          <w:szCs w:val="24"/>
        </w:rPr>
        <w:t xml:space="preserve">. На доске нечётной стороны (нечётное число клеток) доли неравны, и замкнутый обход невозможен — это паритетный запрет.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Существование. Существование замкнутого обхода на доске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— классический результат (доска удовлетворяет условиям теоремы Швенка о	boardах с замкнутым обходом; исторически первый пример принадлежит Эйлеру, 1759). Мы усиливаем его конструктивным сертификатом: последовательность из 64 клеток, полученная правилом Варнсдорфа («иди в клетку с наименьшим числом дальнейших продолжений») с детерминированным разрешением ничьих по минимальному индексу клетки, стартуя с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f5</w:t>
      </w:r>
      <w:r>
        <w:rPr>
          <w:rFonts w:ascii="Times New Roman" w:eastAsia="SimSun"/>
          <w:color w:val="000000"/>
          <w:sz w:val="24"/>
          <w:szCs w:val="24"/>
        </w:rPr>
        <w:t xml:space="preserve">. Алгоритм детерминирован, поэтому сертификат воспроизводим; он заморожен в репозитории и не пересчитывается.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Верификация сертификата. Проверка не требует никакого поиска: 64 клетки сертификата попарно различны (проверка уникальности), и каждая последовательная пара — включая замыкающую пару (последняя, первая) — удовлетворяет критерию коневого хода: разности координат по модулю равны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(1, 2)</w:t>
      </w:r>
      <w:r>
        <w:rPr>
          <w:rFonts w:ascii="Times New Roman" w:eastAsia="SimSun"/>
          <w:color w:val="000000"/>
          <w:sz w:val="24"/>
          <w:szCs w:val="24"/>
        </w:rPr>
        <w:t xml:space="preserve">. Это 64 проверки смежности, выполняемые в любой из семи реализаций полиглот-ядра за миллисекунды. Проверенный сертификат — конструктивное доказательство существования: гамильтонов цикл коневого графа предъявлен явно.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Сертификат обхода (проверка C10)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3.06667476492349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60.93332523507651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3.066674764923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Старт сертификата</w:t>
            </w:r>
          </w:p>
        </w:tc>
        <w:tc>
          <w:tcPr>
            <w:tcW w:type="pct" w:w="60.933325235076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f5</w:t>
            </w:r>
          </w:p>
        </w:tc>
      </w:tr>
      <w:tr>
        <w:trPr>
          <w:cantSplit/>
        </w:trPr>
        <w:tc>
          <w:tcPr>
            <w:tcW w:type="pct" w:w="33.066674764923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Замыкающий ход</w:t>
            </w:r>
          </w:p>
        </w:tc>
        <w:tc>
          <w:tcPr>
            <w:tcW w:type="pct" w:w="60.933325235076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d6 -&gt; f5</w:t>
            </w:r>
          </w:p>
        </w:tc>
      </w:tr>
      <w:tr>
        <w:trPr>
          <w:cantSplit/>
        </w:trPr>
        <w:tc>
          <w:tcPr>
            <w:tcW w:type="pct" w:w="33.066674764923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Длина</w:t>
            </w:r>
          </w:p>
        </w:tc>
        <w:tc>
          <w:tcPr>
            <w:tcW w:type="pct" w:w="60.933325235076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64 клетки, 64 коневых шага (замкнут)</w:t>
            </w:r>
          </w:p>
        </w:tc>
      </w:tr>
      <w:tr>
        <w:trPr>
          <w:cantSplit/>
        </w:trPr>
        <w:tc>
          <w:tcPr>
            <w:tcW w:type="pct" w:w="33.066674764923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Уникальность клеток</w:t>
            </w:r>
          </w:p>
        </w:tc>
        <w:tc>
          <w:tcPr>
            <w:tcW w:type="pct" w:w="60.933325235076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все 64 различны</w:t>
            </w:r>
          </w:p>
        </w:tc>
      </w:tr>
      <w:tr>
        <w:trPr>
          <w:cantSplit/>
        </w:trPr>
        <w:tc>
          <w:tcPr>
            <w:tcW w:type="pct" w:w="33.066674764923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Метод получения</w:t>
            </w:r>
          </w:p>
        </w:tc>
        <w:tc>
          <w:tcPr>
            <w:tcW w:type="pct" w:w="60.933325235076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Варнсдорф + детерминированный tie-break</w:t>
            </w:r>
          </w:p>
        </w:tc>
      </w:tr>
      <w:tr>
        <w:trPr>
          <w:cantSplit/>
        </w:trPr>
        <w:tc>
          <w:tcPr>
            <w:tcW w:type="pct" w:w="33.066674764923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Проверок смежности</w:t>
            </w:r>
          </w:p>
        </w:tc>
        <w:tc>
          <w:tcPr>
            <w:tcW w:type="pct" w:w="60.933325235076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64</w:t>
            </w:r>
          </w:p>
        </w:tc>
      </w:tr>
      <w:tr>
        <w:trPr>
          <w:cantSplit/>
        </w:trPr>
        <w:tc>
          <w:tcPr>
            <w:tcW w:type="pct" w:w="33.066674764923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Файл сертификата</w:t>
            </w:r>
          </w:p>
        </w:tc>
        <w:tc>
          <w:tcPr>
            <w:tcW w:type="pct" w:w="60.933325235076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results/knight_tour.json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Доказан паритетный запрет на замкнутые обходы (двудольность влечёт чётность), предъявлен и верифицирован явный замкнутый обход доски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— гамильтонов цикл коневого графа, — и зафиксирован детерминированный метод его построения. Частица-конь полностью открывает доску за 64 шага и возвращается в старт: моновариант открытия достигает максимума 64 и цикл замыкается — предельный случай потоковой картины T06.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Верификация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Проверка: строка C10 полиглот-ядра (python3 polyglot/python/chess_core.py и аналоги) — сертификат читается из константы ядра и проверяется 64 проверками смежности во всех семи языках; в лаборатории сертификат дополнительно сверяется с файлом results/knight_tour.json.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T07 — Полное открытие доски конём: замкнутый обход и паритет</dc:title>
  <dc:creator>Isaev Iskhak Khamzatovich</dc:creator>
  <dc:description>Монография T07 программы chess-dynamics-lab</dc:description>
  <cp:lastModifiedBy>Un-named</cp:lastModifiedBy>
  <cp:revision>1</cp:revision>
  <dcterms:created xsi:type="dcterms:W3CDTF">2026-09-29T21:58:05.303Z</dcterms:created>
  <dcterms:modified xsi:type="dcterms:W3CDTF">2026-09-29T21:58:05.303Z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