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Conductor Census: Two Schemes, One Genus</w:t>
      </w:r>
    </w:p>
    <w:p>
      <w:pPr>
        <w:jc w:val="center"/>
      </w:pPr>
      <w:r>
        <w:rPr>
          <w:b w:val="0"/>
          <w:i w:val="0"/>
          <w:color w:val="404040"/>
          <w:sz w:val="26"/>
        </w:rPr>
        <w:t>Exact character histograms across the four rungs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“Dynamic Principle” program — the hodge-laboratory repository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Monograph 20/20</w:t>
      </w:r>
    </w:p>
    <w:bookmarkStart w:id="25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While monograph 1/20 derived the genus of the Fermat curve</w:t>
      </w:r>
      <w:r>
        <w:t xml:space="preserve"> </w:t>
      </w:r>
      <w:r>
        <w:t xml:space="preserve">topologically (Riemann–Hurwitz), here the genus is obtained</w:t>
      </w:r>
      <w:r>
        <w:t xml:space="preserve"> </w:t>
      </w:r>
      <w:r>
        <w:rPr>
          <w:i/>
          <w:iCs/>
        </w:rPr>
        <w:t xml:space="preserve">arithmetically</w:t>
      </w:r>
      <w:r>
        <w:t xml:space="preserve"> </w:t>
      </w:r>
      <w:r>
        <w:t xml:space="preserve">— as the total of the conductor census of</w:t>
      </w:r>
      <w:r>
        <w:t xml:space="preserve"> </w:t>
      </w:r>
      <w:r>
        <w:t xml:space="preserve">the eigencharacters. The census is the arithmetic skeleton of the</w:t>
      </w:r>
      <w:r>
        <w:t xml:space="preserve"> </w:t>
      </w:r>
      <w:r>
        <w:t xml:space="preserve">ladder: it determines the multiplicities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with which the</w:t>
      </w:r>
      <w:r>
        <w:t xml:space="preserve"> </w:t>
      </w:r>
      <w:r>
        <w:t xml:space="preserve">conductors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enter every Coleman–Selberg product of the</w:t>
      </w:r>
      <w:r>
        <w:t xml:space="preserve"> </w:t>
      </w:r>
      <w:r>
        <w:t xml:space="preserve">program (certificates G and H), and it works identically on all</w:t>
      </w:r>
      <w:r>
        <w:t xml:space="preserve"> </w:t>
      </w:r>
      <w:r>
        <w:t xml:space="preserve">four rungs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. Protocol V1 executes</w:t>
      </w:r>
      <w:r>
        <w:t xml:space="preserve"> </w:t>
      </w:r>
      <w:r>
        <w:rPr>
          <w:i/>
          <w:iCs/>
        </w:rPr>
        <w:t xml:space="preserve">two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census schemes</w:t>
      </w:r>
      <w:r>
        <w:t xml:space="preserve"> </w:t>
      </w:r>
      <w:r>
        <w:t xml:space="preserve">— the direct one and the</w:t>
      </w:r>
      <w:r>
        <w:t xml:space="preserve"> </w:t>
      </w:r>
      <w:r>
        <w:t xml:space="preserve">Möbius one — and demands their bit-for-bit agreement; this</w:t>
      </w:r>
      <w:r>
        <w:t xml:space="preserve"> </w:t>
      </w:r>
      <w:r>
        <w:t xml:space="preserve">monograph proves that both schemes count the same thing and</w:t>
      </w:r>
      <w:r>
        <w:t xml:space="preserve"> </w:t>
      </w:r>
      <w:r>
        <w:t xml:space="preserve">collects the exact histograms of every rung.</w:t>
      </w:r>
    </w:p>
    <w:bookmarkStart w:id="20" w:name="th:def"/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(eigencharacter and conductor).</w:t>
      </w:r>
      <w:r>
        <w:t xml:space="preserve"> </w:t>
      </w:r>
      <w:r>
        <w:t xml:space="preserve"> </w:t>
      </w:r>
      <w:r>
        <w:t xml:space="preserve">An eigencharacter of level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of integers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 it defines a holomorphic</w:t>
      </w:r>
      <w:r>
        <w:t xml:space="preserve"> </w:t>
      </w:r>
      <w:r>
        <w:t xml:space="preserve">differential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  <m:sSup>
          <m:e>
            <m:r>
              <m:t>y</m:t>
            </m:r>
          </m:e>
          <m:sup>
            <m:r>
              <m:t>b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on the Fermat curve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The conductor of a character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the smallest level through which the</w:t>
      </w:r>
      <w:r>
        <w:t xml:space="preserve"> </w:t>
      </w:r>
      <w:r>
        <w:t xml:space="preserve">character factors. The census is the histogram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r>
        <w:t xml:space="preserve">conductors;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the total number of</w:t>
      </w:r>
      <w:r>
        <w:t xml:space="preserve"> </w:t>
      </w:r>
      <w:r>
        <w:t xml:space="preserve">eigencharacters of level</w:t>
      </w:r>
      <w:r>
        <w:t xml:space="preserve"> </w:t>
      </w:r>
      <m:oMath>
        <m:r>
          <m:t>k</m:t>
        </m:r>
      </m:oMath>
      <w:r>
        <w:t xml:space="preserve">.</w:t>
      </w:r>
    </w:p>
    <w:bookmarkEnd w:id="20"/>
    <w:bookmarkStart w:id="21" w:name="th:tri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(the triangle).</w:t>
      </w:r>
      <w:r>
        <w:t xml:space="preserve"> 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, and the census total equals the genus: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∣</m:t>
            </m:r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number of pairs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 count of</w:t>
      </w:r>
      <w:r>
        <w:t xml:space="preserve"> </w:t>
      </w:r>
      <w:r>
        <w:t xml:space="preserve">lattice points of the integer triangle: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there</w:t>
      </w:r>
      <w:r>
        <w:t xml:space="preserve"> </w:t>
      </w:r>
      <w:r>
        <w:t xml:space="preserve">are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values of</w:t>
      </w:r>
      <w:r>
        <w:t xml:space="preserve"> </w:t>
      </w:r>
      <m:oMath>
        <m:r>
          <m:t>b</m:t>
        </m:r>
      </m:oMath>
      <w:r>
        <w:t xml:space="preserve">, giving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Each pair yields a basis holomorphic differential (classical for</w:t>
      </w:r>
      <w:r>
        <w:t xml:space="preserve"> </w:t>
      </w:r>
      <w:r>
        <w:t xml:space="preserve">the Fermat curve, monograph 1/20), so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arithmetic side of the genus formula, independent of</w:t>
      </w:r>
      <w:r>
        <w:t xml:space="preserve"> </w:t>
      </w:r>
      <w:r>
        <w:t xml:space="preserve">Riemann–Hurwitz. Since every character has exactly one conductor</w:t>
      </w:r>
      <w:r>
        <w:t xml:space="preserve"> </w:t>
      </w:r>
      <w:r>
        <w:t xml:space="preserve">(lemma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below shows the conductors divide</w:t>
      </w:r>
      <w:r>
        <w:t xml:space="preserve"> </w:t>
      </w:r>
      <m:oMath>
        <m:r>
          <m:t>N</m:t>
        </m:r>
      </m:oMath>
      <w:r>
        <w:t xml:space="preserve">), the</w:t>
      </w:r>
      <w:r>
        <w:t xml:space="preserve"> </w:t>
      </w:r>
      <w:r>
        <w:t xml:space="preserve">census total is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 ◻</w:t>
      </w:r>
    </w:p>
    <w:bookmarkStart w:id="22" w:name="th:lift"/>
    <w:p>
      <w:pPr>
        <w:pStyle w:val="BodyText"/>
      </w:pPr>
      <w:r>
        <w:rPr>
          <w:b/>
          <w:bCs/>
        </w:rPr>
        <w:t xml:space="preserve">Theorem 3</w:t>
      </w:r>
      <w:r>
        <w:t xml:space="preserve"> </w:t>
      </w:r>
      <w:r>
        <w:t xml:space="preserve">(the lifting lemma and Möbius inversion).</w:t>
      </w:r>
      <w:r>
        <w:t xml:space="preserve"> </w:t>
      </w:r>
      <w: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map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N</m:t>
                </m:r>
              </m:num>
              <m:den>
                <m:r>
                  <m:t>d</m:t>
                </m:r>
              </m:den>
            </m:f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N</m:t>
                </m:r>
              </m:num>
              <m:den>
                <m:r>
                  <m:t>d</m:t>
                </m:r>
              </m:den>
            </m:f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a</w:t>
      </w:r>
      <w:r>
        <w:rPr>
          <w:i/>
          <w:iCs/>
        </w:rPr>
        <w:t xml:space="preserve"> </w:t>
      </w:r>
      <w:r>
        <w:rPr>
          <w:i/>
          <w:iCs/>
        </w:rPr>
        <w:t xml:space="preserve">bijection between the eigencharacters of level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w:r>
        <w:rPr>
          <w:i/>
          <w:iCs/>
        </w:rPr>
        <w:t xml:space="preserve">eigencharacters of level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whose conductor divides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Consequently,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∣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and by Möbius inversion</m:t>
          </m:r>
          <m:r>
            <m:t>  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∣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μ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t> 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/</m:t>
              </m:r>
              <m:r>
                <m:t>m</m:t>
              </m:r>
            </m:e>
          </m:d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In particular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does not depend on the ambient level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(only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matters):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the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self-similarity of the ladder</w:t>
      </w:r>
      <w:r>
        <w:rPr>
          <w:i/>
          <w:iCs/>
        </w:rPr>
        <w:t xml:space="preserve">: every conductor carries a</w:t>
      </w:r>
      <w:r>
        <w:rPr>
          <w:i/>
          <w:iCs/>
        </w:rPr>
        <w:t xml:space="preserve"> </w:t>
      </w:r>
      <w:r>
        <w:rPr>
          <w:i/>
          <w:iCs/>
        </w:rPr>
        <w:t xml:space="preserve">complete smaller stand.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Well-definedness.</w:t>
      </w:r>
      <w:r>
        <w:t xml:space="preserve"> </w:t>
      </w: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be a character of level</w:t>
      </w:r>
      <w:r>
        <w:t xml:space="preserve"> </w:t>
      </w:r>
      <m:oMath>
        <m:r>
          <m:t>d</m:t>
        </m:r>
      </m:oMath>
      <w:r>
        <w:t xml:space="preserve">. Put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t>a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t>b</m:t>
        </m:r>
        <m:r>
          <m:rPr>
            <m:sty m:val="p"/>
          </m:rPr>
          <m:t>′</m:t>
        </m:r>
      </m:oMath>
      <w:r>
        <w:t xml:space="preserve">: then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 a character of level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Its conductor: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, hence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∣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Surjectivity with a section.</w:t>
      </w:r>
      <w:r>
        <w:t xml:space="preserve"> </w:t>
      </w:r>
      <w:r>
        <w:t xml:space="preserve">If a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w:r>
        <w:t xml:space="preserve">level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conductor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∣</m:t>
        </m:r>
        <m:r>
          <m:t>d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  <m:r>
              <m:rPr>
                <m:sty m:val="p"/>
              </m:rPr>
              <m:t>′</m:t>
            </m:r>
          </m:den>
        </m:f>
      </m:oMath>
      <w:r>
        <w:t xml:space="preserve"> </w:t>
      </w:r>
      <w:r>
        <w:t xml:space="preserve">is a multiple of</w:t>
      </w:r>
      <w:r>
        <w:t xml:space="preserve"> </w:t>
      </w:r>
      <m:oMath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whence</w:t>
      </w:r>
      <w:r>
        <w:t xml:space="preserve"> </w:t>
      </w:r>
      <m:oMath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and the pair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d</m:t>
            </m:r>
          </m:num>
          <m:den>
            <m:r>
              <m:t>N</m:t>
            </m:r>
          </m:den>
        </m:f>
        <m:r>
          <m:t>a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d</m:t>
            </m:r>
          </m:num>
          <m:den>
            <m:r>
              <m:t>N</m:t>
            </m:r>
          </m:den>
        </m:f>
        <m:r>
          <m:t>b</m:t>
        </m:r>
      </m:oMath>
      <w:r>
        <w:t xml:space="preserve"> </w:t>
      </w:r>
      <w:r>
        <w:t xml:space="preserve">is integral; the bounds are preserved by the</w:t>
      </w:r>
      <w:r>
        <w:t xml:space="preserve"> </w:t>
      </w:r>
      <w:r>
        <w:t xml:space="preserve">reverse of the well-definedness argument,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t xml:space="preserve">character of level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conductor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that restores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Injectivity is obvious. Therefore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∣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— the total number of</w:t>
      </w:r>
      <w:r>
        <w:t xml:space="preserve"> </w:t>
      </w:r>
      <w:r>
        <w:t xml:space="preserve">characters of level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Inversion.</w:t>
      </w:r>
      <w:r>
        <w:t xml:space="preserve"> </w:t>
      </w:r>
      <w:r>
        <w:t xml:space="preserve">The divisor lattice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finite</w:t>
      </w:r>
      <w:r>
        <w:t xml:space="preserve"> </w:t>
      </w:r>
      <w:r>
        <w:t xml:space="preserve">distributive lattice, and its Möbius function is the classical</w:t>
      </w:r>
      <w:r>
        <w:t xml:space="preserve"> </w:t>
      </w:r>
      <m:oMath>
        <m:r>
          <m:t>μ</m:t>
        </m:r>
      </m:oMath>
      <w:r>
        <w:t xml:space="preserve">; Möbius inversion on the divisor lattice yields the</w:t>
      </w:r>
      <w:r>
        <w:t xml:space="preserve"> </w:t>
      </w:r>
      <w:r>
        <w:t xml:space="preserve">second formula. The right-hand side depends only on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same at every level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divisible by</w:t>
      </w:r>
      <w:r>
        <w:t xml:space="preserve"> </w:t>
      </w:r>
      <m:oMath>
        <m:r>
          <m:t>d</m:t>
        </m:r>
      </m:oMath>
      <w:r>
        <w:t xml:space="preserve">: at the level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formula produces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. The self-similarity is proved. ◻</w:t>
      </w:r>
    </w:p>
    <w:bookmarkStart w:id="23" w:name="th:four"/>
    <w:p>
      <w:pPr>
        <w:pStyle w:val="BodyText"/>
      </w:pPr>
      <w:r>
        <w:rPr>
          <w:b/>
          <w:bCs/>
        </w:rPr>
        <w:t xml:space="preserve">Theorem 4</w:t>
      </w:r>
      <w:r>
        <w:t xml:space="preserve"> </w:t>
      </w:r>
      <w:r>
        <w:t xml:space="preserve">(the censuses of the four rungs).</w:t>
      </w:r>
      <w:r>
        <w:t xml:space="preserve"> </w:t>
      </w:r>
      <w:r>
        <w:t xml:space="preserve"> </w:t>
      </w:r>
      <w:r>
        <w:rPr>
          <w:i/>
          <w:iCs/>
        </w:rPr>
        <w:t xml:space="preserve">The exact conductor histograms: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  <m:r>
                  <m:t>15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15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9</m:t>
                </m:r>
                <m:r>
                  <m:rPr>
                    <m:sty m:val="p"/>
                  </m:rPr>
                  <m:t>:</m:t>
                </m:r>
                <m:r>
                  <m:t>27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28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27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  <m:r>
                  <m:t>84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91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84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</m:t>
                </m:r>
                <m:r>
                  <m:rPr>
                    <m:sty m:val="p"/>
                  </m:rPr>
                  <m:t>: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10</m:t>
                </m:r>
                <m:r>
                  <m:rPr>
                    <m:sty m:val="p"/>
                  </m:rPr>
                  <m:t>: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  <m:r>
                  <m:t>84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30</m:t>
                </m:r>
                <m:r>
                  <m:rPr>
                    <m:sty m:val="p"/>
                  </m:rPr>
                  <m:t>:</m:t>
                </m:r>
                <m:r>
                  <m:t>276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406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30</m:t>
                </m:r>
                <m:r>
                  <m:rPr>
                    <m:sty m:val="p"/>
                  </m:rPr>
                  <m:t>+</m:t>
                </m:r>
                <m:r>
                  <m:t>84</m:t>
                </m:r>
                <m:r>
                  <m:rPr>
                    <m:sty m:val="p"/>
                  </m:rPr>
                  <m:t>+</m:t>
                </m:r>
                <m:r>
                  <m:t>276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Each row is verified by both schemes, including the explicit</w:t>
      </w:r>
      <w:r>
        <w:rPr>
          <w:i/>
          <w:iCs/>
        </w:rPr>
        <w:t xml:space="preserve"> </w:t>
      </w:r>
      <w:r>
        <w:rPr>
          <w:i/>
          <w:iCs/>
        </w:rPr>
        <w:t xml:space="preserve">values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9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406</m:t>
        </m:r>
        <m:r>
          <m:rPr>
            <m:sty m:val="p"/>
          </m:rPr>
          <m:t>−</m:t>
        </m:r>
        <m:r>
          <m:t>91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276</m:t>
        </m:r>
      </m:oMath>
      <w:r>
        <w:rPr>
          <w:i/>
          <w:iCs/>
        </w:rPr>
        <w:t xml:space="preserve">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The direct scheme.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prime: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every character of the triangle — the single conductor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15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conductor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 i.e.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leaves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the rest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conductor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, i.e.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— only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conductor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=</m:t>
        </m:r>
        <m:r>
          <m:t>3</m:t>
        </m:r>
      </m:oMath>
      <w:r>
        <w:t xml:space="preserve">, i.e.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— the six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; the rest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84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conductor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multiples 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29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gcd</m:t>
        </m:r>
      </m:oMath>
      <w:r>
        <w:t xml:space="preserve"> </w:t>
      </w:r>
      <w:r>
        <w:t xml:space="preserve">exactly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10</m:t>
        </m:r>
      </m:oMath>
      <w:r>
        <w:t xml:space="preserve">, not</w:t>
      </w:r>
      <w:r>
        <w:t xml:space="preserve"> </w:t>
      </w:r>
      <m:oMath>
        <m:r>
          <m:t>15</m:t>
        </m:r>
      </m:oMath>
      <w:r>
        <w:t xml:space="preserve">) — nine pairs; the</w:t>
      </w:r>
      <w:r>
        <w:t xml:space="preserve"> </w:t>
      </w:r>
      <w:r>
        <w:t xml:space="preserve">Möbius scheme gives the same</w:t>
      </w:r>
      <w:r>
        <w:t xml:space="preserve"> </w:t>
      </w:r>
      <m:oMath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; likewise</w:t>
      </w:r>
      <w:r>
        <w:t xml:space="preserve"> </w:t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(self-similarity: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) and</w:t>
      </w:r>
      <w: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276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The Möbius scheme.</w:t>
      </w:r>
      <w:r>
        <w:t xml:space="preserve"> </w:t>
      </w:r>
      <w:r>
        <w:t xml:space="preserve">The formula of</w:t>
      </w:r>
      <w:r>
        <w:t xml:space="preserve"> </w:t>
      </w:r>
      <w:r>
        <w:t xml:space="preserve">theorem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with the explicit values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406</m:t>
        </m:r>
      </m:oMath>
      <w:r>
        <w:t xml:space="preserve">; the computations are displayed in the</w:t>
      </w:r>
      <w:r>
        <w:t xml:space="preserve"> </w:t>
      </w:r>
      <w:r>
        <w:t xml:space="preserve">statement — every conductor matches the direct scheme</w:t>
      </w:r>
      <w:r>
        <w:t xml:space="preserve"> </w:t>
      </w:r>
      <w:r>
        <w:t xml:space="preserve">pairwise. ◻</w:t>
      </w:r>
    </w:p>
    <w:bookmarkStart w:id="24" w:name="th:two"/>
    <w:p>
      <w:pPr>
        <w:pStyle w:val="BodyText"/>
      </w:pPr>
      <w:r>
        <w:rPr>
          <w:b/>
          <w:bCs/>
        </w:rPr>
        <w:t xml:space="preserve">Theorem 5</w:t>
      </w:r>
      <w:r>
        <w:t xml:space="preserve"> </w:t>
      </w:r>
      <w:r>
        <w:t xml:space="preserve">(two schemes, one total).</w:t>
      </w:r>
      <w:r>
        <w:t xml:space="preserve"> </w:t>
      </w:r>
      <w:r>
        <w:t xml:space="preserve"> </w:t>
      </w:r>
      <w:r>
        <w:rPr>
          <w:i/>
          <w:iCs/>
        </w:rPr>
        <w:t xml:space="preserve">The direct scheme (enumerating the pairs with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) and the Möbius scheme</w:t>
      </w:r>
      <w:r>
        <w:rPr>
          <w:i/>
          <w:iCs/>
        </w:rPr>
        <w:t xml:space="preserve"> </w:t>
      </w:r>
      <w:r>
        <w:rPr>
          <w:i/>
          <w:iCs/>
        </w:rPr>
        <w:t xml:space="preserve">(inclusion–exclusion over the divisors) produce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bit-for-bit identical</w:t>
      </w:r>
      <w:r>
        <w:rPr>
          <w:i/>
          <w:iCs/>
        </w:rPr>
        <w:t xml:space="preserve"> </w:t>
      </w:r>
      <w:r>
        <w:rPr>
          <w:i/>
          <w:iCs/>
        </w:rPr>
        <w:t xml:space="preserve">histograms at every level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an integer identity, a deterministic check</w:t>
      </w:r>
      <w:r>
        <w:rPr>
          <w:i/>
          <w:iCs/>
        </w:rPr>
        <w:t xml:space="preserve"> </w:t>
      </w:r>
      <w:r>
        <w:rPr>
          <w:i/>
          <w:iCs/>
        </w:rPr>
        <w:t xml:space="preserve">without thresholds.</w:t>
      </w:r>
    </w:p>
    <w:bookmarkEnd w:id="2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 theorem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both schemes compute the same function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: the direct one by definition (every pair lands in exactly</w:t>
      </w:r>
      <w:r>
        <w:t xml:space="preserve"> </w:t>
      </w:r>
      <w:r>
        <w:t xml:space="preserve">one conductor class), the Möbius one as the unique solution of</w:t>
      </w:r>
      <w:r>
        <w:t xml:space="preserve"> </w:t>
      </w:r>
      <w:r>
        <w:t xml:space="preserve">the convolution equation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∣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on the</w:t>
      </w:r>
      <w:r>
        <w:t xml:space="preserve"> </w:t>
      </w:r>
      <w:r>
        <w:t xml:space="preserve">divisor lattice. The formal coincidence leaves no room for</w:t>
      </w:r>
      <w:r>
        <w:t xml:space="preserve"> </w:t>
      </w:r>
      <w:r>
        <w:t xml:space="preserve">discrepancies; the machine execution (protocol V1) is a</w:t>
      </w:r>
      <w:r>
        <w:t xml:space="preserve"> </w:t>
      </w:r>
      <w:r>
        <w:t xml:space="preserve">fingerprint against implementation errors: two independent code</w:t>
      </w:r>
      <w:r>
        <w:t xml:space="preserve"> </w:t>
      </w:r>
      <w:r>
        <w:t xml:space="preserve">paths must produce identical dictionaries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:</m:t>
        </m:r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which is exactly what the bit-wise comparison asserts. ◻</w:t>
      </w:r>
    </w:p>
    <w:p>
      <w:pPr>
        <w:pStyle w:val="BodyText"/>
      </w:pPr>
      <w:r>
        <w:rPr>
          <w:i/>
          <w:iCs/>
        </w:rPr>
        <w:t xml:space="preserve">Remark 6</w:t>
      </w:r>
      <w:r>
        <w:t xml:space="preserve">.</w:t>
      </w:r>
      <w:r>
        <w:t xml:space="preserve"> </w:t>
      </w:r>
      <w:r>
        <w:t xml:space="preserve"> </w:t>
      </w:r>
      <w:r>
        <w:t xml:space="preserve">The histograms compress quadratically with the arithmetic of the</w:t>
      </w:r>
      <w:r>
        <w:t xml:space="preserve"> </w:t>
      </w:r>
      <w:r>
        <w:t xml:space="preserve">level: the prime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has one conductor;</w:t>
      </w:r>
      <w:r>
        <w:t xml:space="preserve"> </w:t>
      </w:r>
      <m:oMath>
        <m:r>
          <m:t>9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two (the</w:t>
      </w:r>
      <w:r>
        <w:t xml:space="preserve"> </w:t>
      </w:r>
      <w:r>
        <w:t xml:space="preserve">“</w:t>
      </w:r>
      <w:r>
        <w:t xml:space="preserve">hermit</w:t>
      </w:r>
      <w:r>
        <w:t xml:space="preserve">”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appears — the trace of level</w:t>
      </w:r>
      <w:r>
        <w:t xml:space="preserve"> </w:t>
      </w:r>
      <m:oMath>
        <m:r>
          <m:t>3</m:t>
        </m:r>
      </m:oMath>
      <w:r>
        <w:t xml:space="preserve">);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has three;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has six — every</w:t>
      </w:r>
      <w:r>
        <w:t xml:space="preserve"> </w:t>
      </w:r>
      <w:r>
        <w:t xml:space="preserve">divisor of the level except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(the triangle of level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empty only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</m:t>
        </m:r>
      </m:oMath>
      <w:r>
        <w:t xml:space="preserve">). The self-similarity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turns the ladder into a fractal family of</w:t>
      </w:r>
      <w:r>
        <w:t xml:space="preserve"> </w:t>
      </w:r>
      <w:r>
        <w:t xml:space="preserve">stands: a larger rung contains all smaller ones as</w:t>
      </w:r>
      <w:r>
        <w:t xml:space="preserve"> </w:t>
      </w:r>
      <w:r>
        <w:t xml:space="preserve">conductor layers, and every summand of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 </w:t>
      </w:r>
      <w:r>
        <w:t xml:space="preserve">is itself the census of a smaller stand</w:t>
      </w:r>
      <w:r>
        <w:t xml:space="preserve"> </w:t>
      </w:r>
      <w:r>
        <w:t xml:space="preserve">(its proper conductors subtracted). It is the multiplicities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that enter the exponents of the Coleman–Selberg product of</w:t>
      </w:r>
      <w:r>
        <w:t xml:space="preserve"> </w:t>
      </w:r>
      <w:r>
        <w:t xml:space="preserve">certificate H — the census closes the</w:t>
      </w:r>
      <w:r>
        <w:t xml:space="preserve"> </w:t>
      </w:r>
      <m:oMath>
        <m:r>
          <m:t>Γ</m:t>
        </m:r>
      </m:oMath>
      <w:r>
        <w:t xml:space="preserve">-architecture of the</w:t>
      </w:r>
      <w:r>
        <w:t xml:space="preserve"> </w:t>
      </w:r>
      <w:r>
        <w:t xml:space="preserve">program.</w:t>
      </w:r>
    </w:p>
    <w:p>
      <w:pPr>
        <w:pStyle w:val="BlockText"/>
      </w:pPr>
      <w:r>
        <w:rPr>
          <w:b/>
          <w:bCs/>
        </w:rPr>
        <w:t xml:space="preserve">Protocol data (The census — a summary of the four rungs).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genus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t xml:space="preserve">, a single conductor (prime</w:t>
      </w:r>
      <w:r>
        <w:t xml:space="preserve"> </w:t>
      </w:r>
      <w:r>
        <w:t xml:space="preserve">level).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genus</w:t>
      </w:r>
      <w:r>
        <w:t xml:space="preserve"> </w:t>
      </w:r>
      <m:oMath>
        <m:r>
          <m:t>28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, the</w:t>
      </w:r>
      <w:r>
        <w:t xml:space="preserve"> </w:t>
      </w:r>
      <w:r>
        <w:t xml:space="preserve">diagonal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genus</w:t>
      </w:r>
      <w:r>
        <w:t xml:space="preserve"> </w:t>
      </w:r>
      <m:oMath>
        <m:r>
          <m:t>91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,</m:t>
        </m:r>
        <m:r>
          <m:t> </m:t>
        </m:r>
        <m:r>
          <m:t>15</m:t>
        </m:r>
        <m:r>
          <m:rPr>
            <m:sty m:val="p"/>
          </m:rPr>
          <m:t>:</m:t>
        </m:r>
        <m:r>
          <m:t>84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: genus</w:t>
      </w:r>
      <w:r>
        <w:t xml:space="preserve"> </w:t>
      </w:r>
      <m:oMath>
        <m:r>
          <m:t>406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,</m:t>
        </m:r>
        <m:r>
          <m:t> </m:t>
        </m:r>
        <m:r>
          <m:t>6</m:t>
        </m:r>
        <m:r>
          <m:rPr>
            <m:sty m:val="p"/>
          </m:rPr>
          <m:t>:</m:t>
        </m:r>
        <m:r>
          <m:t>9</m:t>
        </m:r>
        <m:r>
          <m:rPr>
            <m:sty m:val="p"/>
          </m:rPr>
          <m:t>,</m:t>
        </m:r>
        <m:r>
          <m:t> </m:t>
        </m:r>
        <m:r>
          <m:t>10</m:t>
        </m:r>
        <m:r>
          <m:rPr>
            <m:sty m:val="p"/>
          </m:rPr>
          <m:t>:</m:t>
        </m:r>
        <m:r>
          <m:t>30</m:t>
        </m:r>
        <m:r>
          <m:rPr>
            <m:sty m:val="p"/>
          </m:rPr>
          <m:t>,</m:t>
        </m:r>
        <m:r>
          <m:t> </m:t>
        </m:r>
        <m:r>
          <m:t>15</m:t>
        </m:r>
        <m:r>
          <m:rPr>
            <m:sty m:val="p"/>
          </m:rPr>
          <m:t>:</m:t>
        </m:r>
        <m:r>
          <m:t>84</m:t>
        </m:r>
        <m:r>
          <m:rPr>
            <m:sty m:val="p"/>
          </m:rPr>
          <m:t>,</m:t>
        </m:r>
        <m:r>
          <m:t> </m:t>
        </m:r>
        <m:r>
          <m:t>30</m:t>
        </m:r>
        <m:r>
          <m:rPr>
            <m:sty m:val="p"/>
          </m:rPr>
          <m:t>:</m:t>
        </m:r>
        <m:r>
          <m:t>276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All rows confirmed by two schemes (V1); the totals equal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exactly; the self-similarity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(e.g.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84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). Reference:</w:t>
      </w:r>
      <w:r>
        <w:t xml:space="preserve"> </w:t>
      </w:r>
      <w:r>
        <w:rPr>
          <w:rStyle w:val="VerbatimChar"/>
        </w:rPr>
        <w:t xml:space="preserve">baseline_v1_v9.json</w:t>
      </w:r>
      <w:r>
        <w:t xml:space="preserve">, block</w:t>
      </w:r>
      <w:r>
        <w:t xml:space="preserve"> </w:t>
      </w:r>
      <w:r>
        <w:rPr>
          <w:rStyle w:val="VerbatimChar"/>
        </w:rPr>
        <w:t xml:space="preserve">V1_census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arithmetic of the genus is placed on its own foundation: the</w:t>
      </w:r>
      <w:r>
        <w:t xml:space="preserve"> </w:t>
      </w:r>
      <w:r>
        <w:t xml:space="preserve">character triangle, the lifting lemma with the conductor</w:t>
      </w:r>
      <w:r>
        <w:t xml:space="preserve"> </w:t>
      </w:r>
      <w:r>
        <w:t xml:space="preserve">bijection, Möbius inversion, the self-similarity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, the exact histograms of all four rungs and the</w:t>
      </w:r>
      <w:r>
        <w:t xml:space="preserve"> </w:t>
      </w:r>
      <w:r>
        <w:t xml:space="preserve">bit-for-bit agreement of the two schemes. The genus is</w:t>
      </w:r>
      <w:r>
        <w:t xml:space="preserve"> </w:t>
      </w:r>
      <w:r>
        <w:rPr>
          <w:i/>
          <w:iCs/>
        </w:rPr>
        <w:t xml:space="preserve">counted</w:t>
      </w:r>
      <w:r>
        <w:t xml:space="preserve">, not postulated; the multiplicities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input of the</w:t>
      </w:r>
      <w:r>
        <w:t xml:space="preserve"> </w:t>
      </w:r>
      <m:oMath>
        <m:r>
          <m:t>Γ</m:t>
        </m:r>
      </m:oMath>
      <w:r>
        <w:t xml:space="preserve">-normalization of certificates G/H.</w:t>
      </w:r>
    </w:p>
    <w:p>
      <w:pPr>
        <w:pStyle w:val="BlockText"/>
      </w:pPr>
      <w:r>
        <w:rPr>
          <w:b/>
          <w:bCs/>
        </w:rPr>
        <w:t xml:space="preserve">Verification (how to reproduce).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protocol V1 (the census,</w:t>
      </w:r>
      <w:r>
        <w:t xml:space="preserve"> </w:t>
      </w:r>
      <w:r>
        <w:t xml:space="preserve">two schemes, levels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cross-checks the histograms and the genera against the</w:t>
      </w:r>
      <w:r>
        <w:t xml:space="preserve"> </w:t>
      </w:r>
      <w:r>
        <w:t xml:space="preserve">reference; Lean: the</w:t>
      </w:r>
      <w:r>
        <w:t xml:space="preserve"> </w:t>
      </w:r>
      <w:r>
        <w:rPr>
          <w:rStyle w:val="VerbatimChar"/>
        </w:rPr>
        <w:t xml:space="preserve">genus_fermat</w:t>
      </w:r>
      <w:r>
        <w:t xml:space="preserve"> </w:t>
      </w:r>
      <w:r>
        <w:t xml:space="preserve">block; batch mode: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census</w:t>
      </w:r>
      <w:r>
        <w:t xml:space="preserve"> </w:t>
      </w:r>
      <w:r>
        <w:t xml:space="preserve">item of a scenario.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(protocol V1,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–check-baseline</w:t>
      </w:r>
      <w:r>
        <w:rPr>
          <w:i/>
          <w:color w:val="707070"/>
          <w:sz w:val="18"/>
        </w:rPr>
        <w:t xml:space="preserve">).</w:t>
      </w:r>
      <w:r>
        <w:rPr>
          <w:i/>
          <w:color w:val="707070"/>
          <w:sz w:val="18"/>
        </w:rPr>
        <w:t xml:space="preserve"> </w:t>
      </w:r>
    </w:p>
    <w:bookmarkEnd w:id="25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Conductor Census: Two Schemes, One Genus</dc:title>
  <dc:creator>Isaev Iskhak Khamzatovich</dc:creator>
  <dc:language>en-US</dc:language>
  <cp:keywords>hodge-laboratory, theorem monograph, EN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