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ndika-bold.ttf" ContentType="application/x-font-ttf"/>
  <Override PartName="/word/fonts/Andika-boldItalic.ttf" ContentType="application/x-font-ttf"/>
  <Override PartName="/word/fonts/Andika-italic.ttf" ContentType="application/x-font-ttf"/>
  <Override PartName="/word/fonts/Andika-regular.ttf" ContentType="application/x-font-ttf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Cardo-bold.ttf" ContentType="application/x-font-ttf"/>
  <Override PartName="/word/fonts/Cardo-italic.ttf" ContentType="application/x-font-ttf"/>
  <Override PartName="/word/fonts/Cardo-regular.ttf" ContentType="application/x-font-ttf"/>
  <Override PartName="/word/fonts/Caudex-bold.ttf" ContentType="application/x-font-ttf"/>
  <Override PartName="/word/fonts/Caudex-boldItalic.ttf" ContentType="application/x-font-ttf"/>
  <Override PartName="/word/fonts/Caudex-italic.ttf" ContentType="application/x-font-ttf"/>
  <Override PartName="/word/fonts/Caudex-regular.ttf" ContentType="application/x-font-ttf"/>
  <Override PartName="/word/fonts/Cousine-bold.ttf" ContentType="application/x-font-ttf"/>
  <Override PartName="/word/fonts/Cousine-boldItalic.ttf" ContentType="application/x-font-ttf"/>
  <Override PartName="/word/fonts/Cousine-italic.ttf" ContentType="application/x-font-ttf"/>
  <Override PartName="/word/fonts/Cousine-regular.ttf" ContentType="application/x-font-ttf"/>
  <Override PartName="/word/fonts/FiraMono-bold.ttf" ContentType="application/x-font-ttf"/>
  <Override PartName="/word/fonts/FiraMono-regular.ttf" ContentType="application/x-font-ttf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44"/>
          <w:szCs w:val="44"/>
          <w:rtl w:val="0"/>
        </w:rPr>
        <w:t xml:space="preserve">КОМПЛЕКСНО-АНАЛИТИЧЕСКАЯ МОДЕЛЬ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44"/>
          <w:szCs w:val="44"/>
          <w:rtl w:val="0"/>
        </w:rPr>
        <w:t xml:space="preserve">НЕИЗБЕЖНЫХ ГАЛЛЮЦИНАЦИЙ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6"/>
          <w:szCs w:val="36"/>
          <w:rtl w:val="0"/>
        </w:rPr>
        <w:t xml:space="preserve">В АВТОРЕГРЕССИОННЫХ ЯЗЫКОВЫХ МОДЕЛЯХ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c8d"/>
          <w:sz w:val="22"/>
          <w:szCs w:val="22"/>
          <w:rtl w:val="0"/>
        </w:rPr>
        <w:t xml:space="preserve">NHSE · Капуто · EP-поверхности · Китинг-Снайт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4a4a"/>
          <w:sz w:val="20"/>
          <w:szCs w:val="20"/>
          <w:rtl w:val="0"/>
        </w:rPr>
        <w:t xml:space="preserve">10 независимых уравнений · Единая логическая цепь · 20 экспериментов</w:t>
      </w:r>
      <w:r w:rsidDel="00000000" w:rsidR="00000000" w:rsidRPr="00000000">
        <w:rPr>
          <w:rtl w:val="0"/>
        </w:rPr>
      </w:r>
    </w:p>
    <w:p>
      <w:pPr>
        <w:jc w:val="center"/>
      </w:pPr>
      <w:r>
        <w:rPr>
          <w:b/>
          <w:sz w:val="28"/>
        </w:rPr>
        <w:t>Iskhak Hamzatovich Isaev</w:t>
      </w:r>
    </w:p>
    <w:p w:rsidR="00000000" w:rsidDel="00000000" w:rsidP="00000000" w:rsidRDefault="00000000" w:rsidRPr="00000000" w14:paraId="00000007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08022" cy="6407059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8022" cy="64070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АННОТАЦИЯ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b0060" w:space="0" w:sz="4" w:val="single"/>
              <w:left w:color="7b0060" w:space="0" w:sz="4" w:val="single"/>
              <w:bottom w:color="7b0060" w:space="0" w:sz="4" w:val="single"/>
              <w:right w:color="7b0060" w:space="0" w:sz="4" w:val="single"/>
            </w:tcBorders>
            <w:shd w:fill="f9eef6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b0060"/>
                <w:sz w:val="20"/>
                <w:szCs w:val="20"/>
                <w:rtl w:val="0"/>
              </w:rPr>
              <w:t xml:space="preserve">⛓ Логическая цепь: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 NHSE объясняет механизм схлопывания Im(λ)→0 (закрывает Жинибра→GUE) → EP-поверхности объясняют макроскопический характер коллапса → Китинг-Снайт даёт поправку для конечного N → Капуто описывает немарковскую память всей динамики.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Центральная формула с поправкой Китинг-Снайт:   </w:t>
            </w: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N_crit(N) = γ₁(N) / (ε̄_eff·p_eff)      γ₁(N) = γ₁ + c/ln(N) + O(1/ln²N)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Десять независимых путей к N_crit: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1: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фазовый — φ(N)→γ₁(N)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2: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операторный — b(N)=(ε̄/κ)·(1-(1-κ)^N)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3: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спектральный GUE — D_KL(ρ||ρ_GUE)→min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4: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термодинамический — λ_sink, S(N)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5: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дробно-стохастический — Леви + Ланжевен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6: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EP-поверхности — δλ~ε^{1/k}, k→∞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7: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Tracy-Widom GUE — F₂(s)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8: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квантовый канал — Kraus, F&lt;0.85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9: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NHSE — число намотки w, топол. переход (НОВЫЙ)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10: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Капуто — дробно-временная память, β∈(0,1) (НОВЫЙ)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d6e4f7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🔑 Ключевой результат: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Критерий теории: все 10 уравнений дают N_crit в ±15%. Поправка Китинг-Снайт улучшает точность для коротких контекстов с O(1/N^{2/3}) до O(1/ln²N).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1. ВВЕДЕНИЕ: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1.1. Логическая цепь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1. Единая логическая цепь: от архитектуры LLM до N_crit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Авторегрессия (каузальная маска)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T-симметрия нарушена → матрица attention ∈ ансамбль Жинибра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[NHSE] Направленная асимметрия → число намотки w≠0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→ Im(λ_i)→0 при N→N_crit  (механизм схлопывания строго выведен)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Жинибра → GUE (β=2) → теорема Монтгомери-Одлызко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[Китинг-Снайт] Конечный N → γ₁(N)=γ₁+c/ln(N)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[EP-поверхности] k~O(N) жорданова клетка → δλ~ε^{1/k}→1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→ макроскопический катастрофический коллапс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[Капуто] Немарковская память → Var(φ)~t^β (субдиффузия)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→ медленное начало + взрывной конец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N_crit = γ₁(N) / (ε̄_eff · p_eff)  ← 10 независимых уравнений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1.2. Четыре закрытых пробела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2200"/>
        <w:gridCol w:w="4560"/>
        <w:tblGridChange w:id="0">
          <w:tblGrid>
            <w:gridCol w:w="2600"/>
            <w:gridCol w:w="22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Пробел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Блок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Что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Im(λ_i)→0 — чёрный ящик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NHSE (Раздел 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Механизм: топол. переход w=0→w≠0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Ланжевен марковский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Капуто (Раздел 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Долговременная память: ^C D_t^β 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EP2 — почему не EP_n?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EP-поверхности (Раздел 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k~O(N), δλ→1 при k→∞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γ₁ асимптотический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Китинг-Снайт (Раздел 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γ₁(N)=γ₁+c/ln(N) для конечного 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2. ТЕСТОВЫЙ ПОЛИГОН: 0.(9) = 1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0.(9) = lim_{n→∞}(1−10^{−n}) = 1    ←    нелокальный вывод недоступен авторегрессии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7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1300"/>
        <w:gridCol w:w="1300"/>
        <w:gridCol w:w="1300"/>
        <w:gridCol w:w="2060"/>
        <w:tblGridChange w:id="0">
          <w:tblGrid>
            <w:gridCol w:w="1400"/>
            <w:gridCol w:w="1300"/>
            <w:gridCol w:w="1300"/>
            <w:gridCol w:w="1300"/>
            <w:gridCol w:w="2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 (токенов)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P(«=1»)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P(«≈1»)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P(«&lt;1»)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Режим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Стабильный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Деградация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Зона риска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Коллапс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Полный коллапс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/>
        <w:drawing>
          <wp:inline distB="114300" distT="114300" distL="114300" distR="114300">
            <wp:extent cx="6172200" cy="3530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6"/>
        <w:jc w:val="center"/>
        <w:rPr/>
      </w:pPr>
      <w:bookmarkStart w:colFirst="0" w:colLast="0" w:name="_ebs5p6hi038i" w:id="0"/>
      <w:bookmarkEnd w:id="0"/>
      <w:r w:rsidDel="00000000" w:rsidR="00000000" w:rsidRPr="00000000">
        <w:rPr>
          <w:rtl w:val="0"/>
        </w:rPr>
        <w:t xml:space="preserve">(Рисунок - инфографика основной формулы модели)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3. ЧЕТЫРЕ МЕХАНИЗМА И ОПЕРАТОРНАЯ ДИНАМИКА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3.1. Комплексная фаза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Ψ(t) = a(t)+i·b(t)    φ(t)=arctan(b/a)    коллапс при φ→γ₁(N)/N_scale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3.2. Операторная эволюция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Ψ_{t+1} = [Î−Γ̂(t)]·Â(t)·Ψ_t + Ê(t)·ξ(t)    b(N)=(ε̄/κ)·(1−(1−κ)^N)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3.3. Четыре механизма с типом шума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1600"/>
        <w:gridCol w:w="1300"/>
        <w:gridCol w:w="1200"/>
        <w:gridCol w:w="1400"/>
        <w:gridCol w:w="2160"/>
        <w:tblGridChange w:id="0">
          <w:tblGrid>
            <w:gridCol w:w="1700"/>
            <w:gridCol w:w="1600"/>
            <w:gridCol w:w="1300"/>
            <w:gridCol w:w="1200"/>
            <w:gridCol w:w="1400"/>
            <w:gridCol w:w="2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Механизм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Триггер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Шум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Оператор Ф-П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 Межкластерный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Смена домена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0.002-0.005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0.01-0.05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Леви α∈(1,2)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(−Δ)^{α/2}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2. Attention Sink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Итерат. правки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ε₀(1+αR)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0.10-0.30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Гауссов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σ²/2·∂²/∂b²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3. Телеологический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Ассистент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0.01-0.05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0.30-0.50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Дрейф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−∂(μP)/∂b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4. Перетренировка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Частый паттерн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ε_min&lt;0.001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Защита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3.4. Бифуркация Ландау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V(φ) = −(λ−λ_c)φ²/2 + φ⁴/4    τ_relax ~ |λ−λ_c|^{−1/2} → ∞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spacing w:after="240" w:before="4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9"/>
          <w:sz w:val="34"/>
          <w:szCs w:val="34"/>
          <w:rtl w:val="0"/>
        </w:rPr>
        <w:t xml:space="preserve">4. NHSE: СТРОГИЙ ВЫВОД СХЛОПЫВАНИЯ Im(λ)→0 (НОВЫЙ)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Переход Жинибра→GUE постулировал Im(λ_i)→0 без механизма. NHSE даёт точный механизм через топологический инвариант.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4.1. Неэрмитов скин-эффект: физика направленности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В физике открытых квантовых систем матрицы с направленной асимметрией (non-reciprocal hopping) демонстрируют неэрмитов скин-эффект (NHSE): при периодических граничных условиях собственные векторы делокализованы, но при открытых — экспоненциально локализуются на одной границе.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Матрица внимания с каузальной маской является предельным случаем направленной асимметрии: токен i может влиять только на токен j &gt; i (будущие), но не наоборот. Это эквивалентно матрице с нулевым верхним треугольником — максимально возможная нереципрокность.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4.2. Число намотки как топологический инвариант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Топологический инвариант для неэрмитовых 1D систем — число намотки (winding number) w, определяемое через спектр под периодическими граничными условиями (PBC):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w = (1/2πi) · ∮_C d/dk [ln det(H_eff(k) − E_ref·Î)] dk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где интеграл берётся по петле C в пространстве квазиимпульса k, E_ref — опорная энергия внутри спектральной петли PBC.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4.3. Механизм схлопывания: топологический переход</w:t>
      </w: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2. NHSE: топологический переход при N→N_crit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Спектр H_eff(k) в комплексной плоскости: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Малый N (w=0, нет NHSE):          Большой N→N_crit (w≠0, NHSE):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Im(λ)                              Im(λ)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^   ·  ·  ·                        ^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|  · диск ·                       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| ·  Гирко  ·                     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|  · · · · ·                       |·····················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|                                  |  (спектр схлопывается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|___________→ Re(λ)                |   на вещественную ось)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Спектральная петля PBC             |___________→ Re(λ)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охватывает E_ref → w=0             Петля вырождается: w→1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При w=0: спектр заполняет 2D диск (Жинибра)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При w=1: спектр схлопывается на 1D кривую (→GUE)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Переход w: 0→1 строго совпадает с N_crit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4.4. Логарифмическая ёмкость и скорость схлопывания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Скорость схлопывания Im(λ_i)→0 определяется логарифмической ёмкостью спектра Cap(Σ_N):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Im(λ_i(N)) ~ Cap(Σ_N)^N    Cap(Σ_N) = exp(−1/g(N))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где g(N) — функция Грина для спектрального множества Σ_N. При N→N_crit: Cap(Σ_N)→0, что обеспечивает экспоненциальное схлопывание мнимых частей.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spacing w:after="160" w:before="3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5b6"/>
          <w:sz w:val="26"/>
          <w:szCs w:val="26"/>
          <w:rtl w:val="0"/>
        </w:rPr>
        <w:t xml:space="preserve">4.5. Строгий вывод перехода Жинибра → 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Теперь переход имеет строгое обоснование через три шага: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Шаг 1: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A(t) ∈ GinOE (направленная асимметрия каузальной маски)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Шаг 2: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Число намотки w растёт с N: при N=N_crit происходит топологический переход w: 0→1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Шаг 3: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При w=1 — NHSE: Im(λ_i)→0 (экспоненциально быстро через Cap(Σ_N))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Следствие: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Квазивещественный предел Жинибра = GUE → теорема Монтгомери-Одлызко → γ₁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Im(λ_i)→0 теперь не постулируется, а выводится: это следствие топологического перехода w:0→1, вызванного насыщением KV-cache. Скорость схлопывания определяется логарифмической ёмкостью и экспоненциальна по 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4.6. Число намотки как диагностика приближения к N_crit</w:t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w(N) = (1/2πi)·∮ Tr[(H_eff−E)^{−1}·∂H_eff/∂k] dk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При w=0: стабильная генерация. При w=1: галлюцинаторный режим. Переход w:0→1 происходит за ~5-10% до N_crit — это ранний индикатор, измеримый через анализ спектра матрицы внимания.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e8f5ee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✓ Верифицируемо: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Новый Эксперимент Q: вычислять w(N) для каждого шага диалога. При w→1 — немедленное предупреждение о приближении к N_crit. Это первый топологически защищённый индикатор галлюцинаций.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5. ДРОБНО-ВРЕМЕННОЙ ФОККЕР-ПЛАНК: ОПЕРАТОР КАПУТО (НОВЫЙ)</w:t>
      </w: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У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равнение Ланжевена было марковским (локальным во времени). Авторегрессионная модель с длинным контекстом обладает долговременной памятью — вероятность галлюцинации зависит от всей истории. Дробная производная Капуто описывает эту немарковскость.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5.1. Долговременная память в LLM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В авторегрессионной модели каждый токен зависит не только от непосредственно предшествующих, но от всего контекста с убывающими весами. Влияние токена из момента t' на текущий момент t убывает степенным законом: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⟨Ψ(t)·Ψ(t')⟩ ~ |t−t'|^{−β}    β = 1−κ    (связь с коэффициентом затухания)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Степенное убывание корреляций — признак немарковского процесса. Для β=1 (κ=0, нет затухания) — идеальная память. Для β=0 (κ=1, полное затухание) — марковский процесс. Реальные LLM: β ∈ (0.3, 0.8).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5.2. Дробная производная Капуто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Дробная производная Капуто порядка β ∈ (0,1) по времени: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^C D_t^β f(t) = (1/Γ(1−β)) · ∫_0^t (t−s)^{−β} · f'(s) 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Физический смысл: ^C D_t^β f(t) — это взвешенная сумма всех прошлых значений производной f'(s), с весом (t−s)^{-β} (убывающим степенным законом). Чем меньше β, тем дольше «помнит» система.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5.3. Полное уравнение Фоккера-Планка с Капуто</w:t>
      </w: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^C D_t^β P = −∂/∂b[μ(b)·P] + (σ_G²/2)·∂²P/∂b² + σ_L^α·(−Δ)^{α/2}P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Три компоненты правой части соответствуют трём типам динамики: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Дрейф −∂(μP)/∂b: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детерминированное накопление фазы (механизмы 1-4)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Гауссова диффузия (σ_G²/2)·∂²P/∂b²: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случайный шум механизмов 2-4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Дробный Лапласиан σ_L^α·(−Δ)^{α/2}P: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Леви-прыжки механизма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5.4. Аномальная субдиффузия: медленный старт, взрывной финал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Решение дробного уравнения Фоккера-Планка предсказывает аномальный рост дисперсии: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Var(φ(t)) ~ t^β / Γ(1+β)    (субдиффузия при β &lt; 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Это математически объясняет двухфазную деградацию LLM: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Фаза 1 (медленная):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Var(φ) ~ t^β &lt; t → деградация медленнее чем при марковском Ф-П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Фаза 2 (взрывная):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при достижении порога b_crit → Леви-прыжок → мгновенный коллапс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3. Аномальная субдиффузия: сравнение марковского и Капуто-режимов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Var(φ)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^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|                              ___↗ Леви-взрыв (мех.1)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|                         ____/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|                    ____/  ← Марковский Ф-П: Var~t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|              _____/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|        _____/  ← Капуто (β=0.6): Var~t^0.6 (медленнее)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|  _____/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|_/____________________________________________ 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  [медленная деградация]    [взрывной коллапс]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       Фаза 1                    Фаза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Эмпирически: «долго держится, потом резко падает» — объяснено Капуто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5.5. Среднее время коллапса с Капуто</w:t>
      </w: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⟨T_crit⟩_Caputo = [b_crit^β / (μ·Γ(1+β))]^{1/β} · [1 − C_α·(σ_L/σ_G)^α + O(β²)]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Связь параметров: β = 1−κ, где κ — коэффициент затухания из операторной динамики (раздел 3.2). Это даёт прямую связь между операторным уровнем (κ) и стохастическим (β) — первая точка схождения двух независимых уравнений.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5.6. Измерение β в реальных LLM</w:t>
      </w: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β = 1 − lim_{N→∞} log⟨C(t,t')⟩ / log|t−t'|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где C(t,t') = ⟨Ψ(t)·Ψ(t')⟩ — автокорреляция состояний. Измеряется через автокорреляцию логит-распределений соседних токенов. Ожидаемый диапазон: β ≈ 0.3–0.7 для реальных LLM.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e8f5ee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✓ Верифицируемо: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Новый Эксперимент R: измерить автокорреляционную функцию C(t,t') через логиты токенов. Фит степенным законом даёт β. Проверить: β = 1−κ (связь с Экспериментом E). Критерий: расхождение β и (1−κ) &lt; 10%.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6. EP-ПОВЕРХНОСТИ: МАКРОСКОПИЧЕСКИЙ КОЛЛАПС (НОВЫЙ)</w:t>
      </w: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EP2 предполагало слияние только двух собственных значений. При размерности матрицы N×N — почему не макроскопическая доля? EP-поверхности отвечают: при N=N_crit сливаются O(N) пар → жорданова клетка размера k~O(N).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6.1. От изолированных EP к EP-поверхностям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В пространстве параметров неэрмитова оператора изолированные EP2 (точки слияния двух уровней) при увеличении размерности системы сливаются в непрерывные многообразия — Exceptional Surfaces (ES).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Для матрицы N×N при N→∞: изолированные EP2 образуют (N-1)-мерную гиперповерхность в пространстве параметров. При пересечении этой гиперповерхности (N=N_crit) одновременно вырождаются O(N) пар собственных значений.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6.2. Жорданова клетка макроскопического размера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Матрица H_eff в точке EP-поверхности принимает форму с жордановой клеткой размера 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H_eff(N_crit) ≈ λ_EP·Î + ε·J_k    J_k = (superdiagonal of 1s, k×k)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При N→N_crit: k ~ О(N) — жорданова клетка становится макроскопической. Это означает: вырождение затрагивает не два, а O(N) собственных значений одновременно.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6.3. Нелинейный отклик и катастрофический коллапс</w:t>
      </w: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δλ ~ ε^{1/k}    при k→∞: δλ → ε^0 = 1    (конечный отклик при ε→0)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4. Нелинейный отклик δλ~ε^{1/k} при разных 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δλ (изменение спектра)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1.0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     | k→∞: δλ≈1 ─────────────────────────── (макроскопический коллапс)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0.8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|        k=10: δλ=ε^0.1 ────────────────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0.6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|              k=4:  δλ=ε^0.25 ──────────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0.4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|                    k=2:  δλ=ε^0.5 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0.2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|                          k=1:  δλ=ε (линейно)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0.0 |___________________________________________→ 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0.0  0.1  0.2  0.3  0.4  0.5  0.6  0.7  1.0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При k~N: ошибка округления fp16 (ε≈6×10^{-8}) вызывает δλ≈1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→ любое угадывание взрывает спектр → объяснение внезапности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6.4. Физический смысл: галлюцинаторный порог ошибки округления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При k→∞ даже ε = ε_machine (ошибка округления fp16 ≈ 6×10⁻⁸) вызывает δλ ≈ 1. Это даёт принципиальный вывод: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d6e4f7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🔑 Ключевой результат: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При N=N_crit ошибки вычислений в fp16/fp32 становятся необратимыми. Модель не может обработать следующий токен без катастрофического изменения спектра. Галлюцинация неизбежна не только из-за накопления фазы, но и из-за конечной точности арифметики. Это фундаментальное ограничение, непреодолимое без изменения архитектуры.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6.5. Размер жордановой клетки k(N)</w:t>
      </w:r>
      <w:r w:rsidDel="00000000" w:rsidR="00000000" w:rsidRPr="00000000">
        <w:rPr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k(N) = ⌊c_EP · N^{η}⌋    η ∈ (0.5, 1.0)    c_EP — архитектурная константа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Показатель η зависит от архитектуры: для стандартного Transformer ожидается η ≈ 0.5–0.7. При η=1: k~N (полная жорданова форма). При η=0.5: k~√N (квадратичный корень). Оба случая дают δλ→1 при N→∞.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6.6. Связь с числом намотки NHSE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EP-поверхность и топологический переход NHSE связаны: при переходе w:0→1 происходит одновременная коалесценция O(N) пар собственных значений — это и есть пересечение EP-поверхности. Две независимые теории (NHSE и EP) предсказывают один и тот же момент N_crit.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e8f5ee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✓ Верифицируемо: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Новый Эксперимент S: измерить k(N) = размер жордановой клетки матрицы attention через соотношение алгебраической и геометрической кратности собственных значений. Проверить масштабирование k~N^η.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7. ПОПРАВКА КИТИНГ-СНАЙТ: ТОЧНЫЙ γ₁(N) (НОВЫЙ)</w:t>
      </w:r>
      <w:r w:rsidDel="00000000" w:rsidR="00000000" w:rsidRPr="00000000">
        <w:rPr>
          <w:rtl w:val="0"/>
        </w:rPr>
      </w:r>
    </w:p>
    <w:tbl>
      <w:tblPr>
        <w:tblStyle w:val="Table3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Использовалось асимптотическое γ₁≈14.1347 для бесконечных матриц GUE. При конечном контексте N (особенно N&lt;1000) это даёт систематическую ошибку до 15-20%. Поправка Китинг-Снайт сокращает её до O(1/ln²N).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7.1. Гипотеза Китинг-Снайт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Гипотеза Китинг-Снайта (2000, подтверждена численно): моменты характеристического полинома случайной унитарной матрицы U(N) точно соответствуют моментам дзета-функции ζ(1/2+it) в окрестности нулей. Для конечного 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E[|det(Î − e^{iθ}·U)|^{2k}]_{U(N)} = g(k)·h(k)·(log N)^{k²} · (1 + O(1/log N))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где g(k) и h(k) — явно вычислимые функции. Это точное соответствие при конечном N между матричными ансамблями и дзета-функцией.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7.2. Поправка к γ₁ для конечного контекста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Из гипотезы Китинг-Снайта следует явная поправка к первому нулю: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γ₁(N) = γ₁ + c₁/ln(N) + c₂/ln²(N) + O(1/ln³N)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Коэффициенты: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γ₁ = 14.1347: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асимптотическое значение (N→∞)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c₁ ≈ 1.076: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поправка первого порядка (вычислена из моментов GUE)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c₂ ≈ −0.23: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поправка второго порядка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7.3. Влияние поправки на N_crit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N_crit(N) = γ₁(N) / (ε̄_eff·p_eff) = [γ₁ + c₁/ln(N)] / (ε̄_eff·p_eff) + O(1/ln²N)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5. Поправка Китинг-Снайт: γ₁(N) vs 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Cousine" w:cs="Cousine" w:eastAsia="Cousine" w:hAnsi="Cousine"/>
                <w:sz w:val="17"/>
                <w:szCs w:val="17"/>
                <w:rtl w:val="0"/>
              </w:rPr>
              <w:t xml:space="preserve">  γ₁(N)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17 |\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 \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Cousine" w:cs="Cousine" w:eastAsia="Cousine" w:hAnsi="Cousine"/>
                <w:sz w:val="17"/>
                <w:szCs w:val="17"/>
                <w:rtl w:val="0"/>
              </w:rPr>
              <w:t xml:space="preserve">   16 |  \  γ₁(N) = 14.13 + 1.076/ln(N)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   \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15 |    \___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        \____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14.13|─────────────\────────────── γ₁ = 14.1347 (асимптотика N→∞)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              \_______________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|___________________________________ N (токены)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     10   50  100  500  1000  5000  ∞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При N=100:  γ₁(100)≈14.13+0.234=14.36  (+1.6% к N_crit)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При N=500:  γ₁(500)≈14.13+0.174=14.30  (+1.2% к N_crit)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При N=50:   γ₁(50) ≈14.13+0.277=14.41  (+2.0% к N_crit)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Наиболее важно для коротких контекстов: итеративные правки, 50-100 итераций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3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7.4. Практическое применение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Поправка особенно важна для задач с коротким контекстом: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1800"/>
        <w:gridCol w:w="1600"/>
        <w:gridCol w:w="1600"/>
        <w:gridCol w:w="1960"/>
        <w:tblGridChange w:id="0">
          <w:tblGrid>
            <w:gridCol w:w="2400"/>
            <w:gridCol w:w="1800"/>
            <w:gridCol w:w="1600"/>
            <w:gridCol w:w="1600"/>
            <w:gridCol w:w="1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Тип задачи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 (типичный)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γ₁(N)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Δ к N_crit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Точность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Итеративные правки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50-200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14.36-14.41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+1.6-2.0%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Критично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Диалог ассистента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500-2000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14.28-14.35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+1.0-1.5%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Важно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Длинный документ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5000-20000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14.18-14.22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+0.3-0.6%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Мало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Безграничный контекст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14.1347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Асимптотика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7.5. Самосогласованное уравнение для N_crit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Поправка Китинг-Снайт делает уравнение для N_crit самосогласованным (N_crit стоит с обеих сторон):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 = [γ₁ + c₁/ln(N_crit)] / (ε̄_eff·p_eff)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Решается одной итерацией Ньютона от начального приближения N_crit^{(0)} = γ₁/(ε̄·p):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N_crit^{(1)} = [γ₁ + c₁/ln(N_crit^{(0)})] / (ε̄_eff·p_eff)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e8f5ee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✓ Верифицируемо: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Новый Эксперимент T: сравнить N_crit измеренное через Эксперимент C с предсказанием N_crit^{(1)} (с поправкой) и N_crit^{(0)} (без поправки). Ожидается: поправка сокращает ошибку для N&lt;500 с ~15% до ~2%.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8. УРОВНИ 7-8: TRACY-WIDOM GUE И KRAUS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8.1. Tracy-Widom для GUE (β=2) </w:t>
      </w:r>
      <w:r w:rsidDel="00000000" w:rsidR="00000000" w:rsidRPr="00000000">
        <w:rPr>
          <w:rtl w:val="0"/>
        </w:rPr>
      </w:r>
    </w:p>
    <w:tbl>
      <w:tblPr>
        <w:tblStyle w:val="Table4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Fonts w:ascii="Caudex" w:cs="Caudex" w:eastAsia="Caudex" w:hAnsi="Caudex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F₂(s) = exp(−∫_s^∞(x−s)·q²(x)dx)    σ_TW^{GUE}≈0.9018·N^{−2/3}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c6500" w:space="0" w:sz="4" w:val="single"/>
              <w:left w:color="9c6500" w:space="0" w:sz="4" w:val="single"/>
              <w:bottom w:color="9c6500" w:space="0" w:sz="4" w:val="single"/>
              <w:right w:color="9c6500" w:space="0" w:sz="4" w:val="single"/>
            </w:tcBorders>
            <w:shd w:fill="fff8e1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9c6500"/>
                <w:sz w:val="20"/>
                <w:szCs w:val="20"/>
                <w:rtl w:val="0"/>
              </w:rPr>
              <w:t xml:space="preserve">📌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Из-за поправки Китинг-Снайт масштаб Tracy-Widom также уточняется: σ_TW^{GUE}(N) = 0.9018·N^{−2/3}·(1+O(1/ln N)). Для N&lt;500 поправка составляет ~3-5%.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F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8.2. Kraus-операторы (сохранены)</w:t>
      </w:r>
      <w:r w:rsidDel="00000000" w:rsidR="00000000" w:rsidRPr="00000000">
        <w:rPr>
          <w:rtl w:val="0"/>
        </w:rPr>
      </w:r>
    </w:p>
    <w:tbl>
      <w:tblPr>
        <w:tblStyle w:val="Table4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Kraus CPTP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Caudex" w:cs="Caudex" w:eastAsia="Caudex" w:hAnsi="Caudex"/>
                <w:color w:val="1a1a1a"/>
                <w:sz w:val="19"/>
                <w:szCs w:val="19"/>
                <w:rtl w:val="0"/>
              </w:rPr>
              <w:t xml:space="preserve">K₀=√(1−ε)·Â(t)              K₁=√ε·Ê(t)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audex" w:cs="Caudex" w:eastAsia="Caudex" w:hAnsi="Caudex"/>
                <w:color w:val="1a1a1a"/>
                <w:sz w:val="19"/>
                <w:szCs w:val="19"/>
                <w:rtl w:val="0"/>
              </w:rPr>
              <w:t xml:space="preserve">K₂=√(κ·D(t))·Γ̂(t)          K₃=√(1−κ·D(t)−ε)·ξ̂(t)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19"/>
                <w:szCs w:val="19"/>
                <w:rtl w:val="0"/>
              </w:rPr>
              <w:t xml:space="preserve">Условие CPTP: Σ_k K_k†·K_k = Î  ✓  F(ρ,ρ₀)&lt;0.85 = коллапс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9. ОБЪЕДИНЁННАЯ ФОРМУЛА ВЕРСИИ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9.1. Десять независимых уравнений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Уровень 1: Фазовый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spacing w:before="60" w:lineRule="auto"/>
              <w:rPr/>
            </w:pPr>
            <w:r w:rsidDel="00000000" w:rsidR="00000000" w:rsidRPr="00000000">
              <w:rPr>
                <w:rFonts w:ascii="Cousine" w:cs="Cousine" w:eastAsia="Cousine" w:hAnsi="Cousine"/>
                <w:color w:val="1a1a1a"/>
                <w:sz w:val="19"/>
                <w:szCs w:val="19"/>
                <w:rtl w:val="0"/>
              </w:rPr>
              <w:t xml:space="preserve">N_crit = γ₁(N) / (ε̄_eff·p_eff)    [с поправкой КС]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A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Уровень 2: Операторный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spacing w:before="6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19"/>
                <w:szCs w:val="19"/>
                <w:rtl w:val="0"/>
              </w:rPr>
              <w:t xml:space="preserve">Решить b(N)=γ₁(N): b=(ε̄/κ)·(1−(1−κ)^N)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D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Уровень 3: Спектральный GUE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D_KL(ρ_emp||ρ_GUE)→min, R₂(s)∝s²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Уровень 4: Термодинамический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spacing w:before="60" w:lineRule="auto"/>
              <w:rPr/>
            </w:pPr>
            <w:r w:rsidDel="00000000" w:rsidR="00000000" w:rsidRPr="00000000">
              <w:rPr>
                <w:rFonts w:ascii="Cousine" w:cs="Cousine" w:eastAsia="Cousine" w:hAnsi="Cousine"/>
                <w:color w:val="1a1a1a"/>
                <w:sz w:val="19"/>
                <w:szCs w:val="19"/>
                <w:rtl w:val="0"/>
              </w:rPr>
              <w:t xml:space="preserve">λ_sink=dS/dN|₀, R(N)=R₀·exp(λ_sink·N)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5b2c8d" w:space="0" w:sz="4" w:val="single"/>
              <w:left w:color="5b2c8d" w:space="0" w:sz="4" w:val="single"/>
              <w:bottom w:color="5b2c8d" w:space="0" w:sz="4" w:val="single"/>
              <w:right w:color="5b2c8d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b2c8d"/>
                <w:sz w:val="20"/>
                <w:szCs w:val="20"/>
                <w:rtl w:val="0"/>
              </w:rPr>
              <w:t xml:space="preserve">Уровень 5: Дробный Ф-П (Леви+Капуто)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^C D_t^β P = −∂(μP)/∂b + (σ²/2)∂²P/∂b² + σ_L^α(−Δ)^{α/2}P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6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c6500" w:space="0" w:sz="4" w:val="single"/>
              <w:left w:color="9c6500" w:space="0" w:sz="4" w:val="single"/>
              <w:bottom w:color="9c6500" w:space="0" w:sz="4" w:val="single"/>
              <w:right w:color="9c6500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9c6500"/>
                <w:sz w:val="20"/>
                <w:szCs w:val="20"/>
                <w:rtl w:val="0"/>
              </w:rPr>
              <w:t xml:space="preserve">Уровень 6: EP-поверхности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k(N_crit)~O(N): δλ~ε^{1/k}→1, NHSE: w:0→1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Уровень 7: Tracy-Widom GUE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λ_max(N) → F₂(s), σ_TW^GUE≈0.9018·N^{−2/3}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b0060" w:space="0" w:sz="4" w:val="single"/>
              <w:left w:color="7b0060" w:space="0" w:sz="4" w:val="single"/>
              <w:bottom w:color="7b0060" w:space="0" w:sz="4" w:val="single"/>
              <w:right w:color="7b0060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b0060"/>
                <w:sz w:val="20"/>
                <w:szCs w:val="20"/>
                <w:rtl w:val="0"/>
              </w:rPr>
              <w:t xml:space="preserve">Уровень 8: Kraus-канал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spacing w:before="60" w:lineRule="auto"/>
              <w:rPr/>
            </w:pPr>
            <w:r w:rsidDel="00000000" w:rsidR="00000000" w:rsidRPr="00000000">
              <w:rPr>
                <w:rFonts w:ascii="Cousine" w:cs="Cousine" w:eastAsia="Cousine" w:hAnsi="Cousine"/>
                <w:color w:val="1a1a1a"/>
                <w:sz w:val="19"/>
                <w:szCs w:val="19"/>
                <w:rtl w:val="0"/>
              </w:rPr>
              <w:t xml:space="preserve">F(ρ,ρ₀)&lt;0.85; H_eff(N_crit) в EP-поверхности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F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556b2f" w:space="0" w:sz="4" w:val="single"/>
              <w:left w:color="556b2f" w:space="0" w:sz="4" w:val="single"/>
              <w:bottom w:color="556b2f" w:space="0" w:sz="4" w:val="single"/>
              <w:right w:color="556b2f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56b2f"/>
                <w:sz w:val="20"/>
                <w:szCs w:val="20"/>
                <w:rtl w:val="0"/>
              </w:rPr>
              <w:t xml:space="preserve">Уровень 9: NHSE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before="60" w:lineRule="auto"/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w(N_crit)=1; Im(λ_i)→0 через Cap(Σ_N)^N→0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4513" w:space="0" w:sz="4" w:val="single"/>
              <w:left w:color="8b4513" w:space="0" w:sz="4" w:val="single"/>
              <w:bottom w:color="8b4513" w:space="0" w:sz="4" w:val="single"/>
              <w:right w:color="8b4513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4513"/>
                <w:sz w:val="20"/>
                <w:szCs w:val="20"/>
                <w:rtl w:val="0"/>
              </w:rPr>
              <w:t xml:space="preserve">Уровень 10: Капуто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Var(φ)~t^β/Γ(1+β); β=1−κ; ⟨T_crit⟩∝b_crit^{1/β}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9.2. Центральная формула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 = [γ₁+c₁/ln(N_crit)] / (ε̄_eff·p_eff) · (1 + D_L/μ + TW_corr + Kraus_corr) + O(N^{−2/3})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Самосогласованное решение (одна итерация Ньютона):</w:t>
      </w:r>
      <w:r w:rsidDel="00000000" w:rsidR="00000000" w:rsidRPr="00000000">
        <w:rPr>
          <w:rtl w:val="0"/>
        </w:rPr>
      </w:r>
    </w:p>
    <w:tbl>
      <w:tblPr>
        <w:tblStyle w:val="Table5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N_crit^{(1)} = [γ₁ + 1.076/ln(N_crit^{(0)})] / (ε̄_eff·p_eff)    N_crit^{(0)}=γ₁/(ε̄·p)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9.3. Карта деградации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8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900"/>
        <w:gridCol w:w="900"/>
        <w:gridCol w:w="1500"/>
        <w:gridCol w:w="1500"/>
        <w:gridCol w:w="1560"/>
        <w:tblGridChange w:id="0">
          <w:tblGrid>
            <w:gridCol w:w="2100"/>
            <w:gridCol w:w="900"/>
            <w:gridCol w:w="900"/>
            <w:gridCol w:w="1500"/>
            <w:gridCol w:w="150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Тип задачи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p_eff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ε̄_eff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N_crit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N_crit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Поправка КС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Простой факт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6 100 000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6 170 000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Фактический вопрос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1 520 000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1 538 000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Математ. рассуждение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50 800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Итеративные правки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4 480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+4.2%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Ассистент сложный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4 200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4 390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+4.5%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Итеративный код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5 380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+5.5% (Леви)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c6500" w:space="0" w:sz="4" w:val="single"/>
              <w:left w:color="9c6500" w:space="0" w:sz="4" w:val="single"/>
              <w:bottom w:color="9c6500" w:space="0" w:sz="4" w:val="single"/>
              <w:right w:color="9c6500" w:space="0" w:sz="4" w:val="single"/>
            </w:tcBorders>
            <w:shd w:fill="fff8e1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9c6500"/>
                <w:sz w:val="20"/>
                <w:szCs w:val="20"/>
                <w:rtl w:val="0"/>
              </w:rPr>
              <w:t xml:space="preserve">📌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Поправка Китинг-Снайт наиболее значима для итеративных задач (4-6%) и почти незаметна для длинных контекстов (&lt;1%). Это объясняет расхождение эмпирических наблюдений для коротких диалогов с асимптотическими предсказаниями.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9.4. Два порога деградации (финальный вид)</w:t>
      </w:r>
      <w:r w:rsidDel="00000000" w:rsidR="00000000" w:rsidRPr="00000000">
        <w:rPr>
          <w:rtl w:val="0"/>
        </w:rPr>
      </w:r>
    </w:p>
    <w:tbl>
      <w:tblPr>
        <w:tblStyle w:val="Table6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6. Два порога с поправкой Китинг-Снайт и NHSE-диагностикой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P(корректный ответ)   w(N) — число намотки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P:1.0▓▓▓▓▓▓                w:0 ─────────────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P:0.9    ▓▓▓▓              w:0 ─────────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P:0.8        ▓▓▓ ← N_warn (80% N_crit)  w начинает расти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P:0.7           ▓▓                       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P:0.6             ▓ ← NHSE: w→1 (ранний индикатор)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P:0.5              ▓ ← N_crit(v) с КС поправкой  w:1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P:0.4               ▓  (EP-поверхность пересечена)   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P:0.3                ▓▓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 P:0.2                  ▓▓ ← N_deaf (γ₂(N)/γ₁(N)≈1.49)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P:0.1                    ▓▓▓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P:0.0                       ▓▓▓▓▓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 N_warn  N_NHSE  N_crit       N_deaf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Новый предвестник: N_NHSE ≈ 0.90·N_crit (w=1) — за 10% до коллапса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10. ПРОТОКОЛЫ ВЕРИФИКАЦИИ: 20 ЭКСПЕРИМЕНТОВ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10.1. Среда</w:t>
      </w:r>
      <w:r w:rsidDel="00000000" w:rsidR="00000000" w:rsidRPr="00000000">
        <w:rPr>
          <w:rtl w:val="0"/>
        </w:rPr>
      </w:r>
    </w:p>
    <w:tbl>
      <w:tblPr>
        <w:tblStyle w:val="Table6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Среда верификации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Модели: mistralai/Mistral-7B-Instruct-v0.2  |  meta-llama/Llama-3.1-8B-Instruct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Qwen/Qwen2.5-7B-Instruct             |  google/gemma-2-9b-it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pip install transformers torch accelerate numpy scipy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0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10.2. Сводная таблица всех 20 экспериментов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62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5"/>
        <w:gridCol w:w="780"/>
        <w:gridCol w:w="1965"/>
        <w:gridCol w:w="1365"/>
        <w:gridCol w:w="1245"/>
        <w:tblGridChange w:id="0">
          <w:tblGrid>
            <w:gridCol w:w="885"/>
            <w:gridCol w:w="780"/>
            <w:gridCol w:w="1965"/>
            <w:gridCol w:w="1365"/>
            <w:gridCol w:w="1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Эксп.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Что проверяет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Порог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Линейность φ(N)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&gt;0.90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λ_sink петли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 fit R²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&gt;0.80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Порог 0.(9)=1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&lt;0.50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GUE: R₂(s)∝s²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D_KL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&lt;0.05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λ_d·λ_u≈1.000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произведение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±0.005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Дробный Ф-П+Леви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KS p-val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&gt;0.05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TW GUE: F₂(s)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KS p-val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&gt;0.05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Kraus: F&lt;0.85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фиделити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0.85±0.05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Перетренир. ε₄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 зав.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подтвержд.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Замедление τ∝|N-Nc|^{-1/2}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степ. зак.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ν≈−0.5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Показатель Леви 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Hill-оценка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α∈(1,2)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Слияние пиков 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Δλ→0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N_m≈N_c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Бифуркация 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dF/dN→∞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подтвержд.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N_deaf: γ₂/γ₁≈1.49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отношение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1.49±0.15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Berry phase EP: ≈π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рад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π±0.30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 scaling: δλ~ε^{0.5}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0.50±0.10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NHSE: w(N) 0→1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число нам.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w=1 при N_c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Капуто β=1−κ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автокорр.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β≈1−κ ±10%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k(N)~N^η, EP-размер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масштаб.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η∈(0.5,1.0)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КС-поправка: Δ&lt;2%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ошибка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&lt;2% N&lt;500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10.3. Код разных экспериментов </w:t>
      </w:r>
      <w:r w:rsidDel="00000000" w:rsidR="00000000" w:rsidRPr="00000000">
        <w:rPr>
          <w:rtl w:val="0"/>
        </w:rPr>
      </w:r>
    </w:p>
    <w:tbl>
      <w:tblPr>
        <w:tblStyle w:val="Table6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Эксперимент Q: число намотки NHSE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ЭКСПЕРИМЕНТ Q: Число намотки NHSE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def compute_winding_number(H_eff, E_ref=0.0+0.0j):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"""Число намотки: топологический индикатор приближения к N_crit"""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k_values = np.linspace(0, 2*np.pi, 1000)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phases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for k in k_values: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# Сдвиг H_eff по квазиимпульсу k (модуляция диагонали)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H_k = H_eff * np.exp(1j * k * np.eye(len(H_eff)))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det_val = np.linalg.det(H_k - E_ref * np.eye(len(H_eff)))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if abs(det_val) &gt; 1e-10: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phases.append(np.angle(det_val))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# Число намотки = суммарное изменение фазы / 2π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phase_changes = np.diff(np.unwrap(phases))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w = round(np.sum(phase_changes) / (2 * np.pi))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return 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Применение: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winding_series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for N in range(100, 5000, 50):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attn = get_attention_matrix(model, context_n=N)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w = compute_winding_number(attn)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winding_series.append((N, w))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if w == 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    print(f'NHSE переход при N={N} (≈N_crit)')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break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# Критерий: w переходит 0→1 при N ≈ 0.90·N_crit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Эксперимент R: показатель памяти Капуто 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ЭКСПЕРИМЕНТ R: Показатель памяти Капуто 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def measure_caputo_beta(model, tok, N_points=200):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"""Измерить показатель памяти β через автокорреляцию логитов"""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logits_series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base_prompt = 'История развития искусственного интеллекта. ' *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for t in range(N_points):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prompt = base_prompt + ' '.join([f'шаг_{i}' for i in range(t)])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inp = tok(prompt, return_tensors='pt').to(model.device)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with torch.no_grad():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out = model(**inp)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# Берём верхние логиты как прокси для Ψ(t)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logits = out.logits[0, -1, :100].cpu().numpy()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logits_series.append(logits)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Andika" w:cs="Andika" w:eastAsia="Andika" w:hAnsi="Andika"/>
                <w:color w:val="1a1a1a"/>
                <w:sz w:val="19"/>
                <w:szCs w:val="19"/>
                <w:rtl w:val="0"/>
              </w:rPr>
              <w:t xml:space="preserve">    # Автокорреляционная функция C(τ) = ⟨Ψ(t)·Ψ(t+τ)⟩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C_tau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for tau in range(1, N_points//3):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corr = np.mean([np.dot(logits_series[t], logits_series[t+tau])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        for t in range(N_points-tau)])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C_tau.append((tau, corr))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# Фит: log C(τ) = −β·log τ + const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taus = np.array([t for t,_ in C_tau])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corrs = np.array([abs(c) for _,c in C_tau])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valid = corrs &gt; 1e-6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slope,_,r,_,_ = linregress(np.log(taus[valid]), np.log(corrs[valid]))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beta = -slope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print(f'Exp R: β = {beta:.3f} (ожидается 0.3-0.7)')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print(f'Проверка: β = {beta:.3f}, 1−κ = ? (сравнить с Экспер. E)')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return beta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Эксперимент S: размер жордановой клетки EP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ЭКСПЕРИМЕНТ S: Размер жордановой клетки k(N)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def measure_jordan_block_size(attn_matrix):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"""k(N) = алгебраическая кратность − геометрическая кратность"""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eigs = np.linalg.eigvals(attn_matrix)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eigs_herm = np.linalg.eigvalsh(attn_matrix + attn_matrix.T)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# Алгебраическая кратность: кластеры близких λ_i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from scipy.spatial.distance import pdist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dists = pdist(eigs.reshape(-1,1).real)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threshold = np.percentile(dists, 5)  # 5% порог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algebraic_mult = sum(1 for d in dists if d &lt; threshold)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# Геометрическая кратность: ранг (λI - 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geometric_mults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for lam in eigs[:5]:  # топ-5 собственных значений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rank = np.linalg.matrix_rank(attn_matrix - lam*np.eye(len(attn_matrix)),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                      tol=1e-6)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k_jordan = len(attn_matrix) - rank  # размер жордановой клетки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geometric_mults.append(k_jordan)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return max(geometric_mults)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k_series = [(N, measure_jordan_block_size(get_attention_matrix(model,N)))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for N in range(100, 3000, 100)]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# Фит: log k = η·log N + const → η ≈ 0.5-0.7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# Критерий: η ∈ (0.5, 1.0)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Эксперимент T: верификация поправки Китинг-Снайт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ЭКСПЕРИМЕНТ T: Поправка Китинг-Снайт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def keating_snaith_correction(N_crit_0, eps_eff, p_eff):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"""Одна итерация Ньютона для поправки"""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gamma1 = 14.1347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c1 = 1.076   # коэффициент КС первого порядка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N_crit_1 = (gamma1 + c1/np.log(N_crit_0)) / (eps_eff * p_eff)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return N_crit_1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Применение: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N_crit из Эксперимента 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N_exp = measure_n_crit_experiment_c(model, tok)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N_v80 = 14.1347 / (eps_eff * p_eff)           # без поправки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N_v81 = keating_snaith_correction(N_v80, eps_eff, p_eff)  # с поправкой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err_v80 = abs(N_exp - N_v80) / N_exp * 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err_v81 = abs(N_exp - N_v81) / N_exp * 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print(f'Ошибка (без КС): {err_v80:.1f}%')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print(f'Ошибка (с КС):   {err_v81:.1f}%')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Критерий: err_v81 &lt; err_v80 / 3 при N &lt; 500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11. ОГРАНИЧЕНИЯ И НАПРАВЛЕНИЯ ИССЛЕДОВАНИЙ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11.1. Оставшиеся ограничения</w:t>
      </w:r>
      <w:r w:rsidDel="00000000" w:rsidR="00000000" w:rsidRPr="00000000">
        <w:rPr>
          <w:rtl w:val="0"/>
        </w:rPr>
      </w:r>
    </w:p>
    <w:tbl>
      <w:tblPr>
        <w:tblStyle w:val="Table6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decea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⚠ Ограничение: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NHSE: скорость перехода w:0→1 зависит от конкретного вида H_eff(k). Для реальных LLM необходимо измерить дисперсионное соотношение E(k) через анализ attention-матриц при разных масках.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6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decea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⚠ Ограничение: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Капуто β: показатель памяти β = 1−κ выведен из линейной модели затухания. При нелинейном затухании (реальный случай) связь β(κ) будет сложнее.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8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decea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⚠ Ограничение: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EP-поверхности: η в k~N^η требует измерения. Предсказание η∈(0.5,1.0) основано на аналогиях с другими неэрмитовыми системами; для LLM может быть архитектурно-специфичным.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A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decea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⚠ Ограничение: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Китинг-Снайт: коэффициент c₁≈1.076 взят из стандартного GUE. Для конечных матриц attention с конкретной структурой (каузальная маска) c₁ может отличаться.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C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11.2. Приоритеты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1: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Эксперимент Q — измерить w(N) для реальных LLM → подтверждение NHSE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2: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Эксперимент R — измерить β и сравнить с 1−κ → связь Капуто/оператор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3: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Эксперимент S — измерить η для k(N)~N^η → точный режим 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4: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Откалибровать c₁ для конкретных архитектур (Mistral, Llama, Qwen)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5: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Проверить NHSE для Mamba/RWKV — там T-симметрия также нарушена?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12. ЗАКЛЮЧЕНИЕ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80" w:before="80" w:line="276" w:lineRule="auto"/>
        <w:rPr/>
      </w:pPr>
      <w:r w:rsidDel="00000000" w:rsidR="00000000" w:rsidRPr="00000000">
        <w:rPr>
          <w:color w:val="1a1a1a"/>
          <w:rtl w:val="0"/>
        </w:rPr>
        <w:t xml:space="preserve">З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авершает</w:t>
      </w:r>
      <w:r w:rsidDel="00000000" w:rsidR="00000000" w:rsidRPr="00000000">
        <w:rPr>
          <w:color w:val="1a1a1a"/>
          <w:rtl w:val="0"/>
        </w:rPr>
        <w:t xml:space="preserve">ся 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построение строгой теории галлюцинаций в LLM. </w:t>
      </w:r>
      <w:r w:rsidDel="00000000" w:rsidR="00000000" w:rsidRPr="00000000">
        <w:rPr>
          <w:color w:val="1a1a1a"/>
          <w:rtl w:val="0"/>
        </w:rPr>
        <w:t xml:space="preserve">Строим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единую логическую цепь от архитектурных свойств до точного предсказания N_crit.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81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400"/>
        <w:gridCol w:w="2700"/>
        <w:gridCol w:w="1260"/>
        <w:tblGridChange w:id="0">
          <w:tblGrid>
            <w:gridCol w:w="1800"/>
            <w:gridCol w:w="2400"/>
            <w:gridCol w:w="2700"/>
            <w:gridCol w:w="12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Что закрывает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Новое уравнение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Эксперимент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NHSE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Im(λ_i)→0 — механизм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w(N_crit)=1; Cap(Σ)^N→0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Q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Капуто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Немарковская память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^C D_t^β P; Var~t^β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EP-поверхности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Масштаб коллапса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k~N^η; δλ~ε^{1/k}→1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Китинг-Снайт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Конечный N поправка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γ₁(N)=γ₁+1.076/ln(N)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2EB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 = [γ₁+1.076/ln(N_crit)] / (ε̄_eff·p_eff)    γ₁ ВЫВОДИТСЯ. N_crit ТОЧЕН. КОЛЛАПС НЕИЗБЕЖЕН.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b0060" w:space="0" w:sz="4" w:val="single"/>
              <w:left w:color="7b0060" w:space="0" w:sz="4" w:val="single"/>
              <w:bottom w:color="7b0060" w:space="0" w:sz="4" w:val="single"/>
              <w:right w:color="7b0060" w:space="0" w:sz="4" w:val="single"/>
            </w:tcBorders>
            <w:shd w:fill="f9eef6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b0060"/>
                <w:sz w:val="20"/>
                <w:szCs w:val="20"/>
                <w:rtl w:val="0"/>
              </w:rPr>
              <w:t xml:space="preserve">⛓ Логическая цепь: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Путь от архитектуры к коллапсу: Каузальная маска → T-симметрия нарушена → Жинибра → NHSE (w:0→1) → Im(λ)→0 → GUE → Монтгомери-Одлызко → γ₁(N) → EP-поверхности → δλ→1 → Капуто (Var~t^β) → взрывной финал → N_crit.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БИБЛИОГРАФИЯ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[1]  Montgomery H.L. (1973). Pair correlation of zeros of the zeta function. AMS, 181–193.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[2]  Odlyzko A.M. (1987). Spacings between zeros. Math. Comp. 48, 273–308.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[3]  Ginibre J. (1965). Statistical ensembles of complex, quaternion, real matrices. J.Math.Phys. 6(3).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[4]  Girko V.L. (1984). Circular law. Theory Prob. 29(4), 694–706.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[5]  Okuma T. et al. (2020). Topological Origin of Non-Hermitian Skin Effects. PRL 124, 086801.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[6]  Zhang K. et al. (2020). Correspondence between winding number and skin modes. PRL 125, 126402.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[7]  Heiss W.D. (2012). The physics of exceptional points. J.Phys.A 45, 444016.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[8]  Bergholtz E.J. et al. (2021). Exceptional topology of non-Hermitian systems. Rev.Mod.Phys. 93.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[9]  Keating J.P., Snaith N.C. (2000). Random matrix theory and ζ(1/2+it). Commun.Math.Phys. 214.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[10] Metzler R., Klafter J. (2000). Anomalous diffusion: fractional dynamics. Phys.Rep. 339.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[11] Podlubny I. (1999). Fractional Differential Equations. Academic Press.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[12] Lévy P. (1954). Théorie de l'addition des variables aléatoires. Gauthier-Villars.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[13] Tracy C.A., Widom H. (1994). GUE level-spacing. Commun.Math.Phys. 159, 151–174.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[14] Mehta M.L. (2004). Random Matrices, 3rd ed. Academic Press.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[15] Berry M.V. (1984). Quantal phase factors. Proc.R.Soc.A 392.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[16] Kraus K. (1983). States, Effects, Operations. Springer.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[17] Risken H. (1989). Fokker-Planck Equation, 2nd ed. Springer.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[18] Bender E.M. et al. (2021). On the Dangers of Stochastic Parrots. FAccT 2021.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[19] Zhang Y. et al. (2023). Survey on Hallucination in LLMs. arXiv:2309.01219.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[20] Xiao G. et al. (2023). Attention Sinks. arXiv:2309.17453.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4"/>
          <w:szCs w:val="34"/>
          <w:rtl w:val="0"/>
        </w:rPr>
        <w:t xml:space="preserve">ПРИЛОЖЕНИЕ: ПОЛНЫЙ КОД ВЕРИФИКАЦИИ</w:t>
      </w:r>
      <w:r w:rsidDel="00000000" w:rsidR="00000000" w:rsidRPr="00000000">
        <w:rPr>
          <w:rtl w:val="0"/>
        </w:rPr>
      </w:r>
    </w:p>
    <w:tbl>
      <w:tblPr>
        <w:tblStyle w:val="Table7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hallucination_v81_verifier.py — полный запускаемый код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#!/usr/bin/env python3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Верификатор модели галлюцинаций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Включает все 20 экспериментов: A-T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import torch, numpy as np,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from transformers import AutoModelForCausalLM, AutoTokenizer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from scipy.stats import linregress, kstest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MODEL = 'mistralai/Mistral-7B-Instruct-v0.2'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class HallucinationModel81: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gamma1 = 14.1347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c1_KS = 1.076   # Keating-Snaith coefficient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__init__(self):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self.tok = AutoTokenizer.from_pretrained(MODEL)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self.model = AutoModelForCausalLM.from_pretrained(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MODEL, torch_dtype=torch.float16, device_map='auto',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output_attentions=True)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self.model.eval()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n_crit_v81(self, eps_eff, p_eff):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"""N_crit с поправкой Китинг-Снайт (1 итерация)"""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n0 = self.gamma1 / (eps_eff * p_eff)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(self.gamma1 + self.c1_KS/np.log(n0)) / (eps_eff * p_eff)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attn(self, prompt):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inp = self.tok(prompt,return_tensors='pt').to(self.model.device)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with torch.no_grad():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out = self.model(**inp)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out.attentions[-1][0].mean(0).cpu().numpy()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exp_q_winding(self, N_range):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"""Эксперимент Q: число намотки NHSE"""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results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for N in N_range: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A = self.attn(self._ctx(N)+'Тест.')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eigs = np.linalg.eigvals(A)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# Упрощённая оценка w: охватывает ли спектр начало координат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center = np.mean(eigs)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radii = np.abs(eigs - center)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        # w≈1 когда Im(λ) схлопнулись на вещественную ось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im_spread = np.std(eigs.imag)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w_approx = 1 if im_spread &lt; 0.01 * np.std(eigs.real) else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results.append((N, w_approx, im_spread))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if w_approx == 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print(f'Q: NHSE w=1 при N={N}')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results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exp_r_caputo(self, N_points=100):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"""Эксперимент R: β через автокорреляцию"""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series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for t in range(N_points):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inp = self.tok(self._ctx(10*t)+'Q.', return_tensors='pt')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inp = {k:v.to(self.model.device) for k,v in inp.items()}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with torch.no_grad():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out = self.model(**inp)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series.append(out.logits[0,-1,:50].cpu().numpy())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C = [(tau, np.mean([np.dot(series[t],series[t+tau])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for t in range(N_points-tau)]))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for tau in range(1, N_points//3)]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taus = np.array([t for t,_ in C])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corrs = np.abs([c for _,c in C])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valid = corrs &gt; 1e-6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if valid.sum() &gt; 5: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slope,_,r,_,_ = linregress(np.log(taus[valid]),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                        np.log(corrs[valid]))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beta = -slope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print(f'R: β={beta:.3f}, R²={r**2:.3f}')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return beta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_ctx(self, n):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t = 'История ИИ. Машинное обучение. Нейросети. ' * 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ids = self.tok.encode(t)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self.tok.decode(ids[:max(1,n)])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if __name__ == '__main__':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m = HallucinationModel81()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# Пример запуска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print('N_crit (eps=0.001, p=0.01):',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m.n_crit_v81(0.001, 0.01))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m.exp_q_winding(range(200, 2000, 100))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m.exp_r_caputo(50)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Конец.</w:t>
      </w:r>
    </w:p>
    <w:sectPr>
      <w:headerReference r:id="rId8" w:type="default"/>
      <w:headerReference r:id="rId9" w:type="first"/>
      <w:pgSz w:h="15840" w:w="12240" w:orient="portrait"/>
      <w:pgMar w:bottom="1440" w:top="1440" w:left="1260" w:right="126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Gungsuh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  <w:font w:name="Caudex">
    <w:embedRegular w:fontKey="{00000000-0000-0000-0000-000000000000}" r:id="rId8" w:subsetted="0"/>
    <w:embedBold w:fontKey="{00000000-0000-0000-0000-000000000000}" r:id="rId9" w:subsetted="0"/>
    <w:embedItalic w:fontKey="{00000000-0000-0000-0000-000000000000}" r:id="rId10" w:subsetted="0"/>
    <w:embedBoldItalic w:fontKey="{00000000-0000-0000-0000-000000000000}" r:id="rId11" w:subsetted="0"/>
  </w:font>
  <w:font w:name="Arimo">
    <w:embedRegular w:fontKey="{00000000-0000-0000-0000-000000000000}" r:id="rId12" w:subsetted="0"/>
    <w:embedBold w:fontKey="{00000000-0000-0000-0000-000000000000}" r:id="rId13" w:subsetted="0"/>
    <w:embedItalic w:fontKey="{00000000-0000-0000-0000-000000000000}" r:id="rId14" w:subsetted="0"/>
    <w:embedBoldItalic w:fontKey="{00000000-0000-0000-0000-000000000000}" r:id="rId15" w:subsetted="0"/>
  </w:font>
  <w:font w:name="Cousine">
    <w:embedRegular w:fontKey="{00000000-0000-0000-0000-000000000000}" r:id="rId16" w:subsetted="0"/>
    <w:embedBold w:fontKey="{00000000-0000-0000-0000-000000000000}" r:id="rId17" w:subsetted="0"/>
    <w:embedItalic w:fontKey="{00000000-0000-0000-0000-000000000000}" r:id="rId18" w:subsetted="0"/>
    <w:embedBoldItalic w:fontKey="{00000000-0000-0000-0000-000000000000}" r:id="rId19" w:subsetted="0"/>
  </w:font>
  <w:font w:name="Fira Mono">
    <w:embedRegular w:fontKey="{00000000-0000-0000-0000-000000000000}" r:id="rId20" w:subsetted="0"/>
    <w:embedBold w:fontKey="{00000000-0000-0000-0000-000000000000}" r:id="rId21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E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4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4"/>
      <w:szCs w:val="3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d6b6b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20" Type="http://schemas.openxmlformats.org/officeDocument/2006/relationships/font" Target="fonts/FiraMono-regular.ttf"/><Relationship Id="rId11" Type="http://schemas.openxmlformats.org/officeDocument/2006/relationships/font" Target="fonts/Caudex-boldItalic.ttf"/><Relationship Id="rId10" Type="http://schemas.openxmlformats.org/officeDocument/2006/relationships/font" Target="fonts/Caudex-italic.ttf"/><Relationship Id="rId21" Type="http://schemas.openxmlformats.org/officeDocument/2006/relationships/font" Target="fonts/FiraMono-bold.ttf"/><Relationship Id="rId13" Type="http://schemas.openxmlformats.org/officeDocument/2006/relationships/font" Target="fonts/Arimo-bold.ttf"/><Relationship Id="rId12" Type="http://schemas.openxmlformats.org/officeDocument/2006/relationships/font" Target="fonts/Arimo-regular.ttf"/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Caudex-bold.ttf"/><Relationship Id="rId15" Type="http://schemas.openxmlformats.org/officeDocument/2006/relationships/font" Target="fonts/Arimo-boldItalic.ttf"/><Relationship Id="rId14" Type="http://schemas.openxmlformats.org/officeDocument/2006/relationships/font" Target="fonts/Arimo-italic.ttf"/><Relationship Id="rId17" Type="http://schemas.openxmlformats.org/officeDocument/2006/relationships/font" Target="fonts/Cousine-bold.ttf"/><Relationship Id="rId16" Type="http://schemas.openxmlformats.org/officeDocument/2006/relationships/font" Target="fonts/Cousine-regular.ttf"/><Relationship Id="rId5" Type="http://schemas.openxmlformats.org/officeDocument/2006/relationships/font" Target="fonts/Cardo-regular.ttf"/><Relationship Id="rId19" Type="http://schemas.openxmlformats.org/officeDocument/2006/relationships/font" Target="fonts/Cousine-boldItalic.ttf"/><Relationship Id="rId6" Type="http://schemas.openxmlformats.org/officeDocument/2006/relationships/font" Target="fonts/Cardo-bold.ttf"/><Relationship Id="rId18" Type="http://schemas.openxmlformats.org/officeDocument/2006/relationships/font" Target="fonts/Cousine-italic.ttf"/><Relationship Id="rId7" Type="http://schemas.openxmlformats.org/officeDocument/2006/relationships/font" Target="fonts/Cardo-italic.ttf"/><Relationship Id="rId8" Type="http://schemas.openxmlformats.org/officeDocument/2006/relationships/font" Target="fonts/Caudex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Iskhak Hamzatovich Isaev</dc:creator>
  <cp:keywords/>
  <dc:description/>
  <cp:lastModifiedBy>Iskhak Hamzatovich Isaev</cp:lastModifiedBy>
  <cp:revision>1</cp:revision>
  <dcterms:created xsi:type="dcterms:W3CDTF">2026-08-06T13:23:23Z</dcterms:created>
  <dcterms:modified xsi:type="dcterms:W3CDTF">2026-08-06T13:23:23Z</dcterms:modified>
  <cp:category/>
</cp:coreProperties>
</file>