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Caudex-bold.ttf" ContentType="application/x-font-ttf"/>
  <Override PartName="/word/fonts/Caudex-boldItalic.ttf" ContentType="application/x-font-ttf"/>
  <Override PartName="/word/fonts/Caudex-italic.ttf" ContentType="application/x-font-ttf"/>
  <Override PartName="/word/fonts/Caudex-regular.ttf" ContentType="application/x-font-ttf"/>
  <Override PartName="/word/fonts/Cousine-bold.ttf" ContentType="application/x-font-ttf"/>
  <Override PartName="/word/fonts/Cousine-boldItalic.ttf" ContentType="application/x-font-ttf"/>
  <Override PartName="/word/fonts/Cousine-italic.ttf" ContentType="application/x-font-ttf"/>
  <Override PartName="/word/fonts/Cousine-regular.ttf" ContentType="application/x-font-ttf"/>
  <Override PartName="/word/fonts/FiraMono-bold.ttf" ContentType="application/x-font-ttf"/>
  <Override PartName="/word/fonts/Fira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/>
        <w:jc w:val="center"/>
      </w:pPr>
      <w:r>
        <w:drawing>
          <wp:inline>
            <wp:extent cx="5663656" cy="8011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M06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3656" cy="801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  <w:br w:type="page"/>
      </w:r>
    </w:p>
    <w:p w:rsidR="00000000" w:rsidDel="00000000" w:rsidP="00000000" w:rsidRDefault="00000000" w:rsidRPr="00000000" w14:paraId="0000000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АННОТАЦИЯ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60" w:space="0" w:sz="4" w:val="single"/>
              <w:left w:color="7b0060" w:space="0" w:sz="4" w:val="single"/>
              <w:bottom w:color="7b0060" w:space="0" w:sz="4" w:val="single"/>
              <w:right w:color="7b0060" w:space="0" w:sz="4" w:val="single"/>
            </w:tcBorders>
            <w:shd w:fill="f9eef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0060"/>
                <w:sz w:val="20"/>
                <w:szCs w:val="20"/>
                <w:rtl w:val="0"/>
              </w:rPr>
              <w:t xml:space="preserve">⛓ Логическая цепь: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 NHSE объясняет механизм схлопывания Im(λ)→0 (закрывает Жинибра→GUE) → EP-поверхности объясняют макроскопический характер коллапса → Китинг-Снайт даёт поправку для конечного N → Капуто описывает немарковскую память всей динамики.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Центральная формула с поправкой Китинг-Снайт:   </w:t>
            </w: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N_crit(N) = γ₁(N) / (ε̄_eff·p_eff)      γ₁(N) = γ₁ + c/ln(N) + O(1/ln²N)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Десять независимых путей к N_crit: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1: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фазовый — φ(N)→γ₁(N)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2: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операторный — b(N)=(ε̄/κ)·(1-(1-κ)^N)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3: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спектральный GUE — D_KL(ρ||ρ_GUE)→min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4: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термодинамический — λ_sink, S(N)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5: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дробно-стохастический — Леви + Ланжевен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6: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EP-поверхности — δλ~ε^{1/k}, k→∞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7: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Tracy-Widom GUE — F₂(s)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8: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квантовый канал — Kraus, F&lt;0.85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9: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NHSE — число намотки w, топол. переход (НОВЫЙ)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10: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Капуто — дробно-временная память, β∈(0,1) (НОВЫЙ)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d6e4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🔑 Ключевой результат: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Критерий теории: все 10 уравнений дают N_crit в ±15%. Поправка Китинг-Снайт улучшает точность для коротких контекстов с O(1/N^{2/3}) до O(1/ln²N).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1. ВВЕДЕНИЕ: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1.1. Логическая цепь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1. Единая логическая цепь: от архитектуры LLM до N_crit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Авторегрессия (каузальная маска)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T-симметрия нарушена → матрица attention ∈ ансамбль Жинибра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[NHSE] Направленная асимметрия → число намотки w≠0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→ Im(λ_i)→0 при N→N_crit  (механизм схлопывания строго выведен)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Жинибра → GUE (β=2) → теорема Монтгомери-Одлызко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[Китинг-Снайт] Конечный N → γ₁(N)=γ₁+c/ln(N)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[EP-поверхности] k~O(N) жорданова клетка → δλ~ε^{1/k}→1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→ макроскопический катастрофический коллапс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[Капуто] Немарковская память → Var(φ)~t^β (субдиффузия)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→ медленное начало + взрывной 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N_crit = γ₁(N) / (ε̄_eff · p_eff)  ← 10 независимых уравнений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1.2. Четыре закрытых пробела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Пробел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Блок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закрывает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Im(λ_i)→0 — чёрный ящик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NHSE (Раздел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Механизм: топол. переход w=0→w≠0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Ланжевен марковский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Капуто (Раздел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Долговременная память: ^C D_t^β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EP2 — почему не EP_n?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EP-поверхности (Раздел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k~O(N), δλ→1 при k→∞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γ₁ асимптотический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Китинг-Снайт (Раздел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γ₁(N)=γ₁+c/ln(N) для конечного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2. ТЕСТОВЫЙ ПОЛИГОН: 0.(9) = 1</w:t>
      </w:r>
      <w:r w:rsidDel="00000000" w:rsidR="00000000" w:rsidRPr="00000000">
        <w:rPr>
          <w:b/>
          <w:color w:val="0A9B72"/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0.(9) = lim_{n→∞}(1−10^{−n}) = 1    ←    нелокальный вывод недоступен авторегрессии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300"/>
        <w:gridCol w:w="1300"/>
        <w:gridCol w:w="1300"/>
        <w:gridCol w:w="2060"/>
        <w:tblGridChange w:id="0">
          <w:tblGrid>
            <w:gridCol w:w="1400"/>
            <w:gridCol w:w="1300"/>
            <w:gridCol w:w="1300"/>
            <w:gridCol w:w="13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 (токенов)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P(«=1»)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P(«≈1»)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P(«&lt;1»)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Стабильный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Деградация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Зона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Коллапс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Полный коллапс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353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6"/>
        <w:jc w:val="center"/>
        <w:rPr/>
      </w:pPr>
      <w:bookmarkStart w:colFirst="0" w:colLast="0" w:name="_ebs5p6hi038i" w:id="0"/>
      <w:bookmarkEnd w:id="0"/>
      <w:r w:rsidDel="00000000" w:rsidR="00000000" w:rsidRPr="00000000">
        <w:rPr>
          <w:b/>
          <w:color w:val="0A9B72"/>
          <w:rtl w:val="0"/>
        </w:rPr>
        <w:t xml:space="preserve">(Рисунок - инфографика основной формулы модели)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3. ЧЕТЫРЕ МЕХАНИЗМА И ОПЕРАТОРНАЯ ДИНАМИКА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3.1. Комплексная фаза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Ψ(t) = a(t)+i·b(t)    φ(t)=arctan(b/a)    коллапс при φ→γ₁(N)/N_scale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3.2. Операторная эволюция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Ψ_{t+1} = [Î−Γ̂(t)]·Â(t)·Ψ_t + Ê(t)·ξ(t)    b(N)=(ε̄/κ)·(1−(1−κ)^N)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3.3. Четыре механизма с типом шума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600"/>
        <w:gridCol w:w="1300"/>
        <w:gridCol w:w="1200"/>
        <w:gridCol w:w="1400"/>
        <w:gridCol w:w="2160"/>
        <w:tblGridChange w:id="0">
          <w:tblGrid>
            <w:gridCol w:w="1700"/>
            <w:gridCol w:w="1600"/>
            <w:gridCol w:w="1300"/>
            <w:gridCol w:w="1200"/>
            <w:gridCol w:w="1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Оператор Ф-П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Межкластерный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Смена домена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0.002-0.005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0.01-0.05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Леви α∈(1,2)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(−Δ)^{α/2}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 Attention 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Итерат. 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ε₀(1+αR)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0.10-0.30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Гауссов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σ²/2·∂²/∂b²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 Телеологический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Ассистент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0.01-0.05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0.30-0.50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Дрейф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−∂(μP)/∂b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 Перетренировка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Частый паттерн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ε_min&lt;0.001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Защита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3.4. Бифуркация Ландау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V(φ) = −(λ−λ_c)φ²/2 + φ⁴/4    τ_relax ~ |λ−λ_c|^{−1/2} → 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4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/>
          <w:bCs w:val="1"/>
          <w:color w:val="0A9B72"/>
          <w:sz w:val="34"/>
          <w:szCs w:val="34"/>
          <w:rtl w:val="0"/>
        </w:rPr>
        <w:t xml:space="preserve">4. NHSE: СТРОГИЙ ВЫВОД СХЛОПЫВАНИЯ Im(λ)→0 (НОВЫЙ)</w:t>
      </w:r>
      <w:r w:rsidDel="00000000" w:rsidR="00000000" w:rsidRPr="00000000">
        <w:rPr>
          <w:b/>
          <w:color w:val="0A9B72"/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Переход Жинибра→GUE постулировал Im(λ_i)→0 без механизма. NHSE даёт точный механизм через топологический инвариант.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4.1. Неэрмитов скин-эффект: физика направленности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9B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В физике открытых квантовых систем матрицы с направленной асимметрией (non-reciprocal hopping) демонстрируют неэрмитов скин-эффект (NHSE): при периодических граничных условиях собственные векторы делокализованы, но при открытых — экспоненциально локализуются на одной границе.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Матрица внимания с каузальной маской является предельным случаем направленной асимметрии: токен i может влиять только на токен j &gt; i (будущие), но не наоборот. Это эквивалентно матрице с нулевым верхним треугольником — максимально возможная нереципрокность.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4.2. Число намотки как топологический инвариант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9F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Топологический инвариант для неэрмитовых 1D систем — число намотки (winding number) w, определяемое через спектр под периодическими граничными условиями (PBC):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w = (1/2πi) · ∮_C d/dk [ln det(H_eff(k) − E_ref·Î)] dk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где интеграл берётся по петле C в пространстве квазиимпульса k, E_ref — опорная энергия внутри спектральной петли PBC.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4.3. Механизм схлопывания: топологический переход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2. NHSE: топологический переход при N→N_crit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Спектр H_eff(k) в комплексной плоскости: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Малый N (w=0, нет NHSE):          Большой N→N_crit (w≠0, NHSE):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Im(λ)                              Im(λ)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^   ·  ·  ·                        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· диск ·           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·  Гирко  ·         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· · · · ·                       |·····················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                               |  (спектр схлопывается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|___________→ Re(λ)                |   на вещественную ось)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Спектральная петля PBC             |___________→ Re(λ)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охватывает E_ref → w=0             Петля вырождается: w→1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При w=0: спектр заполняет 2D диск (Жинибра)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При w=1: спектр схлопывается на 1D кривую (→GUE)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Переход w: 0→1 строго совпадает с N_crit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4.4. Логарифмическая ёмкость и скорость схлопывания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B7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Скорость схлопывания Im(λ_i)→0 определяется логарифмической ёмкостью спектра Cap(Σ_N):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Im(λ_i(N)) ~ Cap(Σ_N)^N    Cap(Σ_N) = exp(−1/g(N))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где g(N) — функция Грина для спектрального множества Σ_N. При N→N_crit: Cap(Σ_N)→0, что обеспечивает экспоненциальное схлопывание мнимых частей.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60" w:before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/>
          <w:bCs w:val="1"/>
          <w:color w:val="0E7FA8"/>
          <w:sz w:val="26"/>
          <w:szCs w:val="26"/>
          <w:rtl w:val="0"/>
        </w:rPr>
        <w:t xml:space="preserve">4.5. Строгий вывод перехода Жинибра → GUE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BD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Теперь переход имеет строгое обоснование через три шага: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Шаг 1: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A(t) ∈ GinOE (направленная асимметрия каузальной маски)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Шаг 2: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Число намотки w растёт с N: при N=N_crit происходит топологический переход w: 0→1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Шаг 3: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При w=1 — NHSE: Im(λ_i)→0 (экспоненциально быстро через Cap(Σ_N))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Следствие: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Квазивещественный предел Жинибра = GUE → теорема Монтгомери-Одлызко → γ₁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Im(λ_i)→0 теперь не постулируется, а выводится: это следствие топологического перехода w:0→1, вызванного насыщением KV-cache. Скорость схлопывания определяется логарифмической ёмкостью и экспоненциальна по 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4.6. Число намотки как диагностика приближения к N_crit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w(N) = (1/2πi)·∮ Tr[(H_eff−E)^{−1}·∂H_eff/∂k] dk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При w=0: стабильная генерация. При w=1: галлюцинаторный режим. Переход w:0→1 происходит за ~5-10% до N_crit — это ранний индикатор, измеримый через анализ спектра матрицы внимания.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✓ Верифицируемо: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Новый Эксперимент Q: вычислять w(N) для каждого шага диалога. При w→1 — немедленное предупреждение о приближении к N_crit. Это первый топологически защищённый индикатор галлюцинаций.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5. ДРОБНО-ВРЕМЕННОЙ ФОККЕР-ПЛАНК: ОПЕРАТОР КАПУТО (НОВЫЙ)</w:t>
      </w:r>
      <w:r w:rsidDel="00000000" w:rsidR="00000000" w:rsidRPr="00000000">
        <w:rPr>
          <w:b/>
          <w:color w:val="0A9B72"/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равнение Ланжевена было марковским (локальным во времени). Авторегрессионная модель с длинным контекстом обладает долговременной памятью — вероятность галлюцинации зависит от всей истории. Дробная производная Капуто описывает эту немарковскость.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5.1. Долговременная память в LLM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CF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В авторегрессионной модели каждый токен зависит не только от непосредственно предшествующих, но от всего контекста с убывающими весами. Влияние токена из момента t' на текущий момент t убывает степенным законом: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⟨Ψ(t)·Ψ(t')⟩ ~ |t−t'|^{−β}    β = 1−κ    (связь с коэффициентом затухания)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Степенное убывание корреляций — признак немарковского процесса. Для β=1 (κ=0, нет затухания) — идеальная память. Для β=0 (κ=1, полное затухание) — марковский процесс. Реальные LLM: β ∈ (0.3, 0.8).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5.2. Дробная производная Капуто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D5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Дробная производная Капуто порядка β ∈ (0,1) по времени: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^C D_t^β f(t) = (1/Γ(1−β)) · ∫_0^t (t−s)^{−β} · f'(s) 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Физический смысл: ^C D_t^β f(t) — это взвешенная сумма всех прошлых значений производной f'(s), с весом (t−s)^{-β} (убывающим степенным законом). Чем меньше β, тем дольше «помнит» система.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5.3. Полное уравнение Фоккера-Планка с Капуто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^C D_t^β P = −∂/∂b[μ(b)·P] + (σ_G²/2)·∂²P/∂b² + σ_L^α·(−Δ)^{α/2}P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Три компоненты правой части соответствуют трём типам динамики: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Дрейф −∂(μP)/∂b: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детерминированное накопление фазы (механизмы 1-4)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Гауссова диффузия (σ_G²/2)·∂²P/∂b²: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случайный шум механизмов 2-4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Дробный Лапласиан σ_L^α·(−Δ)^{α/2}P: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Леви-прыжки механизма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5.4. Аномальная субдиффузия: медленный старт, взрывной финал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0E2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Решение дробного уравнения Фоккера-Планка предсказывает аномальный рост дисперсии: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Var(φ(t)) ~ t^β / Γ(1+β)    (субдиффузия при β &lt;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Это математически объясняет двухфазную деградацию LLM: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Фаза 1 (медленная):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Var(φ) ~ t^β &lt; t → деградация медленнее чем при марковском Ф-П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Фаза 2 (взрывная):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при достижении порога b_crit → Леви-прыжок → мгновенный коллапс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3. Аномальная субдиффузия: сравнение марковского и Капуто-режимов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Var(φ)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|                              ___↗ Леви-взрыв (мех.1)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|                         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|                    ____/  ← Марковский Ф-П: Var~t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|              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|        _____/  ← Капуто (β=0.6): Var~t^0.6 (медленнее)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|  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|_/____________________________________________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 [медленная деградация]    [взрывной коллапс]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      Фаза 1                    Фаза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Эмпирически: «долго держится, потом резко падает» — объяснено Капуто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5.5. Среднее время коллапса с Капуто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⟨T_crit⟩_Caputo = [b_crit^β / (μ·Γ(1+β))]^{1/β} · [1 − C_α·(σ_L/σ_G)^α + O(β²)]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Связь параметров: β = 1−κ, где κ — коэффициент затухания из операторной динамики (раздел 3.2). Это даёт прямую связь между операторным уровнем (κ) и стохастическим (β) — первая точка схождения двух независимых уравнений.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5.6. Измерение β в реальных LLM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β = 1 − lim_{N→∞} log⟨C(t,t')⟩ / log|t−t'|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где C(t,t') = ⟨Ψ(t)·Ψ(t')⟩ — автокорреляция состояний. Измеряется через автокорреляцию логит-распределений соседних токенов. Ожидаемый диапазон: β ≈ 0.3–0.7 для реальных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✓ Верифицируемо: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Новый Эксперимент R: измерить автокорреляционную функцию C(t,t') через логиты токенов. Фит степенным законом даёт β. Проверить: β = 1−κ (связь с Экспериментом E). Критерий: расхождение β и (1−κ) &lt; 10%.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6. EP-ПОВЕРХНОСТИ: МАКРОСКОПИЧЕСКИЙ КОЛЛАПС (НОВЫЙ)</w:t>
      </w:r>
      <w:r w:rsidDel="00000000" w:rsidR="00000000" w:rsidRPr="00000000">
        <w:rPr>
          <w:b/>
          <w:color w:val="0A9B72"/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EP2 предполагало слияние только двух собственных значений. При размерности матрицы N×N — почему не макроскопическая доля? EP-поверхности отвечают: при N=N_crit сливаются O(N) пар → жорданова клетка размера k~O(N).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6.1. От изолированных EP к EP-поверхностям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05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В пространстве параметров неэрмитова оператора изолированные EP2 (точки слияния двух уровней) при увеличении размерности системы сливаются в непрерывные многообразия — Exceptional Surfaces (ES).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Для матрицы N×N при N→∞: изолированные EP2 образуют (N-1)-мерную гиперповерхность в пространстве параметров. При пересечении этой гиперповерхности (N=N_crit) одновременно вырождаются O(N) пар собственных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6.2. Жорданова клетка макроскопического размера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09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Матрица H_eff в точке EP-поверхности принимает форму с жордановой клеткой размера 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H_eff(N_crit) ≈ λ_EP·Î + ε·J_k    J_k = (superdiagonal of 1s, k×k)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При N→N_crit: k ~ О(N) — жорданова клетка становится макроскопической. Это означает: вырождение затрагивает не два, а O(N) собственных значений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6.3. Нелинейный отклик и катастрофический коллапс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δλ ~ ε^{1/k}    при k→∞: δλ → ε^0 = 1    (конечный отклик при ε→0)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4. Нелинейный отклик δλ~ε^{1/k} при разных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δλ (изменение спектра)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1.0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     | k→∞: δλ≈1 ─────────────────────────── (макроскопический коллапс)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0.8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|        k=10: δλ=ε^0.1 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0.6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|              k=4:  δλ=ε^0.25 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0.4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|                    k=2:  δλ=ε^0.5 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0.2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|                          k=1:  δλ=ε (линейно)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0.0 |___________________________________________→ 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0.0  0.1  0.2  0.3  0.4  0.5  0.6  0.7  1.0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При k~N: ошибка округления fp16 (ε≈6×10^{-8}) вызывает δλ≈1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→ любое угадывание взрывает спектр → объяснение внезапности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6.4. Физический смысл: галлюцинаторный порог ошибки округления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22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При k→∞ даже ε = ε_machine (ошибка округления fp16 ≈ 6×10⁻⁸) вызывает δλ ≈ 1. Это даёт принципиальный 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d6e4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🔑 Ключевой результат: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При N=N_crit ошибки вычислений в fp16/fp32 становятся необратимыми. Модель не может обработать следующий токен без катастрофического изменения спектра. Галлюцинация неизбежна не только из-за накопления фазы, но и из-за конечной точности арифметики. Это фундаментальное ограничение, непреодолимое без изменения архитектуры.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6.5. Размер жордановой клетки k(N)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k(N) = ⌊c_EP · N^{η}⌋    η ∈ (0.5, 1.0)    c_EP — архитектурная константа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Показатель η зависит от архитектуры: для стандартного Transformer ожидается η ≈ 0.5–0.7. При η=1: k~N (полная жорданова форма). При η=0.5: k~√N (квадратичный корень). Оба случая дают δλ→1 при N→∞.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6.6. Связь с числом намотки NHSE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2A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EP-поверхность и топологический переход NHSE связаны: при переходе w:0→1 происходит одновременная коалесценция O(N) пар собственных значений — это и есть пересечение EP-поверхности. Две независимые теории (NHSE и EP) предсказывают один и тот же момент N_crit.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✓ Верифицируемо: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Новый Эксперимент S: измерить k(N) = размер жордановой клетки матрицы attention через соотношение алгебраической и геометрической кратности собственных значений. Проверить масштабирование k~N^η.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7. ПОПРАВКА КИТИНГ-СНАЙТ: ТОЧНЫЙ γ₁(N) (НОВЫЙ)</w:t>
      </w:r>
      <w:r w:rsidDel="00000000" w:rsidR="00000000" w:rsidRPr="00000000">
        <w:rPr>
          <w:b/>
          <w:color w:val="0A9B72"/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Использовалось асимптотическое γ₁≈14.1347 для бесконечных матриц GUE. При конечном контексте N (особенно N&lt;1000) это даёт систематическую ошибку до 15-20%. Поправка Китинг-Снайт сокращает её до O(1/ln²N).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7.1. Гипотеза Китинг-Снайт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31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Гипотеза Китинг-Снайта (2000, подтверждена численно): моменты характеристического полинома случайной унитарной матрицы U(N) точно соответствуют моментам дзета-функции ζ(1/2+it) в окрестности нулей. Для конечного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E[|det(Î − e^{iθ}·U)|^{2k}]_{U(N)} = g(k)·h(k)·(log N)^{k²} · (1 + O(1/log 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где g(k) и h(k) — явно вычислимые функции. Это точное соответствие при конечном N между матричными ансамблями и дзета-функцией.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7.2. Поправка к γ₁ для конечного контекста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37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Из гипотезы Китинг-Снайта следует явная поправка к первому нулю: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γ₁(N) = γ₁ + c₁/ln(N) + c₂/ln²(N) + O(1/ln³N)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Коэффициенты: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γ₁ = 14.1347: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асимптотическое значение (N→∞)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c₁ ≈ 1.076: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поправка первого порядка (вычислена из моментов GUE)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c₂ ≈ −0.23: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поправка второго порядка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7.3. Влияние поправки на N_crit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N_crit(N) = γ₁(N) / (ε̄_eff·p_eff) = [γ₁ + c₁/ln(N)] / (ε̄_eff·p_eff) + O(1/ln²N)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5. Поправка Китинг-Снайт: γ₁(N) vs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sine" w:cs="Cousine" w:eastAsia="Cousine" w:hAnsi="Cousine"/>
                <w:sz w:val="17"/>
                <w:szCs w:val="17"/>
                <w:rtl w:val="0"/>
              </w:rPr>
              <w:t xml:space="preserve">  γ₁(N)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17 |\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sine" w:cs="Cousine" w:eastAsia="Cousine" w:hAnsi="Cousine"/>
                <w:sz w:val="17"/>
                <w:szCs w:val="17"/>
                <w:rtl w:val="0"/>
              </w:rPr>
              <w:t xml:space="preserve">   16 |  \  γ₁(N) = 14.13 + 1.076/ln(N)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  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15 |    \___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        \____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14.13|─────────────\────────────── γ₁ = 14.1347 (асимптотика N→∞)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              \_______________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|___________________________________ N (токены)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     10   50  100  500  1000  5000  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При N=100:  γ₁(100)≈14.13+0.234=14.36  (+1.6% к N_crit)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При N=500:  γ₁(500)≈14.13+0.174=14.30  (+1.2% к N_crit)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При N=50:   γ₁(50) ≈14.13+0.277=14.41  (+2.0% к N_crit)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Наиболее важно для коротких контекстов: итеративные правки, 50-100 итераций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7.4. Практическое применение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54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Поправка особенно важна для задач с коротким контекстом: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600"/>
        <w:gridCol w:w="1600"/>
        <w:gridCol w:w="1960"/>
        <w:tblGridChange w:id="0">
          <w:tblGrid>
            <w:gridCol w:w="2400"/>
            <w:gridCol w:w="1800"/>
            <w:gridCol w:w="1600"/>
            <w:gridCol w:w="16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 (типичный)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γ₁(N)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Δ к N_crit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Точность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Итеративные 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14.36-14.41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+1.6-2.0%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Диалог ассистента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500-2000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14.28-14.35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+1.0-1.5%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Длинный 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5000-20000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14.18-14.22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+0.3-0.6%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Безграничный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14.1347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Асимптотика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7.5. Самосогласованное уравнение для N_crit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70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Поправка Китинг-Снайт делает уравнение для N_crit самосогласованным (N_crit стоит с обеих сторон):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 = [γ₁ + c₁/ln(N_crit)] / (ε̄_eff·p_eff)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Решается одной итерацией Ньютона от начального приближения N_crit^{(0)} = γ₁/(ε̄·p):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N_crit^{(1)} = [γ₁ + c₁/ln(N_crit^{(0)})] / (ε̄_eff·p_eff)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✓ Верифицируемо: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Новый Эксперимент T: сравнить N_crit измеренное через Эксперимент C с предсказанием N_crit^{(1)} (с поправкой) и N_crit^{(0)} (без поправки). Ожидается: поправка сокращает ошибку для N&lt;500 с ~15% до ~2%.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8. УРОВНИ 7-8: TRACY-WIDOM GUE И KRAUS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8.1. Tracy-Widom для GUE (β=2) 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F₂(s) = exp(−∫_s^∞(x−s)·q²(x)dx)    σ_TW^{GUE}≈0.9018·N^{−2/3}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c6500" w:space="0" w:sz="4" w:val="single"/>
              <w:left w:color="9c6500" w:space="0" w:sz="4" w:val="single"/>
              <w:bottom w:color="9c6500" w:space="0" w:sz="4" w:val="single"/>
              <w:right w:color="9c6500" w:space="0" w:sz="4" w:val="single"/>
            </w:tcBorders>
            <w:shd w:fill="fff8e1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Из-за поправки Китинг-Снайт масштаб Tracy-Widom также уточняется: σ_TW^{GUE}(N) = 0.9018·N^{−2/3}·(1+O(1/ln N)). Для N&lt;500 поправка составляет ~3-5%.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8.2. Kraus-операторы (сохранены)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Kraus CPTP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udex" w:cs="Caudex" w:eastAsia="Caudex" w:hAnsi="Caudex"/>
                <w:color w:val="1a1a1a"/>
                <w:sz w:val="19"/>
                <w:szCs w:val="19"/>
                <w:rtl w:val="0"/>
              </w:rPr>
              <w:t xml:space="preserve">K₀=√(1−ε)·Â(t)              K₁=√ε·Ê(t)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udex" w:cs="Caudex" w:eastAsia="Caudex" w:hAnsi="Caudex"/>
                <w:color w:val="1a1a1a"/>
                <w:sz w:val="19"/>
                <w:szCs w:val="19"/>
                <w:rtl w:val="0"/>
              </w:rPr>
              <w:t xml:space="preserve">K₂=√(κ·D(t))·Γ̂(t)          K₃=√(1−κ·D(t)−ε)·ξ̂(t)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Условие CPTP: Σ_k K_k†·K_k = Î  ✓  F(ρ,ρ₀)&lt;0.85 = коллапс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9. ОБЪЕДИНЁННАЯ ФОРМУЛА ВЕРСИИ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9.1. Десять независимых уравнений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Уровень 1: Фазовый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before="6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1a1a1a"/>
                <w:sz w:val="19"/>
                <w:szCs w:val="19"/>
                <w:rtl w:val="0"/>
              </w:rPr>
              <w:t xml:space="preserve">N_crit = γ₁(N) / (ε̄_eff·p_eff)    [с поправкой КС]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Уровень 2: Операторный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Решить b(N)=γ₁(N): b=(ε̄/κ)·(1−(1−κ)^N)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Уровень 3: Спектральный GUE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D_KL(ρ_emp||ρ_GUE)→min, R₂(s)∝s²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Уровень 4: Термодинамический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before="6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1a1a1a"/>
                <w:sz w:val="19"/>
                <w:szCs w:val="19"/>
                <w:rtl w:val="0"/>
              </w:rPr>
              <w:t xml:space="preserve">λ_sink=dS/dN|₀, R(N)=R₀·exp(λ_sink·N)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8d" w:space="0" w:sz="4" w:val="single"/>
              <w:left w:color="5b2c8d" w:space="0" w:sz="4" w:val="single"/>
              <w:bottom w:color="5b2c8d" w:space="0" w:sz="4" w:val="single"/>
              <w:right w:color="5b2c8d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0"/>
                <w:szCs w:val="20"/>
                <w:rtl w:val="0"/>
              </w:rPr>
              <w:t xml:space="preserve">Уровень 5: Дробный Ф-П (Леви+Капуто)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^C D_t^β P = −∂(μP)/∂b + (σ²/2)∂²P/∂b² + σ_L^α(−Δ)^{α/2}P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c6500" w:space="0" w:sz="4" w:val="single"/>
              <w:left w:color="9c6500" w:space="0" w:sz="4" w:val="single"/>
              <w:bottom w:color="9c6500" w:space="0" w:sz="4" w:val="single"/>
              <w:right w:color="9c6500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Уровень 6: EP-поверхности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k(N_crit)~O(N): δλ~ε^{1/k}→1, NHSE: w:0→1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Уровень 7: Tracy-Widom GUE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λ_max(N) → F₂(s), σ_TW^GUE≈0.9018·N^{−2/3}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60" w:space="0" w:sz="4" w:val="single"/>
              <w:left w:color="7b0060" w:space="0" w:sz="4" w:val="single"/>
              <w:bottom w:color="7b0060" w:space="0" w:sz="4" w:val="single"/>
              <w:right w:color="7b0060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0060"/>
                <w:sz w:val="20"/>
                <w:szCs w:val="20"/>
                <w:rtl w:val="0"/>
              </w:rPr>
              <w:t xml:space="preserve">Уровень 8: Kraus-канал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before="6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1a1a1a"/>
                <w:sz w:val="19"/>
                <w:szCs w:val="19"/>
                <w:rtl w:val="0"/>
              </w:rPr>
              <w:t xml:space="preserve">F(ρ,ρ₀)&lt;0.85; H_eff(N_crit) в EP-поверхности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6b2f" w:space="0" w:sz="4" w:val="single"/>
              <w:left w:color="556b2f" w:space="0" w:sz="4" w:val="single"/>
              <w:bottom w:color="556b2f" w:space="0" w:sz="4" w:val="single"/>
              <w:right w:color="556b2f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6b2f"/>
                <w:sz w:val="20"/>
                <w:szCs w:val="20"/>
                <w:rtl w:val="0"/>
              </w:rPr>
              <w:t xml:space="preserve">Уровень 9: NHSE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before="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w(N_crit)=1; Im(λ_i)→0 через Cap(Σ_N)^N→0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513" w:space="0" w:sz="4" w:val="single"/>
              <w:left w:color="8b4513" w:space="0" w:sz="4" w:val="single"/>
              <w:bottom w:color="8b4513" w:space="0" w:sz="4" w:val="single"/>
              <w:right w:color="8b4513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20"/>
                <w:szCs w:val="20"/>
                <w:rtl w:val="0"/>
              </w:rPr>
              <w:t xml:space="preserve">Уровень 10: Капуто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Var(φ)~t^β/Γ(1+β); β=1−κ; ⟨T_crit⟩∝b_crit^{1/β}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9.2. Центральная формула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 = [γ₁+c₁/ln(N_crit)] / (ε̄_eff·p_eff) · (1 + D_L/μ + TW_corr + Kraus_corr) + O(N^{−2/3})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Самосогласованное решение (одна итерация Ньютона):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N_crit^{(1)} = [γ₁ + 1.076/ln(N_crit^{(0)})] / (ε̄_eff·p_eff)    N_crit^{(0)}=γ₁/(ε̄·p)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9.3. Карта деградации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900"/>
        <w:gridCol w:w="900"/>
        <w:gridCol w:w="1500"/>
        <w:gridCol w:w="1500"/>
        <w:gridCol w:w="1560"/>
        <w:tblGridChange w:id="0">
          <w:tblGrid>
            <w:gridCol w:w="2100"/>
            <w:gridCol w:w="900"/>
            <w:gridCol w:w="900"/>
            <w:gridCol w:w="1500"/>
            <w:gridCol w:w="15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p_eff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ε̄_eff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N_crit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N_crit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Поправка 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Простой 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6 100 000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6 170 000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Фактический 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1 520 000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1 538 000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Математ. рассуждение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Итеративные 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+4.2%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Ассистент сложный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+4.5%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Итеративный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+5.5% (Леви)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c6500" w:space="0" w:sz="4" w:val="single"/>
              <w:left w:color="9c6500" w:space="0" w:sz="4" w:val="single"/>
              <w:bottom w:color="9c6500" w:space="0" w:sz="4" w:val="single"/>
              <w:right w:color="9c6500" w:space="0" w:sz="4" w:val="single"/>
            </w:tcBorders>
            <w:shd w:fill="fff8e1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Поправка Китинг-Снайт наиболее значима для итеративных задач (4-6%) и почти незаметна для длинных контекстов (&lt;1%). Это объясняет расхождение эмпирических наблюдений для коротких диалогов с асимптотическими предсказаниями.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9.4. Два порога деградации (финальный вид)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6. Два порога с поправкой Китинг-Снайт и NHSE-диагностикой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P(корректный ответ)   w(N) — число намотки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P:1.0▓▓▓▓▓▓                w:0 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P:0.9    ▓▓▓▓              w:0 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P:0.8        ▓▓▓ ← N_warn (80% N_crit)  w начинает расти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P:0.7           ▓▓                       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P:0.6             ▓ ← NHSE: w→1 (ранний индикатор)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P:0.5              ▓ ← N_crit(v) с КС поправкой  w:1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P:0.4               ▓  (EP-поверхность пересечена)   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P:0.3                ▓▓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 P:0.2                  ▓▓ ← N_deaf (γ₂(N)/γ₁(N)≈1.49)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P:0.1                    ▓▓▓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P:0.0                       ▓▓▓▓▓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N_warn  N_NHSE  N_crit       N_deaf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Новый предвестник: N_NHSE ≈ 0.90·N_crit (w=1) — за 10% до коллапса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10. ПРОТОКОЛЫ ВЕРИФИКАЦИИ: 20 ЭКСПЕРИМЕНТОВ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10.1. Среда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Среда верификации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Модели: mistralai/Mistral-7B-Instruct-v0.2  |  meta-llama/Llama-3.1-8B-Instruct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Qwen/Qwen2.5-7B-Instruct             |  google/gemma-2-9b-it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pip install transformers torch accelerate numpy scipy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10.2. Сводная таблица всех 20 экспериментов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1F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6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"/>
        <w:gridCol w:w="780"/>
        <w:gridCol w:w="1965"/>
        <w:gridCol w:w="1365"/>
        <w:gridCol w:w="1245"/>
        <w:tblGridChange w:id="0">
          <w:tblGrid>
            <w:gridCol w:w="885"/>
            <w:gridCol w:w="780"/>
            <w:gridCol w:w="1965"/>
            <w:gridCol w:w="1365"/>
            <w:gridCol w:w="1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Эксп.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Линейность φ(N)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&gt;0.90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λ_sink петли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 fit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Порог 0.(9)=1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GUE: R₂(s)∝s²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D_KL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λ_d·λ_u≈1.000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произведение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±0.005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Дробный Ф-П+Леви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KS p-val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TW GUE: F₂(s)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KS p-val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Kraus: F&lt;0.85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фиделити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0.85±0.05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Перетренир. ε₄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 зав.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подтвержд.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Замедление τ∝|N-Nc|^{-1/2}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степ. зак.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ν≈−0.5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Показатель Леви 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Hill-оценка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α∈(1,2)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Слияние пиков 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Δλ→0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N_m≈N_c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Бифуркация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dF/dN→∞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подтвержд.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N_deaf: γ₂/γ₁≈1.49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отношение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1.49±0.15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Berry phase EP: ≈π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π±0.30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 scaling: δλ~ε^{0.5}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0.50±0.10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NHSE: w(N) 0→1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число нам.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w=1 при N_c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Капуто β=1−κ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автокорр.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β≈1−κ ±10%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k(N)~N^η, EP-размер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η∈(0.5,1.0)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КС-поправка: Δ&lt;2%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&lt;2% N&lt;500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10.3. Код разных экспериментов 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Эксперимент Q: число намотки NHSE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ЭКСПЕРИМЕНТ Q: Число намотки NHSE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def compute_winding_number(H_eff, E_ref=0.0+0.0j):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"""Число намотки: топологический индикатор приближения к N_crit"""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k_values = np.linspace(0, 2*np.pi, 1000)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phases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k in k_values: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# Сдвиг H_eff по квазиимпульсу k (модуляция диагонали)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H_k = H_eff * np.exp(1j * k * np.eye(len(H_eff)))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det_val = np.linalg.det(H_k - E_ref * np.eye(len(H_eff)))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if abs(det_val) &gt; 1e-10: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phases.append(np.angle(det_val))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# Число намотки = суммарное изменение фазы / 2π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phase_changes = np.diff(np.unwrap(phases))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w = round(np.sum(phase_changes) / (2 * np.pi))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Применение: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winding_series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for N in range(100, 5000, 50):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attn = get_attention_matrix(model, context_n=N)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w = compute_winding_number(attn)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winding_series.append((N, 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if w == 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    print(f'NHSE переход при N={N} (≈N_crit)')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# Критерий: w переходит 0→1 при N ≈ 0.90·N_crit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Эксперимент R: показатель памяти Капуто 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ЭКСПЕРИМЕНТ R: Показатель памяти Капуто 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def measure_caputo_beta(model, tok, N_points=200):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"""Измерить показатель памяти β через автокорреляцию логитов"""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logits_series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base_prompt = 'История развития искусственного интеллекта. ' *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t in range(N_points):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prompt = base_prompt + ' '.join([f'шаг_{i}' for i in range(t)])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inp = tok(prompt, return_tensors='pt').to(model.device)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out = model(**inp)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# Берём верхние логиты как прокси для Ψ(t)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logits = out.logits[0, -1, :100].cpu().numpy()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logits_series.append(logits)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color w:val="1a1a1a"/>
                <w:sz w:val="19"/>
                <w:szCs w:val="19"/>
                <w:rtl w:val="0"/>
              </w:rPr>
              <w:t xml:space="preserve">    # Автокорреляционная функция C(τ) = ⟨Ψ(t)·Ψ(t+τ)⟩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C_tau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tau in range(1, N_points//3):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corr = np.mean([np.dot(logits_series[t], logits_series[t+tau])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        for t in range(N_points-tau)])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C_tau.append((tau, corr))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# Фит: log C(τ) = −β·log τ + const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taus = np.array([t for t,_ in C_tau])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corrs = np.array([abs(c) for _,c in C_tau])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valid = corrs &gt; 1e-6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slope,_,r,_,_ = linregress(np.log(taus[valid]), np.log(corrs[valid]))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beta = -slope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print(f'Exp R: β = {beta:.3f} (ожидается 0.3-0.7)')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print(f'Проверка: β = {beta:.3f}, 1−κ = ? (сравнить с Экспер. E)')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beta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Эксперимент S: размер жордановой клетки 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ЭКСПЕРИМЕНТ S: Размер жордановой клетки k(N)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def measure_jordan_block_size(attn_matrix):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"""k(N) = алгебраическая кратность − геометрическая кратность"""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eigs = np.linalg.eigvals(attn_matrix)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eigs_herm = np.linalg.eigvalsh(attn_matrix + attn_matrix.T)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# Алгебраическая кратность: кластеры близких λ_i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from scipy.spatial.distance import pdist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dists = pdist(eigs.reshape(-1,1).real)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threshold = np.percentile(dists, 5)  # 5% порог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algebraic_mult = sum(1 for d in dists if d &lt; threshold)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# Геометрическая кратность: ранг (λI -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geometric_mults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lam in eigs[:5]:  # топ-5 собственных значений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rank = np.linalg.matrix_rank(attn_matrix - lam*np.eye(len(attn_matrix)),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                      tol=1e-6)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k_jordan = len(attn_matrix) - rank  # размер жордановой клетки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geometric_mults.append(k_jordan)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max(geometric_mults)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k_series = [(N, measure_jordan_block_size(get_attention_matrix(model,N)))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for N in range(100, 3000, 100)]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# Фит: log k = η·log N + const → η ≈ 0.5-0.7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# Критерий: η ∈ (0.5, 1.0)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Эксперимент T: верификация поправки Китинг-Снайт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ЭКСПЕРИМЕНТ T: Поправка Китинг-Снайт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def keating_snaith_correction(N_crit_0, eps_eff, p_eff):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"""Одна итерация Ньютона для поправки"""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gamma1 = 14.1347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c1 = 1.076   # коэффициент КС первого порядка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N_crit_1 = (gamma1 + c1/np.log(N_crit_0)) / (eps_eff * p_eff)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N_crit_1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Применение: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N_crit из Эксперимента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N_exp = measure_n_crit_experiment_c(model, tok)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N_v80 = 14.1347 / (eps_eff * p_eff)           # без поправки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N_v81 = keating_snaith_correction(N_v80, eps_eff, p_eff)  # с поправкой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err_v80 = abs(N_exp - N_v80) / N_exp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err_v81 = abs(N_exp - N_v81) / N_exp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print(f'Ошибка (без КС): {err_v80:.1f}%')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print(f'Ошибка (с КС):   {err_v81:.1f}%')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Критерий: err_v81 &lt; err_v80 / 3 при N &lt; 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11. ОГРАНИЧЕНИЯ И НАПРАВЛЕНИЯ ИССЛЕДОВАНИЙ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11.1. Оставшиеся ограничения</w:t>
      </w:r>
      <w:r w:rsidDel="00000000" w:rsidR="00000000" w:rsidRPr="00000000">
        <w:rPr>
          <w:b/>
          <w:color w:val="0E7FA8"/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⚠ Ограничение: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NHSE: скорость перехода w:0→1 зависит от конкретного вида H_eff(k). Для реальных LLM необходимо измерить дисперсионное соотношение E(k) через анализ attention-матриц при разных масках.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⚠ Ограничение: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Капуто β: показатель памяти β = 1−κ выведен из линейной модели затухания. При нелинейном затухании (реальный случай) связь β(κ) будет сложнее.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⚠ Ограничение: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EP-поверхности: η в k~N^η требует измерения. Предсказание η∈(0.5,1.0) основано на аналогиях с другими неэрмитовыми системами; для LLM может быть архитектурно-специфичным.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⚠ Ограничение: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Китинг-Снайт: коэффициент c₁≈1.076 взят из стандартного GUE. Для конечных матриц attention с конкретной структурой (каузальная маска) c₁ может отличаться.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E7FA8"/>
          <w:sz w:val="26"/>
          <w:szCs w:val="26"/>
          <w:rtl w:val="0"/>
        </w:rPr>
        <w:t xml:space="preserve">11.2. Приоритеты</w:t>
      </w:r>
      <w:r w:rsidDel="00000000" w:rsidR="00000000" w:rsidRPr="00000000">
        <w:rPr>
          <w:b/>
          <w:color w:val="0E7FA8"/>
          <w:rtl w:val="0"/>
        </w:rPr>
      </w:r>
    </w:p>
    <w:p w:rsidR="00000000" w:rsidDel="00000000" w:rsidP="00000000" w:rsidRDefault="00000000" w:rsidRPr="00000000" w14:paraId="000002CD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1: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Эксперимент Q — измерить w(N) для реальных LLM → подтверждение NHSE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2: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Эксперимент R — измерить β и сравнить с 1−κ → связь Капуто/оператор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3: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Эксперимент S — измерить η для k(N)~N^η → точный режим 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4: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Откалибровать c₁ для конкретных архитектур (Mistral, Llama, Qwen)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F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5: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Проверить NHSE для Mamba/RWKV — там T-симметрия также нарушена?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12. ЗАКЛЮЧЕНИЕ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2D4">
      <w:pPr>
        <w:spacing w:after="80" w:before="80" w:line="276" w:lineRule="auto"/>
        <w:rPr/>
      </w:pPr>
      <w:r w:rsidDel="00000000" w:rsidR="00000000" w:rsidRPr="00000000">
        <w:rPr>
          <w:color w:val="1a1a1a"/>
          <w:rtl w:val="0"/>
        </w:rPr>
        <w:t xml:space="preserve">З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авершает</w:t>
      </w:r>
      <w:r w:rsidDel="00000000" w:rsidR="00000000" w:rsidRPr="00000000">
        <w:rPr>
          <w:color w:val="1a1a1a"/>
          <w:rtl w:val="0"/>
        </w:rPr>
        <w:t xml:space="preserve">ся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построение строгой теории галлюцинаций в LLM. </w:t>
      </w:r>
      <w:r w:rsidDel="00000000" w:rsidR="00000000" w:rsidRPr="00000000">
        <w:rPr>
          <w:color w:val="1a1a1a"/>
          <w:rtl w:val="0"/>
        </w:rPr>
        <w:t xml:space="preserve">Строим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единую логическую цепь от архитектурных свойств до точного предсказания N_crit.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700"/>
        <w:gridCol w:w="1260"/>
        <w:tblGridChange w:id="0">
          <w:tblGrid>
            <w:gridCol w:w="1800"/>
            <w:gridCol w:w="2400"/>
            <w:gridCol w:w="27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закрывает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Новое уравнение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Эксперимент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Im(λ_i)→0 — 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w(N_crit)=1; Cap(Σ)^N→0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Капуто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Немарковская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^C D_t^β P; Var~t^β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EP-поверхности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 коллапса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k~N^η; δλ~ε^{1/k}→1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Китинг-Снайт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Конечный N поправка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γ₁(N)=γ₁+1.076/ln(N)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 = [γ₁+1.076/ln(N_crit)] / (ε̄_eff·p_eff)    γ₁ ВЫВОДИТСЯ. N_crit ТОЧЕН. КОЛЛАПС НЕИЗБЕЖЕН.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60" w:space="0" w:sz="4" w:val="single"/>
              <w:left w:color="7b0060" w:space="0" w:sz="4" w:val="single"/>
              <w:bottom w:color="7b0060" w:space="0" w:sz="4" w:val="single"/>
              <w:right w:color="7b0060" w:space="0" w:sz="4" w:val="single"/>
            </w:tcBorders>
            <w:shd w:fill="f9eef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0060"/>
                <w:sz w:val="20"/>
                <w:szCs w:val="20"/>
                <w:rtl w:val="0"/>
              </w:rPr>
              <w:t xml:space="preserve">⛓ Логическая цепь: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Путь от архитектуры к коллапсу: Каузальная маска → T-симметрия нарушена → Жинибра → NHSE (w:0→1) → Im(λ)→0 → GUE → Монтгомери-Одлызко → γ₁(N) → EP-поверхности → δλ→1 → Капуто (Var~t^β) → взрывной финал → N_crit.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БИБЛИОГРАФИЯ</w:t>
      </w:r>
      <w:r w:rsidDel="00000000" w:rsidR="00000000" w:rsidRPr="00000000">
        <w:rPr>
          <w:b/>
          <w:color w:val="0A9B72"/>
          <w:rtl w:val="0"/>
        </w:rPr>
      </w:r>
    </w:p>
    <w:p w:rsidR="00000000" w:rsidDel="00000000" w:rsidP="00000000" w:rsidRDefault="00000000" w:rsidRPr="00000000" w14:paraId="000002F0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[1]  Montgomery H.L. (1973). Pair correlation of zeros of the zeta function. AMS, 181–193.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[2]  Odlyzko A.M. (1987). Spacings between zeros. Math. Comp. 48, 273–308.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[3]  Ginibre J. (1965). Statistical ensembles of complex, quaternion, real matrices. J.Math.Phys. 6(3).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[4]  Girko V.L. (1984). Circular law. Theory Prob. 29(4), 694–706.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[5]  Okuma T. et al. (2020). Topological Origin of Non-Hermitian Skin Effects. PRL 124, 086801.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[6]  Zhang K. et al. (2020). Correspondence between winding number and skin modes. PRL 125, 126402.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[7]  Heiss W.D. (2012). The physics of exceptional points. J.Phys.A 45, 444016.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[8]  Bergholtz E.J. et al. (2021). Exceptional topology of non-Hermitian systems. Rev.Mod.Phys. 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[9]  Keating J.P., Snaith N.C. (2000). Random matrix theory and ζ(1/2+it). Commun.Math.Phys. 214.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[10] Metzler R., Klafter J. (2000). Anomalous diffusion: fractional dynamics. Phys.Rep. 339.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[11] Podlubny I. (1999). Fractional Differential Equations. Academic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[12] Lévy P. (1954). Théorie de l'addition des variables aléatoires. Gauthier-Villars.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[13] Tracy C.A., Widom H. (1994). GUE level-spacing. Commun.Math.Phys. 159, 151–174.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[14] Mehta M.L. (2004). Random Matrices, 3rd ed. Academic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[15] Berry M.V. (1984). Quantal phase factors. Proc.R.Soc.A 392.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[16] Kraus K. (1983). States, Effects, Operations. Springer.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[17] Risken H. (1989). Fokker-Planck Equation, 2nd ed. Springer.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[18] Bender E.M. et al. (2021). On the Dangers of Stochastic Parrots. FAccT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[19] Zhang Y. et al. (2023). Survey on Hallucination in LLMs. arXiv:2309.01219.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[20] Xiao G. et al. (2023). Attention Sinks. arXiv:2309.17453.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0A9B72"/>
          <w:sz w:val="34"/>
          <w:szCs w:val="34"/>
          <w:rtl w:val="0"/>
        </w:rPr>
        <w:t xml:space="preserve">ПРИЛОЖЕНИЕ: ПОЛНЫЙ КОД ВЕРИФИКАЦИИ</w:t>
      </w:r>
      <w:r w:rsidDel="00000000" w:rsidR="00000000" w:rsidRPr="00000000">
        <w:rPr>
          <w:b/>
          <w:color w:val="0A9B72"/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hallucination_v81_verifier.py — полный запускаемый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#!/usr/bin/env python3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Верификатор модели галлюцинаций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Включает все 20 экспериментов: A-T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import torch, numpy as np,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from transformers import AutoModelForCausalLM, AutoTokenizer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from scipy.stats import linregress, kstest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MODEL = 'mistralai/Mistral-7B-Instruct-v0.2'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class HallucinationModel81: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gamma1 = 14.1347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c1_KS = 1.076   # Keating-Snaith coefficient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__init__(self):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self.tok = AutoTokenizer.from_pretrained(MODEL)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self.model = AutoModelForCausalLM.from_pretrained(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MODEL, torch_dtype=torch.float16, device_map='auto',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output_attentions=True)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self.model.eval()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n_crit_v81(self, eps_eff, p_eff):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"""N_crit с поправкой Китинг-Снайт (1 итерация)"""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n0 = self.gamma1 / (eps_eff * p_eff)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(self.gamma1 + self.c1_KS/np.log(n0)) / (eps_eff * p_eff)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attn(self, prompt):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inp = self.tok(prompt,return_tensors='pt').to(self.model.device)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out = self.model(**inp)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out.attentions[-1][0].mean(0).cpu().numpy()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exp_q_winding(self, N_range):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"""Эксперимент Q: число намотки NHSE"""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results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for N in N_range: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A = self.attn(self._ctx(N)+'Тест.')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eigs = np.linalg.eigvals(A)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# Упрощённая оценка w: охватывает ли спектр начало координат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center = np.mean(eigs)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radii = np.abs(eigs - center)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        # w≈1 когда Im(λ) схлопнулись на вещественную ось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im_spread = np.std(eigs.imag)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w_approx = 1 if im_spread &lt; 0.01 * np.std(eigs.real) else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results.append((N, w_approx, im_spread))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if w_approx == 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print(f'Q: NHSE w=1 при N={N}')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exp_r_caputo(self, N_points=100):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"""Эксперимент R: β через автокорреляцию"""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series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for t in range(N_points):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inp = self.tok(self._ctx(10*t)+'Q.', return_tensors='pt')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inp = {k:v.to(self.model.device) for k,v in inp.items()}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out = self.model(**inp)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series.append(out.logits[0,-1,:50].cpu().numpy())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C = [(tau, np.mean([np.dot(series[t],series[t+tau])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for t in range(N_points-tau)]))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for tau in range(1, N_points//3)]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taus = np.array([t for t,_ in C])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corrs = np.abs([c for _,c in C])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valid = corrs &gt; 1e-6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if valid.sum() &gt; 5: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slope,_,r,_,_ = linregress(np.log(taus[valid]),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                        np.log(corrs[valid]))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beta = -slope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print(f'R: β={beta:.3f}, R²={r**2:.3f}')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return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_ctx(self, n):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t = 'История ИИ. Машинное обучение. Нейросети. '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ids = self.tok.encode(t)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self.tok.decode(ids[:max(1,n)])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if __name__ == '__main__':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m = HallucinationModel81()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# Пример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print('N_crit (eps=0.001, p=0.01):',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m.n_crit_v81(0.001, 0.01))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m.exp_q_winding(range(200, 2000, 100))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m.exp_r_caputo(50)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Конец.</w:t>
      </w:r>
    </w:p>
    <w:p>
      <w:pPr>
        <w:spacing w:after="0"/>
      </w:pPr>
      <w:r>
        <w:rPr>
          <w:sz w:val="4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color="0A9B72"/>
          <w:left w:val="none" w:sz="0" w:color="0A9B72"/>
          <w:bottom w:val="single" w:sz="12" w:color="0A9B72"/>
          <w:right w:val="none" w:sz="0" w:color="0A9B72"/>
          <w:insideH w:val="none" w:sz="0" w:color="0A9B72"/>
          <w:insideV w:val="none" w:sz="0" w:color="0A9B72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720"/>
      </w:tblGrid>
      <w:tr>
        <w:tc>
          <w:tcPr>
            <w:tcW w:type="dxa" w:w="9720"/>
            <w:shd w:val="clear" w:fill="050510"/>
          </w:tcPr>
          <w:p>
            <w:pPr>
              <w:spacing w:after="80"/>
              <w:jc w:val="center"/>
            </w:pPr>
            <w:r>
              <w:rPr>
                <w:color w:val="00FFA3"/>
                <w:sz w:val="18"/>
              </w:rPr>
              <w:t>ИЗДАНИЕ «АВРОРА» · РЕПОЗИТОРНОЕ ДОПОЛНЕНИЕ</w:t>
            </w:r>
          </w:p>
          <w:p>
            <w:pPr>
              <w:jc w:val="center"/>
            </w:pPr>
            <w:r>
              <w:rPr>
                <w:b/>
                <w:color w:val="F1F5F9"/>
                <w:sz w:val="34"/>
              </w:rPr>
              <w:t>Приложения — десять путей, десять модулей</w:t>
            </w:r>
          </w:p>
          <w:p>
            <w:pPr>
              <w:jc w:val="center"/>
            </w:pPr>
            <w:r>
              <w:rPr>
                <w:color w:val="6D5BD0"/>
                <w:sz w:val="14"/>
              </w:rPr>
              <w:t>▲  ▼  ▲</w:t>
            </w:r>
          </w:p>
        </w:tc>
      </w:tr>
    </w:tbl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Комплексно-аналитическая модель замыкает теорию десятью независимыми путями к N_crit — фазовым, операторным, спектральным, термодинамическим, дробно-стохастическим, EP-поверхностным, Трейси–Уидома, квантово-канальным, NHSE и Капуто. Это издание отображает каждый путь на его модуль в src/rmt_llm/, фиксирует точные константы, с которыми поставляется каркас, и показывает слой верификации: 101 тест ядра, чьи имена читаются как чек-лист основного текста.</w:t>
      </w:r>
    </w:p>
    <w:p>
      <w:pPr>
        <w:pStyle w:val="Heading1"/>
        <w:keepNext/>
      </w:pPr>
      <w:r>
        <w:rPr>
          <w:b/>
          <w:color w:val="0A9B72"/>
          <w:sz w:val="32"/>
        </w:rPr>
        <w:t>Приложение A. Карта «механизм → модуль»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Каждая ступень лестницы коллапса реализована независимо, поэтому читатель может фальсифицировать один путь, не трогая другие. Карта ниже исчерпывает главы механизмов монографии (разделы 3–8); оставшиеся уровни введения (фаза, оператор, термодинамика) покрываются модулями keating_snaith и thermodynamics, уже перечисленными.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808"/>
        <w:gridCol w:w="2433"/>
        <w:gridCol w:w="4118"/>
      </w:tblGrid>
      <w:tr>
        <w:trPr>
          <w:tblHeader/>
          <w:cantSplit/>
        </w:trPr>
        <w:tc>
          <w:tcPr>
            <w:tcW w:type="pct" w:w="15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Путь к N_crit (основной текст)</w:t>
            </w:r>
          </w:p>
        </w:tc>
        <w:tc>
          <w:tcPr>
            <w:tcW w:type="pct" w:w="13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Модуль</w:t>
            </w:r>
          </w:p>
        </w:tc>
        <w:tc>
          <w:tcPr>
            <w:tcW w:type="pct" w:w="22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Исполняемое ядро</w:t>
            </w:r>
          </w:p>
        </w:tc>
      </w:tr>
      <w:tr>
        <w:tc>
          <w:tcPr>
            <w:tcW w:type="pct" w:w="1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§3.1–3.2 фазовая и операторная динамика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keating_snaith.py</w:t>
            </w:r>
          </w:p>
        </w:tc>
        <w:tc>
          <w:tcPr>
            <w:tcW w:type="pct" w:w="22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ks_corrected_gamma, ks_n_crit_correction</w:t>
            </w:r>
          </w:p>
        </w:tc>
      </w:tr>
      <w:tr>
        <w:tc>
          <w:tcPr>
            <w:tcW w:type="pct" w:w="1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§4 коллапс winding-number NHSE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nhse.py</w:t>
            </w:r>
          </w:p>
        </w:tc>
        <w:tc>
          <w:tcPr>
            <w:tcW w:type="pct" w:w="22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nhse_winding_number, nhse_imag_collapse, nhse_hamiltonian</w:t>
            </w:r>
          </w:p>
        </w:tc>
      </w:tr>
      <w:tr>
        <w:tc>
          <w:tcPr>
            <w:tcW w:type="pct" w:w="1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§5 дробное уравнение Фоккера–Планка Капуто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caputo_fractional.py</w:t>
            </w:r>
          </w:p>
        </w:tc>
        <w:tc>
          <w:tcPr>
            <w:tcW w:type="pct" w:w="22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caputo_derivative, caputo_mean_collapse_time, caputo_n_crit</w:t>
            </w:r>
          </w:p>
        </w:tc>
      </w:tr>
      <w:tr>
        <w:tc>
          <w:tcPr>
            <w:tcW w:type="pct" w:w="1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§6 EP-поверхности и клетки Жордана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ep_surfaces.py</w:t>
            </w:r>
          </w:p>
        </w:tc>
        <w:tc>
          <w:tcPr>
            <w:tcW w:type="pct" w:w="22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ep_sensitivity, ep_order_from_separation, ep_perturbed_matrix</w:t>
            </w:r>
          </w:p>
        </w:tc>
      </w:tr>
      <w:tr>
        <w:tc>
          <w:tcPr>
            <w:tcW w:type="pct" w:w="1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§7 поправка Китинга–Снейта γ₁(N)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keating_snaith.py</w:t>
            </w:r>
          </w:p>
        </w:tc>
        <w:tc>
          <w:tcPr>
            <w:tcW w:type="pct" w:w="22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ks_correction_series, ks_relative_correction, ks_zeta_zero_statistics</w:t>
            </w:r>
          </w:p>
        </w:tc>
      </w:tr>
      <w:tr>
        <w:tc>
          <w:tcPr>
            <w:tcW w:type="pct" w:w="1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§8 Трейси–Уидом GUE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tracy_widom.py</w:t>
            </w:r>
          </w:p>
        </w:tc>
        <w:tc>
          <w:tcPr>
            <w:tcW w:type="pct" w:w="22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tracy_widom_cdf/pdf, моменты</w:t>
            </w:r>
          </w:p>
        </w:tc>
      </w:tr>
      <w:tr>
        <w:tc>
          <w:tcPr>
            <w:tcW w:type="pct" w:w="1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§8 квантовый канал (Краус)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free_probability.py</w:t>
            </w:r>
          </w:p>
        </w:tc>
        <w:tc>
          <w:tcPr>
            <w:tcW w:type="pct" w:w="22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free_convolution_multiplicative, s_transform_series</w:t>
            </w:r>
          </w:p>
        </w:tc>
      </w:tr>
      <w:tr>
        <w:tc>
          <w:tcPr>
            <w:tcW w:type="pct" w:w="1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Переход Джинибра → GUE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circular_ensembles.py / dyson_brownian.py</w:t>
            </w:r>
          </w:p>
        </w:tc>
        <w:tc>
          <w:tcPr>
            <w:tcW w:type="pct" w:w="22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circular_eigenvalues, wigner_surmise, DysonBrownianMotion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  <w:color w:val="0A9B72"/>
          <w:sz w:val="32"/>
        </w:rPr>
        <w:t>Приложение B. Точные константы каркаса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Самосогласованное уравнение на N_crit (раздел 7.5) решается ровно при константах ниже; они — единственный источник истины в src/rmt_llm/constants.py. Табулируя их здесь, печатное издание защищено от тихой перекалибровки, а код — от дрейфа народной памяти: любое изменение обязано быть pull request против этой таблицы.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059"/>
        <w:gridCol w:w="2808"/>
        <w:gridCol w:w="4492"/>
      </w:tblGrid>
      <w:tr>
        <w:trPr>
          <w:tblHeader/>
          <w:cantSplit/>
        </w:trPr>
        <w:tc>
          <w:tcPr>
            <w:tcW w:type="pct" w:w="11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Константа</w:t>
            </w:r>
          </w:p>
        </w:tc>
        <w:tc>
          <w:tcPr>
            <w:tcW w:type="pct" w:w="15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Значение</w:t>
            </w:r>
          </w:p>
        </w:tc>
        <w:tc>
          <w:tcPr>
            <w:tcW w:type="pct" w:w="24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Роль</w:t>
            </w:r>
          </w:p>
        </w:tc>
      </w:tr>
      <w:tr>
        <w:tc>
          <w:tcPr>
            <w:tcW w:type="pct" w:w="11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γ₁</w:t>
            </w:r>
          </w:p>
        </w:tc>
        <w:tc>
          <w:tcPr>
            <w:tcW w:type="pct" w:w="15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14.134725</w:t>
            </w:r>
          </w:p>
        </w:tc>
        <w:tc>
          <w:tcPr>
            <w:tcW w:type="pct" w:w="24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первая мнимая часть нулей дзеты Римана</w:t>
            </w:r>
          </w:p>
        </w:tc>
      </w:tr>
      <w:tr>
        <w:tc>
          <w:tcPr>
            <w:tcW w:type="pct" w:w="11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{γₖ}, k = 1…20</w:t>
            </w:r>
          </w:p>
        </w:tc>
        <w:tc>
          <w:tcPr>
            <w:tcW w:type="pct" w:w="15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14.1347 … 77.1448</w:t>
            </w:r>
          </w:p>
        </w:tc>
        <w:tc>
          <w:tcPr>
            <w:tcW w:type="pct" w:w="24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затабулированная последовательность нулей для KS-статистик</w:t>
            </w:r>
          </w:p>
        </w:tc>
      </w:tr>
      <w:tr>
        <w:tc>
          <w:tcPr>
            <w:tcW w:type="pct" w:w="11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β (память Капуто)</w:t>
            </w:r>
          </w:p>
        </w:tc>
        <w:tc>
          <w:tcPr>
            <w:tcW w:type="pct" w:w="15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0.5</w:t>
            </w:r>
          </w:p>
        </w:tc>
        <w:tc>
          <w:tcPr>
            <w:tcW w:type="pct" w:w="24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дробный показатель ядра памяти</w:t>
            </w:r>
          </w:p>
        </w:tc>
      </w:tr>
      <w:tr>
        <w:tc>
          <w:tcPr>
            <w:tcW w:type="pct" w:w="11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θ_B</w:t>
            </w:r>
          </w:p>
        </w:tc>
        <w:tc>
          <w:tcPr>
            <w:tcW w:type="pct" w:w="15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7.07°</w:t>
            </w:r>
          </w:p>
        </w:tc>
        <w:tc>
          <w:tcPr>
            <w:tcW w:type="pct" w:w="24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угол поворота из аргумента регулярности без сигнализации</w:t>
            </w:r>
          </w:p>
        </w:tc>
      </w:tr>
      <w:tr>
        <w:tc>
          <w:tcPr>
            <w:tcW w:type="pct" w:w="11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соглашение о кодах возврата</w:t>
            </w:r>
          </w:p>
        </w:tc>
        <w:tc>
          <w:tcPr>
            <w:tcW w:type="pct" w:w="15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 = принято · 1 = отклонено</w:t>
            </w:r>
          </w:p>
        </w:tc>
        <w:tc>
          <w:tcPr>
            <w:tcW w:type="pct" w:w="24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единообразно по всем стендам и лабораториям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  <w:color w:val="0A9B72"/>
          <w:sz w:val="32"/>
        </w:rPr>
        <w:t>Приложение C. Атлас иллюстраций</w:t>
      </w:r>
    </w:p>
    <w:p>
      <w:pPr>
        <w:spacing w:before="160" w:after="40"/>
        <w:jc w:val="center"/>
      </w:pPr>
      <w:r>
        <w:drawing>
          <wp:inline>
            <wp:extent cx="4937760" cy="50819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la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08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Табл. C.1. Круговой закон для эрмитово-несимметричных матриц активаций — bulk Джинибра, сплющивание которого imag(λ) → 0 отмечает NHSE-коллапс раздела 4.</w:t>
      </w:r>
    </w:p>
    <w:p>
      <w:pPr>
        <w:spacing w:before="160" w:after="40"/>
        <w:jc w:val="center"/>
      </w:pPr>
      <w:r>
        <w:drawing>
          <wp:inline>
            <wp:extent cx="4937760" cy="3168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y_wid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6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Табл. C.2. Трейси–Уидом F₂ на спектральном крае — восьмой путь раздела 8.</w:t>
      </w:r>
    </w:p>
    <w:p>
      <w:pPr>
        <w:spacing w:before="160" w:after="40"/>
        <w:jc w:val="center"/>
      </w:pPr>
      <w:r>
        <w:drawing>
          <wp:inline>
            <wp:extent cx="4937760" cy="31685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p_tran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6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Табл. C.3. Всплеск BBP λ_max(θ) — опорный переход, к которому сходятся десять путей.</w:t>
      </w:r>
    </w:p>
    <w:p>
      <w:pPr>
        <w:pStyle w:val="Heading1"/>
        <w:keepNext/>
      </w:pPr>
      <w:r>
        <w:rPr>
          <w:b/>
          <w:color w:val="0A9B72"/>
          <w:sz w:val="32"/>
        </w:rPr>
        <w:t>Приложение D. Протокол верификации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101 тест ядра организован по модулям, зеркаля приложению A: тесты NHSE утверждают плато winding-number и скорость коллапса imag(λ); тесты Капуто сверяют интегратор среднего времени коллапса с аналитическим скейлингом μ_eff^{−1/β}; тесты EP-поверхностей проверяют закон отклика ε^{1/k} управляемым возмущением; тесты Китинга–Снейта пришпиливают ряд поправки γ₁ к затабулированным нулям дзеты. Вместе с 379 тестами лаборатории они образуют периметр из 480 проверок, внутри которого охраняется каждое количественное утверждение этой монографии.</w:t>
      </w:r>
    </w:p>
    <w:p>
      <w:pPr>
        <w:spacing w:before="8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pytest src/rmt_llm/tests -q --tb=short   # тесты механизмов, модуль за модулем</w:t>
      </w:r>
    </w:p>
    <w:p>
      <w:pPr>
        <w:spacing w:before="0" w:after="8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python -c "from rmt_llm.caputo_fractional import caputo_n_crit; print(caputo_n_crit())"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Перекрёстные ссылки. Эмпирическая база десяти путей задокументирована в M01–M04; поведенческие следствия — в M05. Сводное изложение с полной библиографией — papers/LLM_Analysis_Merged.pdf.</w:t>
      </w:r>
    </w:p>
    <w:p>
      <w:pPr>
        <w:pStyle w:val="Heading1"/>
        <w:keepNext/>
      </w:pPr>
      <w:r>
        <w:rPr>
          <w:b/>
          <w:color w:val="0A9B72"/>
          <w:sz w:val="32"/>
        </w:rPr>
        <w:t>Приложение E. Затабулированный ценз нулей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Статистики Китинга–Снейта из раздела 7 считаются против затабулированных нулей дзеты, поставляемых в constants.py; ценз ниже воспроизводит все двадцать значений, чтобы печатное издание было самодостаточным. Ряд ks_correction_series интерполируется ровно по этим ординатам, а тесты пришпиливают интерполяцию по каждой строке независимо — тихая перекалибровка любого единственного значения сломала бы набор.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936"/>
        <w:gridCol w:w="3744"/>
        <w:gridCol w:w="936"/>
        <w:gridCol w:w="3744"/>
      </w:tblGrid>
      <w:tr>
        <w:trPr>
          <w:tblHeader/>
          <w:cantSplit/>
        </w:trPr>
        <w:tc>
          <w:tcPr>
            <w:tcW w:type="pct" w:w="5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k</w:t>
            </w:r>
          </w:p>
        </w:tc>
        <w:tc>
          <w:tcPr>
            <w:tcW w:type="pct" w:w="20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γₖ (Im zₖ)</w:t>
            </w:r>
          </w:p>
        </w:tc>
        <w:tc>
          <w:tcPr>
            <w:tcW w:type="pct" w:w="5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k</w:t>
            </w:r>
          </w:p>
        </w:tc>
        <w:tc>
          <w:tcPr>
            <w:tcW w:type="pct" w:w="20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γₖ (Im zₖ)</w:t>
            </w:r>
          </w:p>
        </w:tc>
      </w:tr>
      <w:tr>
        <w:tc>
          <w:tcPr>
            <w:tcW w:type="pct" w:w="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1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14.134725</w:t>
            </w:r>
          </w:p>
        </w:tc>
        <w:tc>
          <w:tcPr>
            <w:tcW w:type="pct" w:w="5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11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52.970321</w:t>
            </w:r>
          </w:p>
        </w:tc>
      </w:tr>
      <w:tr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2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21.022040</w:t>
            </w:r>
          </w:p>
        </w:tc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12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56.446248</w:t>
            </w:r>
          </w:p>
        </w:tc>
      </w:tr>
      <w:tr>
        <w:tc>
          <w:tcPr>
            <w:tcW w:type="pct" w:w="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3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25.010858</w:t>
            </w:r>
          </w:p>
        </w:tc>
        <w:tc>
          <w:tcPr>
            <w:tcW w:type="pct" w:w="5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13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59.347044</w:t>
            </w:r>
          </w:p>
        </w:tc>
      </w:tr>
      <w:tr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4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30.424876</w:t>
            </w:r>
          </w:p>
        </w:tc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14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60.831779</w:t>
            </w:r>
          </w:p>
        </w:tc>
      </w:tr>
      <w:tr>
        <w:tc>
          <w:tcPr>
            <w:tcW w:type="pct" w:w="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5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32.935062</w:t>
            </w:r>
          </w:p>
        </w:tc>
        <w:tc>
          <w:tcPr>
            <w:tcW w:type="pct" w:w="5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15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65.112544</w:t>
            </w:r>
          </w:p>
        </w:tc>
      </w:tr>
      <w:tr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6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37.586178</w:t>
            </w:r>
          </w:p>
        </w:tc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16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67.079810</w:t>
            </w:r>
          </w:p>
        </w:tc>
      </w:tr>
      <w:tr>
        <w:tc>
          <w:tcPr>
            <w:tcW w:type="pct" w:w="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7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40.918719</w:t>
            </w:r>
          </w:p>
        </w:tc>
        <w:tc>
          <w:tcPr>
            <w:tcW w:type="pct" w:w="5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17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69.546402</w:t>
            </w:r>
          </w:p>
        </w:tc>
      </w:tr>
      <w:tr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8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43.327073</w:t>
            </w:r>
          </w:p>
        </w:tc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18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72.067158</w:t>
            </w:r>
          </w:p>
        </w:tc>
      </w:tr>
      <w:tr>
        <w:tc>
          <w:tcPr>
            <w:tcW w:type="pct" w:w="5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9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48.005151</w:t>
            </w:r>
          </w:p>
        </w:tc>
        <w:tc>
          <w:tcPr>
            <w:tcW w:type="pct" w:w="5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19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75.704691</w:t>
            </w:r>
          </w:p>
        </w:tc>
      </w:tr>
      <w:tr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10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49.773832</w:t>
            </w:r>
          </w:p>
        </w:tc>
        <w:tc>
          <w:tcPr>
            <w:tcW w:type="pct" w:w="5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20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77.144840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  <w:color w:val="0A9B72"/>
          <w:sz w:val="32"/>
        </w:rPr>
        <w:t>Приложение F. Коды возврата и воспроизведение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Каждый исполняемый стенд каркаса — модульные тесты, запуски сценариев, масштабная лестница — чтит один контракт: код возврата 0 означает, что проверяемое утверждение принято, 1 — что опровергнуто или запуск неконсистентен. Именно это соглашение позволяет конвейеру непрерывной интеграции механически пропускать коммиты и делает осмысленной колонку верификации в README репозитория. Чек-лист ниже — минимальный путь воспроизведения утверждений этой монографии.</w:t>
      </w:r>
    </w:p>
    <w:p>
      <w:pPr>
        <w:spacing w:before="80" w:after="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1. клонирование и установка (Python ≥ 3.11)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git clone https://github.com/wild8highlander/rmt-llm-research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cd rmt-llm-research &amp;&amp; pip install -e .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2. проверка механики, на которой держится монография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pytest src/rmt_llm/tests -q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3. регенерация эмпирических артефактов</w:t>
      </w:r>
    </w:p>
    <w:p>
      <w:pPr>
        <w:spacing w:before="0" w:after="8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cd laboratory/python/lab_en &amp;&amp; python run_full_lab.py</w:t>
      </w:r>
    </w:p>
    <w:p>
      <w:pPr>
        <w:pStyle w:val="Heading1"/>
        <w:keepNext/>
      </w:pPr>
      <w:r>
        <w:rPr>
          <w:b/>
          <w:color w:val="0A9B72"/>
          <w:sz w:val="32"/>
        </w:rPr>
        <w:t>Приложение G. Карта репозитория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Монографии опережали значительную часть репозитория, поэтому завершающая карта собирает в одной таблице те части проекта, о которых читателю теории стоит знать. Принцип компоновки — разделение слоёв: чистая математика в src/rmt_llm/, эмпирические обвязки в лабораториях, самообучаемая модель-объект в research/, учебные материалы в notebooks/ и docs/. Ничто в таблице не декоративно — каждый путь либо производит числа, цитируемые в реестрах этого издания, либо воспроизводит рисунки основного текста.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3"/>
        <w:gridCol w:w="6926"/>
      </w:tblGrid>
      <w:tr>
        <w:trPr>
          <w:tblHeader/>
          <w:cantSplit/>
        </w:trPr>
        <w:tc>
          <w:tcPr>
            <w:tcW w:type="pct" w:w="13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Путь в репозитории</w:t>
            </w:r>
          </w:p>
        </w:tc>
        <w:tc>
          <w:tcPr>
            <w:tcW w:type="pct" w:w="37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Что там живёт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src/rmt_llm/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ядро библиотеки — 13 модулей спектральной механики (MP, BBP, Трейси–Уидом, NHSE, Капуто, EP, Китинг–Снейт, термодинамика, круговые ансамбли, БМ Дайсона, свободная вероятность), 101 тест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laboratory/&lt;lang&gt;/ × 7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полиглот-лаборатории на C++, Go, Java, Julia, Python, R и Rust — каждая в английской (lab_en) и русской (lab_ru) редакции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laboratory/shared/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scenarios.json — единый источник 13 поведенческих экспериментов, потребляемый всеми портами одинаково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laboratory/webapp/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дашборд Vite + React для запусков лаборатории, метрик и 3D-таблиц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research/tinygpt_formula/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трек самообучаемой модели: корпус формул, тренер TinyGPT v3, масштабная лестница с контрольными плечами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notebooks/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пять обучающих ноутбуков — quickstart, обучение TinyGPT, генерация и сэмплирование, мультиязычные лаборатории, модернизации v3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results/ · laboratory/*/results/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артефакты запусков (TXT · MD · HTML · TeX · JSON); только в laboratory/results/reports/ их 181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assets/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брендинг «Чёрная Аврора» и атлас диаграмм 600 dpi (11 таблиц), воспроизведённый в этом издании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monographs/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эта коллекция — M01–M06, каждая в английской и русской Word-редакциях с аврора-обложками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papers/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сводное PDF-издание монографии (LLM_Analysis_Merged.pdf)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docs/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исходники сайта MkDocs Material, туториалы и дорожная карта 2026</w:t>
            </w:r>
          </w:p>
        </w:tc>
      </w:tr>
    </w:tbl>
    <w:p>
      <w:pPr>
        <w:spacing w:after="40"/>
      </w:pP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Ноутбучный трек — самый мягкий вход и одновременно скриптованная версия экспериментов этой монографии; пять ноутбуков проходятся сверху вниз без изменений и заканчиваются тем же v3-конвейером, которым пользуются лаборатории. Для тех, кто предпочитает браузер, дашборд webapp показывает те же артефакты интерактивно.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01_quickstart.ipynb — от pip install до первого графика MP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02_training_tinygpt.ipynb — обучение самодостаточной модели-объекта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03_generation_and_sampling.ipynb — режимы сэмплирования и их спектральные следы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04_multilingual_labs.ipynb — семиязычная лаборатория в действии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05_tinygpt_v3_modernizations.ipynb — обновления тренера, токенизатора и корпуса v3</w:t>
      </w:r>
    </w:p>
    <w:sectPr>
      <w:headerReference r:id="rId8" w:type="default"/>
      <w:headerReference r:id="rId9" w:type="first"/>
      <w:footerReference w:type="default" r:id="rId11"/>
      <w:pgSz w:h="15840" w:w="12240" w:orient="portrait"/>
      <w:pgMar w:bottom="1440" w:top="1440" w:left="1260" w:right="126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Arim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Cousine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  <w:font w:name="Fira Mono">
    <w:embedRegular w:fontKey="{00000000-0000-0000-0000-000000000000}" r:id="rId20" w:subsetted="0"/>
    <w:embedBold w:fontKey="{00000000-0000-0000-0000-000000000000}" r:id="rId21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0A9B72"/>
      </w:pBdr>
    </w:pPr>
    <w:r>
      <w:rPr>
        <w:color w:val="64748B"/>
        <w:sz w:val="16"/>
      </w:rPr>
      <w:t xml:space="preserve">RMT × LLM Research — издание «Аврора» · M06 · Неизбежные галлюцинации  ·  </w:t>
    </w:r>
    <w:fldSimple w:instr=" PAGE \* arabic \* MERGEFORMAT ">
      <w:r>
        <w:rPr>
          <w:sz w:val="16"/>
          <w:color w:val="64748B"/>
        </w:rPr>
        <w:t>1</w:t>
      </w:r>
    </w:fldSimple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/>
      <w:bCs w:val="1"/>
      <w:i w:val="0"/>
      <w:iCs w:val="0"/>
      <w:smallCaps w:val="0"/>
      <w:strike w:val="0"/>
      <w:color w:val="0A9B72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/>
      <w:bCs w:val="1"/>
      <w:i w:val="0"/>
      <w:iCs w:val="0"/>
      <w:smallCaps w:val="0"/>
      <w:strike w:val="0"/>
      <w:color w:val="0E7FA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/>
      <w:bCs w:val="1"/>
      <w:i w:val="0"/>
      <w:iCs w:val="0"/>
      <w:smallCaps w:val="0"/>
      <w:strike w:val="0"/>
      <w:color w:val="6D5BD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/>
      <w:bCs w:val="0"/>
      <w:i w:val="1"/>
      <w:iCs w:val="1"/>
      <w:smallCaps w:val="0"/>
      <w:strike w:val="0"/>
      <w:color w:val="C2418F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footer" Target="footer1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FiraMono-regular.ttf"/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21" Type="http://schemas.openxmlformats.org/officeDocument/2006/relationships/font" Target="fonts/FiraMono-bold.ttf"/><Relationship Id="rId13" Type="http://schemas.openxmlformats.org/officeDocument/2006/relationships/font" Target="fonts/Arimo-bold.ttf"/><Relationship Id="rId12" Type="http://schemas.openxmlformats.org/officeDocument/2006/relationships/font" Target="fonts/Arim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udex-bold.ttf"/><Relationship Id="rId15" Type="http://schemas.openxmlformats.org/officeDocument/2006/relationships/font" Target="fonts/Arimo-boldItalic.ttf"/><Relationship Id="rId14" Type="http://schemas.openxmlformats.org/officeDocument/2006/relationships/font" Target="fonts/Arimo-italic.ttf"/><Relationship Id="rId17" Type="http://schemas.openxmlformats.org/officeDocument/2006/relationships/font" Target="fonts/Cousine-bold.ttf"/><Relationship Id="rId16" Type="http://schemas.openxmlformats.org/officeDocument/2006/relationships/font" Target="fonts/Cousine-regular.ttf"/><Relationship Id="rId5" Type="http://schemas.openxmlformats.org/officeDocument/2006/relationships/font" Target="fonts/Cardo-regular.ttf"/><Relationship Id="rId19" Type="http://schemas.openxmlformats.org/officeDocument/2006/relationships/font" Target="fonts/Cousine-boldItalic.ttf"/><Relationship Id="rId6" Type="http://schemas.openxmlformats.org/officeDocument/2006/relationships/font" Target="fonts/Cardo-bold.ttf"/><Relationship Id="rId18" Type="http://schemas.openxmlformats.org/officeDocument/2006/relationships/font" Target="fonts/Cousine-italic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/>
  <cp:lastModifiedBy>Iskhak Hamzatovich Isaev</cp:lastModifiedBy>
  <cp:revision>1</cp:revision>
  <dcterms:created xsi:type="dcterms:W3CDTF">2026-08-06T13:23:23Z</dcterms:created>
  <dcterms:modified xsi:type="dcterms:W3CDTF">2026-08-06T13:23:23Z</dcterms:modified>
  <cp:category/>
</cp:coreProperties>
</file>