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Aptos" w:hAnsi="Aptos"/>
          <w:b/>
          <w:i w:val="0"/>
          <w:color w:val="2457D6"/>
          <w:sz w:val="18"/>
        </w:rPr>
        <w:t>Day 4 Worksheet</w:t>
      </w:r>
    </w:p>
    <w:p>
      <w:pPr>
        <w:pStyle w:val="WorksheetTitle"/>
        <w:spacing w:before="0" w:after="80"/>
      </w:pPr>
      <w:r>
        <w:t>Task 2 Student Worksheet</w:t>
      </w:r>
    </w:p>
    <w:p>
      <w:pPr>
        <w:spacing w:before="0" w:after="160" w:line="276" w:lineRule="auto"/>
      </w:pPr>
      <w:r>
        <w:rPr>
          <w:rFonts w:ascii="Aptos" w:hAnsi="Aptos"/>
          <w:b w:val="0"/>
          <w:i w:val="0"/>
          <w:color w:val="1A2233"/>
          <w:sz w:val="28"/>
        </w:rPr>
        <w:t>Prioritize accessible components.</w:t>
      </w:r>
    </w:p>
    <w:p>
      <w:pPr>
        <w:spacing w:before="0" w:after="200" w:line="288" w:lineRule="auto"/>
        <w:pBdr>
          <w:bottom w:val="single" w:sz="8" w:space="1" w:color="D9DEE8"/>
        </w:pBdr>
      </w:pPr>
      <w:r>
        <w:rPr>
          <w:rFonts w:ascii="Aptos" w:hAnsi="Aptos"/>
          <w:b w:val="0"/>
          <w:i w:val="0"/>
          <w:color w:val="5F6B7B"/>
          <w:sz w:val="22"/>
        </w:rPr>
        <w:t>Use this worksheet after Task 1. The problem is already known. Now decide what should be fixed first and why.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EE8"/>
          <w:left w:val="single" w:sz="8" w:space="0" w:color="D9DEE8"/>
          <w:bottom w:val="single" w:sz="8" w:space="0" w:color="D9DEE8"/>
          <w:right w:val="single" w:sz="8" w:space="0" w:color="D9DEE8"/>
          <w:insideH w:val="single" w:sz="8" w:space="0" w:color="D9DEE8"/>
          <w:insideV w:val="single" w:sz="8" w:space="0" w:color="D9DEE8"/>
        </w:tblBorders>
      </w:tblPr>
      <w:tblGrid>
        <w:gridCol w:w="2952"/>
        <w:gridCol w:w="2952"/>
        <w:gridCol w:w="2952"/>
      </w:tblGrid>
      <w:tr>
        <w:tc>
          <w:tcPr>
            <w:tcW w:type="dxa" w:w="2952"/>
            <w:shd w:fill="F8FA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457D6"/>
                <w:sz w:val="18"/>
              </w:rPr>
              <w:t>QUESTION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1A2233"/>
                <w:sz w:val="21"/>
              </w:rPr>
              <w:t>Which barrier is the strongest blocker for real users?</w:t>
            </w:r>
          </w:p>
        </w:tc>
        <w:tc>
          <w:tcPr>
            <w:tcW w:type="dxa" w:w="2952"/>
            <w:shd w:fill="F8FA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457D6"/>
                <w:sz w:val="18"/>
              </w:rPr>
              <w:t>PRIORITY LOGIC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1A2233"/>
                <w:sz w:val="21"/>
              </w:rPr>
              <w:t>P1 blocks access, P2 strongly affects use, P3 still matters but is less urgent.</w:t>
            </w:r>
          </w:p>
        </w:tc>
        <w:tc>
          <w:tcPr>
            <w:tcW w:type="dxa" w:w="2952"/>
            <w:shd w:fill="F8FAFF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457D6"/>
                <w:sz w:val="18"/>
              </w:rPr>
              <w:t>OUTPUT</w:t>
            </w:r>
          </w:p>
          <w:p>
            <w:pPr>
              <w:spacing w:after="0" w:line="288" w:lineRule="auto"/>
            </w:pPr>
            <w:r>
              <w:rPr>
                <w:rFonts w:ascii="Aptos" w:hAnsi="Aptos"/>
                <w:b w:val="0"/>
                <w:i w:val="0"/>
                <w:color w:val="1A2233"/>
                <w:sz w:val="21"/>
              </w:rPr>
              <w:t>A priority list with short reasoning and missing information.</w:t>
            </w:r>
          </w:p>
        </w:tc>
      </w:tr>
    </w:tbl>
    <w:p>
      <w:pPr>
        <w:spacing w:after="120"/>
      </w:pP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Task focus</w:t>
      </w:r>
    </w:p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Task 2 continues from Task 1. Move from finding the problem to choosing the best repair order.</w:t>
      </w: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Questions</w:t>
      </w: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1. Which issue should be P1?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2. Why is it more urgent than the others?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3. Which issue belongs in P2?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spacing w:before="8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4. What information would help you prioritize better?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5EAF1"/>
          <w:left w:val="single" w:sz="6" w:space="0" w:color="E5EAF1"/>
          <w:bottom w:val="single" w:sz="6" w:space="0" w:color="E5EAF1"/>
          <w:right w:val="single" w:sz="6" w:space="0" w:color="E5EAF1"/>
          <w:insideH w:val="single" w:sz="6" w:space="0" w:color="E5EAF1"/>
          <w:insideV w:val="single" w:sz="6" w:space="0" w:color="E5EAF1"/>
        </w:tblBorders>
      </w:tblPr>
      <w:tblGrid>
        <w:gridCol w:w="9072"/>
      </w:tblGrid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  <w:tr>
        <w:tc>
          <w:tcPr>
            <w:tcW w:type="dxa" w:w="907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1A2233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Priority guide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P1: the user cannot start, continue, or finish the task.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P2: the task is still possible, but much harder or confusing.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P3: quality is weaker, but the main flow still works.</w:t>
      </w: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Answer pattern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Priority: which level fits?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Reason: why this level now?</w:t>
      </w:r>
    </w:p>
    <w:p>
      <w:pPr>
        <w:pStyle w:val="ListBullet"/>
        <w:spacing w:before="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Missing info: what evidence is still needed?</w:t>
      </w:r>
    </w:p>
    <w:p>
      <w:pPr>
        <w:pStyle w:val="Heading1"/>
        <w:spacing w:before="160" w:after="80" w:line="276" w:lineRule="auto"/>
      </w:pPr>
      <w:r>
        <w:rPr>
          <w:rFonts w:ascii="Aptos" w:hAnsi="Aptos"/>
          <w:b w:val="0"/>
          <w:i w:val="0"/>
          <w:color w:val="1A2233"/>
          <w:sz w:val="22"/>
        </w:rPr>
        <w:t>Useful file reference</w:t>
      </w:r>
    </w:p>
    <w:p>
      <w:pPr>
        <w:spacing w:before="0" w:after="0" w:line="276" w:lineRule="auto"/>
      </w:pPr>
      <w:r>
        <w:rPr>
          <w:rFonts w:ascii="Aptos" w:hAnsi="Aptos"/>
          <w:b w:val="0"/>
          <w:i w:val="0"/>
          <w:color w:val="5F6B7B"/>
          <w:sz w:val="21"/>
        </w:rPr>
        <w:t>Use with: wcag_task2_interactive_presentation.html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457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57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A22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basedOn w:val="Normal"/>
    <w:rPr>
      <w:rFonts w:ascii="Aptos Display" w:hAnsi="Aptos Display"/>
      <w:b/>
      <w:color w:val="1A2233"/>
      <w:sz w:val="5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