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E093" w14:textId="77777777" w:rsidR="002D05BF" w:rsidRDefault="00F07E9C">
      <w:pPr>
        <w:pStyle w:val="Heading1"/>
        <w:spacing w:before="61" w:line="278" w:lineRule="auto"/>
        <w:ind w:left="642" w:right="645" w:firstLine="0"/>
        <w:jc w:val="center"/>
      </w:pPr>
      <w:r>
        <w:t>PENGARUH DOSIS MONOSODIUM GLUTAMAT DAN BOKASHI KOTORAN SAPI TERHADAP PERTUMBUHAN DAN HASIL TANAMAN BUNCIS TEGAK</w:t>
      </w:r>
    </w:p>
    <w:p w14:paraId="562016AE" w14:textId="77777777" w:rsidR="002D05BF" w:rsidRDefault="00F07E9C">
      <w:pPr>
        <w:spacing w:line="242" w:lineRule="exact"/>
        <w:ind w:left="642" w:right="642"/>
        <w:jc w:val="center"/>
        <w:rPr>
          <w:b/>
        </w:rPr>
      </w:pPr>
      <w:r>
        <w:rPr>
          <w:b/>
        </w:rPr>
        <w:t>( Phaseolus vulgaris L. ) VARIETAS KENYA</w:t>
      </w:r>
    </w:p>
    <w:p w14:paraId="281302A7" w14:textId="77777777" w:rsidR="002D05BF" w:rsidRDefault="002D05BF">
      <w:pPr>
        <w:pStyle w:val="BodyText"/>
        <w:ind w:left="0"/>
        <w:jc w:val="left"/>
        <w:rPr>
          <w:b/>
          <w:sz w:val="24"/>
        </w:rPr>
      </w:pPr>
    </w:p>
    <w:p w14:paraId="7C599AA7" w14:textId="77777777" w:rsidR="002D05BF" w:rsidRDefault="002D05BF">
      <w:pPr>
        <w:pStyle w:val="BodyText"/>
        <w:spacing w:before="6"/>
        <w:ind w:left="0"/>
        <w:jc w:val="left"/>
        <w:rPr>
          <w:b/>
        </w:rPr>
      </w:pPr>
    </w:p>
    <w:p w14:paraId="148EFEA5" w14:textId="77777777" w:rsidR="002D05BF" w:rsidRDefault="00F07E9C">
      <w:pPr>
        <w:ind w:left="640" w:right="645"/>
        <w:jc w:val="center"/>
        <w:rPr>
          <w:b/>
        </w:rPr>
      </w:pPr>
      <w:r>
        <w:rPr>
          <w:b/>
        </w:rPr>
        <w:t xml:space="preserve">Salamet Ginandjar </w:t>
      </w:r>
      <w:r>
        <w:rPr>
          <w:b/>
          <w:vertAlign w:val="superscript"/>
        </w:rPr>
        <w:t>1</w:t>
      </w:r>
      <w:r>
        <w:rPr>
          <w:b/>
        </w:rPr>
        <w:t xml:space="preserve">, Annisaa Fauziah </w:t>
      </w:r>
      <w:r>
        <w:rPr>
          <w:b/>
          <w:vertAlign w:val="superscript"/>
        </w:rPr>
        <w:t>2</w:t>
      </w:r>
      <w:r>
        <w:rPr>
          <w:b/>
        </w:rPr>
        <w:t>, Suryaman Birnadi</w:t>
      </w:r>
      <w:r>
        <w:rPr>
          <w:b/>
          <w:vertAlign w:val="superscript"/>
        </w:rPr>
        <w:t>3</w:t>
      </w:r>
      <w:r>
        <w:rPr>
          <w:b/>
        </w:rPr>
        <w:t>, Adjat Sudrajat</w:t>
      </w:r>
      <w:r>
        <w:rPr>
          <w:b/>
          <w:vertAlign w:val="superscript"/>
        </w:rPr>
        <w:t>4</w:t>
      </w:r>
    </w:p>
    <w:p w14:paraId="4CCBAABA" w14:textId="77777777" w:rsidR="002D05BF" w:rsidRDefault="002D05BF">
      <w:pPr>
        <w:pStyle w:val="BodyText"/>
        <w:spacing w:before="5"/>
        <w:ind w:left="0"/>
        <w:jc w:val="left"/>
        <w:rPr>
          <w:b/>
          <w:sz w:val="21"/>
        </w:rPr>
      </w:pPr>
    </w:p>
    <w:p w14:paraId="3C61708C" w14:textId="77777777" w:rsidR="002D05BF" w:rsidRDefault="00F07E9C">
      <w:pPr>
        <w:pStyle w:val="BodyText"/>
        <w:ind w:left="2428" w:right="2430"/>
        <w:jc w:val="center"/>
      </w:pPr>
      <w:r>
        <w:t>Jurusan Agroteknologi, Fakultas Sains dan Teknologi, UIN Sunan Gunung Djati Bandung</w:t>
      </w:r>
    </w:p>
    <w:p w14:paraId="01276F93" w14:textId="77777777" w:rsidR="002D05BF" w:rsidRDefault="00F07E9C">
      <w:pPr>
        <w:pStyle w:val="BodyText"/>
        <w:spacing w:before="5" w:line="237" w:lineRule="auto"/>
        <w:ind w:left="2983" w:right="2982"/>
        <w:jc w:val="center"/>
      </w:pPr>
      <w:r>
        <w:t xml:space="preserve">Jl.A.H. Nasution No.105 Cibiru, Bandung E-mail : </w:t>
      </w:r>
      <w:hyperlink r:id="rId5">
        <w:r>
          <w:rPr>
            <w:color w:val="0000FF"/>
            <w:u w:val="single" w:color="0000FF"/>
          </w:rPr>
          <w:t>annisaafauziah99@gmail.com</w:t>
        </w:r>
      </w:hyperlink>
    </w:p>
    <w:p w14:paraId="60EFFD2B" w14:textId="77777777" w:rsidR="002D05BF" w:rsidRDefault="002D05BF">
      <w:pPr>
        <w:pStyle w:val="BodyText"/>
        <w:spacing w:before="3"/>
        <w:ind w:left="0"/>
        <w:jc w:val="left"/>
        <w:rPr>
          <w:sz w:val="14"/>
        </w:rPr>
      </w:pPr>
    </w:p>
    <w:p w14:paraId="71D03F40" w14:textId="77777777" w:rsidR="002D05BF" w:rsidRDefault="00F07E9C">
      <w:pPr>
        <w:pStyle w:val="Heading1"/>
        <w:spacing w:before="91"/>
        <w:ind w:left="642" w:right="636" w:firstLine="0"/>
        <w:jc w:val="center"/>
      </w:pPr>
      <w:r>
        <w:t>ABSTRAK</w:t>
      </w:r>
    </w:p>
    <w:p w14:paraId="5D175D61" w14:textId="2EE76469" w:rsidR="002D05BF" w:rsidRDefault="00F07E9C">
      <w:pPr>
        <w:pStyle w:val="BodyText"/>
        <w:spacing w:before="199" w:line="360" w:lineRule="auto"/>
        <w:ind w:right="149"/>
      </w:pPr>
      <w:r>
        <w:rPr>
          <w:noProof/>
        </w:rPr>
        <mc:AlternateContent>
          <mc:Choice Requires="wps">
            <w:drawing>
              <wp:anchor distT="0" distB="0" distL="0" distR="0" simplePos="0" relativeHeight="487587840" behindDoc="1" locked="0" layoutInCell="1" allowOverlap="1" wp14:anchorId="6EC26EBE" wp14:editId="1083E4A6">
                <wp:simplePos x="0" y="0"/>
                <wp:positionH relativeFrom="page">
                  <wp:posOffset>904875</wp:posOffset>
                </wp:positionH>
                <wp:positionV relativeFrom="paragraph">
                  <wp:posOffset>3556635</wp:posOffset>
                </wp:positionV>
                <wp:extent cx="5981700" cy="635"/>
                <wp:effectExtent l="0" t="0" r="0" b="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348F8" id="Line 4"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25pt,280.05pt" to="542.25pt,2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">
                <w10:wrap type="topAndBottom" anchorx="page"/>
              </v:line>
            </w:pict>
          </mc:Fallback>
        </mc:AlternateContent>
      </w:r>
      <w:r>
        <w:t>Pupuk anorganik yang digunakan un</w:t>
      </w:r>
      <w:r>
        <w:t xml:space="preserve">tuk meningkatkan produksi tanaman berdampak pada menurunnya tingkat kesuburan tanah, untuk itu perlu ditambahkannya bahan organik yang </w:t>
      </w:r>
      <w:r>
        <w:rPr>
          <w:spacing w:val="-3"/>
        </w:rPr>
        <w:t xml:space="preserve">mampu </w:t>
      </w:r>
      <w:r>
        <w:t xml:space="preserve">mengurangi  dampak tersebut. Salah satunya dapat menggunakan Monosodium Glutamat </w:t>
      </w:r>
      <w:r>
        <w:rPr>
          <w:spacing w:val="2"/>
        </w:rPr>
        <w:t xml:space="preserve">dan </w:t>
      </w:r>
      <w:r>
        <w:t>bokashi kotoran sapi secara te</w:t>
      </w:r>
      <w:r>
        <w:t xml:space="preserve">pat. Pemberian MSG dan bokashi kotoran sapi diharapkan </w:t>
      </w:r>
      <w:r>
        <w:rPr>
          <w:spacing w:val="-3"/>
        </w:rPr>
        <w:t xml:space="preserve">mampu </w:t>
      </w:r>
      <w:r>
        <w:t>mempengaruhi pertumbuhan dan hasil tanaman buncis tegak varietas kenya. Penelitian ini bertujuan untuk mengetahui pengaruh pemberian MSG dan Bokashi Kotoran Sapi dalam meningkatkan pertumbuhan da</w:t>
      </w:r>
      <w:r>
        <w:t xml:space="preserve">n hasil tanaman buncis tegak varietas kenya. Penelitian ini dilaksanakan pada bulan Maret sampai dengan bulan Juni 2021. Tempat Penelitian dilaksanakan di </w:t>
      </w:r>
      <w:r>
        <w:rPr>
          <w:spacing w:val="-3"/>
        </w:rPr>
        <w:t xml:space="preserve">Desa </w:t>
      </w:r>
      <w:r>
        <w:t xml:space="preserve">Marga </w:t>
      </w:r>
      <w:r>
        <w:rPr>
          <w:spacing w:val="-3"/>
        </w:rPr>
        <w:t xml:space="preserve">Mukti, </w:t>
      </w:r>
      <w:r>
        <w:t>Kecamatan Pangalengan, Kabupaten Bandung, Provinsi Jawa Barat, Indonesia. Metode ya</w:t>
      </w:r>
      <w:r>
        <w:t xml:space="preserve">ng digunakan yaitu Rancangan Acak Lengkap faktorial 2 faktor. Faktor pertama pemberian MSG sebanyak 4 taraf, kontrol 0 g tanaman-1 , 3 g tanaman-1 , 6 g tanaman-1 , dan 9 g tanaman-1 . Faktor </w:t>
      </w:r>
      <w:r>
        <w:rPr>
          <w:spacing w:val="-3"/>
        </w:rPr>
        <w:t xml:space="preserve">kedua </w:t>
      </w:r>
      <w:r>
        <w:t>Bokashi sebanyak 3 taraf, kontrol 0 g tanaman-1 , 25 g tan</w:t>
      </w:r>
      <w:r>
        <w:t>aman-1 , dan 50 g tanaman-1 . Hasil penelitian menunjukkan terjadi interaksi antara MSG dan Bokashi terhadap bobot segar brangkasan dan bobot kering brangkasan. Pemberian Bokashi kotoran sapi 50 g tanaman-1 berpengaruh terhadap luas daun, jumlah polong, da</w:t>
      </w:r>
      <w:r>
        <w:t>n nisbah pupus</w:t>
      </w:r>
      <w:r>
        <w:rPr>
          <w:spacing w:val="-2"/>
        </w:rPr>
        <w:t xml:space="preserve"> </w:t>
      </w:r>
      <w:r>
        <w:t>akar.</w:t>
      </w:r>
    </w:p>
    <w:p w14:paraId="64663810" w14:textId="77777777" w:rsidR="002D05BF" w:rsidRDefault="00F07E9C">
      <w:pPr>
        <w:pStyle w:val="BodyText"/>
        <w:spacing w:before="77"/>
      </w:pPr>
      <w:r>
        <w:rPr>
          <w:b/>
        </w:rPr>
        <w:t xml:space="preserve">Kata Kunci : </w:t>
      </w:r>
      <w:r>
        <w:t>Bokashi Kotoran Sapi, Buncis Tegak, Monosodium Glutamat</w:t>
      </w:r>
    </w:p>
    <w:p w14:paraId="4081B83F" w14:textId="77777777" w:rsidR="002D05BF" w:rsidRDefault="002D05BF">
      <w:pPr>
        <w:pStyle w:val="BodyText"/>
        <w:ind w:left="0"/>
        <w:jc w:val="left"/>
        <w:rPr>
          <w:sz w:val="20"/>
        </w:rPr>
      </w:pPr>
    </w:p>
    <w:p w14:paraId="4B861B15" w14:textId="77777777" w:rsidR="002D05BF" w:rsidRDefault="002D05BF">
      <w:pPr>
        <w:pStyle w:val="BodyText"/>
        <w:ind w:left="0"/>
        <w:jc w:val="left"/>
        <w:rPr>
          <w:sz w:val="20"/>
        </w:rPr>
      </w:pPr>
    </w:p>
    <w:p w14:paraId="72C9D86E" w14:textId="77777777" w:rsidR="002D05BF" w:rsidRDefault="002D05BF">
      <w:pPr>
        <w:pStyle w:val="BodyText"/>
        <w:spacing w:before="2"/>
        <w:ind w:left="0"/>
        <w:jc w:val="left"/>
        <w:rPr>
          <w:sz w:val="23"/>
        </w:rPr>
      </w:pPr>
    </w:p>
    <w:p w14:paraId="4480F211" w14:textId="77777777" w:rsidR="002D05BF" w:rsidRDefault="002D05BF">
      <w:pPr>
        <w:rPr>
          <w:sz w:val="23"/>
        </w:rPr>
        <w:sectPr w:rsidR="002D05BF">
          <w:type w:val="continuous"/>
          <w:pgSz w:w="12240" w:h="15840"/>
          <w:pgMar w:top="1380" w:right="1280" w:bottom="280" w:left="1280" w:header="720" w:footer="720" w:gutter="0"/>
          <w:cols w:space="720"/>
        </w:sectPr>
      </w:pPr>
    </w:p>
    <w:p w14:paraId="21D344A1" w14:textId="77777777" w:rsidR="002D05BF" w:rsidRDefault="00F07E9C">
      <w:pPr>
        <w:pStyle w:val="Heading1"/>
        <w:numPr>
          <w:ilvl w:val="0"/>
          <w:numId w:val="2"/>
        </w:numPr>
        <w:tabs>
          <w:tab w:val="left" w:pos="387"/>
        </w:tabs>
        <w:spacing w:before="96"/>
        <w:ind w:hanging="227"/>
      </w:pPr>
      <w:r>
        <w:t>PENDAHULUAN</w:t>
      </w:r>
    </w:p>
    <w:p w14:paraId="40FC8EC8" w14:textId="77777777" w:rsidR="002D05BF" w:rsidRDefault="002D05BF">
      <w:pPr>
        <w:pStyle w:val="BodyText"/>
        <w:spacing w:before="1"/>
        <w:ind w:left="0"/>
        <w:jc w:val="left"/>
        <w:rPr>
          <w:b/>
          <w:sz w:val="28"/>
        </w:rPr>
      </w:pPr>
    </w:p>
    <w:p w14:paraId="33FE74A2" w14:textId="77777777" w:rsidR="002D05BF" w:rsidRDefault="00F07E9C">
      <w:pPr>
        <w:pStyle w:val="BodyText"/>
        <w:spacing w:line="360" w:lineRule="auto"/>
        <w:ind w:right="38" w:firstLine="720"/>
      </w:pPr>
      <w:r>
        <w:t>Tanaman Buncis (</w:t>
      </w:r>
      <w:r>
        <w:rPr>
          <w:i/>
        </w:rPr>
        <w:t>Phaseolus vulgaris L</w:t>
      </w:r>
      <w:r>
        <w:t xml:space="preserve">.) tegak varietas </w:t>
      </w:r>
      <w:r>
        <w:rPr>
          <w:spacing w:val="-3"/>
        </w:rPr>
        <w:t xml:space="preserve">kenya </w:t>
      </w:r>
      <w:r>
        <w:t xml:space="preserve">merupakan varietas yang memiliki nilai ekonomis yang tinggi karena memiliki prospek pasar yang potensial, yaitu dari </w:t>
      </w:r>
      <w:r>
        <w:rPr>
          <w:spacing w:val="-3"/>
        </w:rPr>
        <w:t xml:space="preserve">mulai </w:t>
      </w:r>
      <w:r>
        <w:t>pasar nasional maupun internasional, bahkan dari tahun 2017 tanaman buncis</w:t>
      </w:r>
      <w:r>
        <w:rPr>
          <w:spacing w:val="7"/>
        </w:rPr>
        <w:t xml:space="preserve"> </w:t>
      </w:r>
      <w:r>
        <w:t>varietas</w:t>
      </w:r>
    </w:p>
    <w:p w14:paraId="43CD4CDC" w14:textId="77777777" w:rsidR="002D05BF" w:rsidRDefault="00F07E9C">
      <w:pPr>
        <w:pStyle w:val="BodyText"/>
        <w:spacing w:before="91" w:line="360" w:lineRule="auto"/>
        <w:ind w:right="152"/>
      </w:pPr>
      <w:r>
        <w:br w:type="column"/>
      </w:r>
      <w:r>
        <w:t xml:space="preserve">kenya ini telah sukses untuk mengekspor produksinya ke pasar Singapura, Malaysia, dan Brunei Darussalam. Prospek distribusi buncis kepasar internasional ini memerlukan peningkatan produksinya sehingga dapat meningkatkan nilai ekspor ke negara-negara besar </w:t>
      </w:r>
      <w:r>
        <w:t>lainnya.</w:t>
      </w:r>
    </w:p>
    <w:p w14:paraId="360A5DE1"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9" w:space="513"/>
            <w:col w:w="4638"/>
          </w:cols>
        </w:sectPr>
      </w:pPr>
    </w:p>
    <w:p w14:paraId="46C03EEE" w14:textId="77777777" w:rsidR="002D05BF" w:rsidRDefault="00F07E9C">
      <w:pPr>
        <w:pStyle w:val="BodyText"/>
        <w:spacing w:before="76" w:line="360" w:lineRule="auto"/>
        <w:ind w:right="38" w:firstLine="720"/>
      </w:pPr>
      <w:r>
        <w:lastRenderedPageBreak/>
        <w:t xml:space="preserve">Menurut (Badan Pusat Statistik 2019) menyatakan bahwa data penurunan produksi buncis pada tahun 2011 sebesar 334.659 </w:t>
      </w:r>
      <w:r>
        <w:rPr>
          <w:spacing w:val="-3"/>
        </w:rPr>
        <w:t xml:space="preserve">ton, </w:t>
      </w:r>
      <w:r>
        <w:t xml:space="preserve">2012 sebesar 322.097 </w:t>
      </w:r>
      <w:r>
        <w:rPr>
          <w:spacing w:val="-3"/>
        </w:rPr>
        <w:t xml:space="preserve">ton, </w:t>
      </w:r>
      <w:r>
        <w:t>dan data ini menunjukkan bahwa dalam kurun waktu satu tahun terjadi penuruna</w:t>
      </w:r>
      <w:r>
        <w:t xml:space="preserve">n berjumlah 12.562 ton dan tahun 2018 </w:t>
      </w:r>
      <w:r>
        <w:rPr>
          <w:spacing w:val="-3"/>
        </w:rPr>
        <w:t xml:space="preserve">hingga </w:t>
      </w:r>
      <w:r>
        <w:t>2019 mengalami penurunun kembali, yaitu pada 2018</w:t>
      </w:r>
      <w:r>
        <w:rPr>
          <w:spacing w:val="52"/>
        </w:rPr>
        <w:t xml:space="preserve"> </w:t>
      </w:r>
      <w:r>
        <w:t>sebesar</w:t>
      </w:r>
    </w:p>
    <w:p w14:paraId="583B0128" w14:textId="77777777" w:rsidR="002D05BF" w:rsidRDefault="00F07E9C">
      <w:pPr>
        <w:pStyle w:val="BodyText"/>
        <w:spacing w:line="252" w:lineRule="exact"/>
      </w:pPr>
      <w:r>
        <w:t>304.445 dan 2019 sebesar 299.311.</w:t>
      </w:r>
    </w:p>
    <w:p w14:paraId="6AA84D6C" w14:textId="77777777" w:rsidR="002D05BF" w:rsidRDefault="002D05BF">
      <w:pPr>
        <w:pStyle w:val="BodyText"/>
        <w:spacing w:before="6"/>
        <w:ind w:left="0"/>
        <w:jc w:val="left"/>
        <w:rPr>
          <w:sz w:val="28"/>
        </w:rPr>
      </w:pPr>
    </w:p>
    <w:p w14:paraId="55AF05AB" w14:textId="77777777" w:rsidR="002D05BF" w:rsidRDefault="00F07E9C">
      <w:pPr>
        <w:pStyle w:val="BodyText"/>
        <w:spacing w:line="360" w:lineRule="auto"/>
        <w:ind w:right="38" w:firstLine="720"/>
      </w:pPr>
      <w:r>
        <w:t>Peningkatan produksi buncis ini dapat dilakukan dengan meningkatkan kualitas budidaya yang dilakukan. Penyebab penurun</w:t>
      </w:r>
      <w:r>
        <w:t>an ini juga disebabkan oleh penggunaan pupuk anorganik yang menyebabkan produktivitas lahan menurun, sehingga untuk memperbaiki dan meningkatkan produktivitas harus dilakukan dari dasar yaitu memperbaiki struktur tanah dengan mengurangi penggunaan Pupuk an</w:t>
      </w:r>
      <w:r>
        <w:t>organik. Menurut (Riza, 2015) menyatakan bahwa, peluang penggunaan pupuk organik dimasa yang akan datang semakin besar disebabkan oleh beberapa hal antara lain semakin mahalnya harga pupuk anorganik dan semakin menurunnya tingkat kesuburan tanah, semakin t</w:t>
      </w:r>
      <w:r>
        <w:t>ingginya kesadaran masyarakat akan bahaya penggunaan pupuk anorganik terhadap kesehatan</w:t>
      </w:r>
      <w:r>
        <w:rPr>
          <w:spacing w:val="1"/>
        </w:rPr>
        <w:t xml:space="preserve"> </w:t>
      </w:r>
      <w:r>
        <w:t>manusia.</w:t>
      </w:r>
    </w:p>
    <w:p w14:paraId="36795E5E" w14:textId="77777777" w:rsidR="002D05BF" w:rsidRDefault="00F07E9C">
      <w:pPr>
        <w:pStyle w:val="BodyText"/>
        <w:spacing w:before="204" w:line="360" w:lineRule="auto"/>
        <w:ind w:right="41" w:firstLine="720"/>
      </w:pPr>
      <w:r>
        <w:t>Peningkatan produksi Tanaman buncis ini juga tidak lepas dari hasil yang diperoleh dari polong dalam satu tanaman dan juga usia panen buncis, untuk itu diperlukannya cara agar proses pembungaan dapat dilakukan dengan cepat dengan memanfaatkan bahan yang te</w:t>
      </w:r>
      <w:r>
        <w:t>rsedia</w:t>
      </w:r>
    </w:p>
    <w:p w14:paraId="69260F8B" w14:textId="77777777" w:rsidR="002D05BF" w:rsidRDefault="00F07E9C">
      <w:pPr>
        <w:pStyle w:val="BodyText"/>
        <w:spacing w:before="76" w:line="360" w:lineRule="auto"/>
        <w:ind w:right="155"/>
      </w:pPr>
      <w:r>
        <w:br w:type="column"/>
      </w:r>
      <w:r>
        <w:t>dialam, mudah di dapat, dan cenderung harga yang murah, Salah satunya yaitu memanfaatkan monosodium glutamat dan bokashi kotoran sapi. Faktor lain penunjang budidaya tanaman ini bukan hanya dalam faktor perlakuan yang diberikan namun ada faktor lai</w:t>
      </w:r>
      <w:r>
        <w:t>nnya sebagaimana yang dinyatakan oleh (Ginandjar et al., 2018), bahwa peningkatan hasil tanaman terutama dari segi jumlah produksi, banyak faktor yang memperngaruhinya yaitu kesuburan tanah, iklim yang sesuai, benih unggul, bebas hama dan penyakit, serta r</w:t>
      </w:r>
      <w:r>
        <w:t>adiasi yang cukup.</w:t>
      </w:r>
    </w:p>
    <w:p w14:paraId="742F27B3" w14:textId="77777777" w:rsidR="002D05BF" w:rsidRDefault="00F07E9C">
      <w:pPr>
        <w:pStyle w:val="BodyText"/>
        <w:spacing w:before="200" w:line="360" w:lineRule="auto"/>
        <w:ind w:right="155" w:firstLine="720"/>
      </w:pPr>
      <w:r>
        <w:t>Monosodium Glutamat (MSG) merupakan garam natrium dari asam glutamat yang sangat sering digunakan sebagai bumbu penyedap dalam berbagai masakan. Menurut (kurtanty, 2018) MSG mengandung senyawa yang salah satunya bermanfaat dalam proses p</w:t>
      </w:r>
      <w:r>
        <w:t xml:space="preserve">ertumbuhan tanaman </w:t>
      </w:r>
      <w:r>
        <w:rPr>
          <w:spacing w:val="-3"/>
        </w:rPr>
        <w:t xml:space="preserve">di </w:t>
      </w:r>
      <w:r>
        <w:t xml:space="preserve">masa vegetatif dan generatif, yaitu natrium (Na) sebanyak 12 %. Natrium didalam MSG </w:t>
      </w:r>
      <w:r>
        <w:rPr>
          <w:spacing w:val="-3"/>
        </w:rPr>
        <w:t xml:space="preserve">mampu </w:t>
      </w:r>
      <w:r>
        <w:t>memperbaiki pertumbuhan tanaman karena kekurangan unsur kalium (K), sehingga dengan penggunaan monosodium glutamat dalam budidaya tanaman buncis</w:t>
      </w:r>
      <w:r>
        <w:t xml:space="preserve">, dapat membantu tanaman tumbuh dengan mengurangi pupuk anorganik sebagai salah-satu </w:t>
      </w:r>
      <w:r>
        <w:rPr>
          <w:spacing w:val="-3"/>
        </w:rPr>
        <w:t xml:space="preserve">sumber </w:t>
      </w:r>
      <w:r>
        <w:t>unsur</w:t>
      </w:r>
      <w:r>
        <w:rPr>
          <w:spacing w:val="14"/>
        </w:rPr>
        <w:t xml:space="preserve"> </w:t>
      </w:r>
      <w:r>
        <w:t>haranya.</w:t>
      </w:r>
    </w:p>
    <w:p w14:paraId="501306EC" w14:textId="77777777" w:rsidR="002D05BF" w:rsidRDefault="00F07E9C">
      <w:pPr>
        <w:pStyle w:val="BodyText"/>
        <w:spacing w:before="204" w:line="360" w:lineRule="auto"/>
        <w:ind w:right="153" w:firstLine="720"/>
      </w:pPr>
      <w:r>
        <w:t>Pupuk organik merupakan salah satu solusi terbaik yang dilakukan untuk memperbaiki struktur tanah dan juga dapat meningkatkan produksi. Salah satu pu</w:t>
      </w:r>
      <w:r>
        <w:t xml:space="preserve">puk yang dapat dimanfaatkan adalah limbah Kotoran sapi, limbah kotoran sapi </w:t>
      </w:r>
      <w:r>
        <w:rPr>
          <w:spacing w:val="-3"/>
        </w:rPr>
        <w:t xml:space="preserve">ini </w:t>
      </w:r>
      <w:r>
        <w:t>pada</w:t>
      </w:r>
      <w:r>
        <w:rPr>
          <w:spacing w:val="51"/>
        </w:rPr>
        <w:t xml:space="preserve"> </w:t>
      </w:r>
      <w:r>
        <w:t>dasarnya</w:t>
      </w:r>
    </w:p>
    <w:p w14:paraId="04FD602F" w14:textId="77777777" w:rsidR="002D05BF" w:rsidRDefault="002D05BF">
      <w:pPr>
        <w:spacing w:line="360" w:lineRule="auto"/>
        <w:sectPr w:rsidR="002D05BF">
          <w:pgSz w:w="12240" w:h="15840"/>
          <w:pgMar w:top="1360" w:right="1280" w:bottom="280" w:left="1280" w:header="720" w:footer="720" w:gutter="0"/>
          <w:cols w:num="2" w:space="720" w:equalWidth="0">
            <w:col w:w="4523" w:space="519"/>
            <w:col w:w="4638"/>
          </w:cols>
        </w:sectPr>
      </w:pPr>
    </w:p>
    <w:p w14:paraId="075F9364" w14:textId="77777777" w:rsidR="002D05BF" w:rsidRDefault="00F07E9C">
      <w:pPr>
        <w:pStyle w:val="BodyText"/>
        <w:spacing w:before="76" w:line="360" w:lineRule="auto"/>
        <w:ind w:right="38"/>
      </w:pPr>
      <w:r>
        <w:lastRenderedPageBreak/>
        <w:t>bermanfaat untuk tanaman, kotoran sapi ini bisa dimanfaatkan dengan baik menjadi pupuk organik baik diaplikasikan menjadi pupuk kandang maupu</w:t>
      </w:r>
      <w:r>
        <w:t>n dalam bentuk sudah difermentasikan oleh mikroorganisme ( EM-4 ). Karena ternyata kotoran sapi ini memiliki kandungan unsur hara yang dibutuhkan tanaman yaitu seperti Nitrogen ( N ) sebesar 0,92 %, Posfor ( P ) 0,23 %, Kalium ( K ) 1,03 %, serta mengandun</w:t>
      </w:r>
      <w:r>
        <w:t>g Ca, Mg, dan sejumlah unsur mikro lainnya seperti Fe, Cu, Mn, Zn, Bo, dan Mo. (Diara, 2016).</w:t>
      </w:r>
    </w:p>
    <w:p w14:paraId="78A60C29" w14:textId="77777777" w:rsidR="002D05BF" w:rsidRDefault="00F07E9C">
      <w:pPr>
        <w:pStyle w:val="BodyText"/>
        <w:spacing w:before="200" w:line="360" w:lineRule="auto"/>
        <w:ind w:right="46" w:firstLine="720"/>
      </w:pPr>
      <w:r>
        <w:t>Bahan organik hasil fermentasi (Bokashi) dihasilkan melalui proses fermentasi dengan pemberian Effektive Mikroorganisme-4</w:t>
      </w:r>
    </w:p>
    <w:p w14:paraId="152D80E0" w14:textId="77777777" w:rsidR="002D05BF" w:rsidRDefault="002D05BF">
      <w:pPr>
        <w:pStyle w:val="BodyText"/>
        <w:ind w:left="0"/>
        <w:jc w:val="left"/>
        <w:rPr>
          <w:sz w:val="24"/>
        </w:rPr>
      </w:pPr>
    </w:p>
    <w:p w14:paraId="0DB5CE25" w14:textId="77777777" w:rsidR="002D05BF" w:rsidRDefault="002D05BF">
      <w:pPr>
        <w:pStyle w:val="BodyText"/>
        <w:spacing w:before="8"/>
        <w:ind w:left="0"/>
        <w:jc w:val="left"/>
        <w:rPr>
          <w:sz w:val="35"/>
        </w:rPr>
      </w:pPr>
    </w:p>
    <w:p w14:paraId="12B220D5" w14:textId="77777777" w:rsidR="002D05BF" w:rsidRDefault="00F07E9C">
      <w:pPr>
        <w:pStyle w:val="Heading1"/>
        <w:numPr>
          <w:ilvl w:val="0"/>
          <w:numId w:val="2"/>
        </w:numPr>
        <w:tabs>
          <w:tab w:val="left" w:pos="387"/>
        </w:tabs>
        <w:ind w:hanging="227"/>
      </w:pPr>
      <w:r>
        <w:t>METODE</w:t>
      </w:r>
      <w:r>
        <w:rPr>
          <w:spacing w:val="-2"/>
        </w:rPr>
        <w:t xml:space="preserve"> </w:t>
      </w:r>
      <w:r>
        <w:t>PENELITIAN</w:t>
      </w:r>
    </w:p>
    <w:p w14:paraId="56A2587B" w14:textId="77777777" w:rsidR="002D05BF" w:rsidRDefault="002D05BF">
      <w:pPr>
        <w:pStyle w:val="BodyText"/>
        <w:spacing w:before="1"/>
        <w:ind w:left="0"/>
        <w:jc w:val="left"/>
        <w:rPr>
          <w:b/>
          <w:sz w:val="28"/>
        </w:rPr>
      </w:pPr>
    </w:p>
    <w:p w14:paraId="2D293D01" w14:textId="77777777" w:rsidR="002D05BF" w:rsidRDefault="00F07E9C">
      <w:pPr>
        <w:pStyle w:val="BodyText"/>
        <w:spacing w:line="360" w:lineRule="auto"/>
        <w:ind w:right="41" w:firstLine="720"/>
      </w:pPr>
      <w:r>
        <w:t>Penelitian ini dila</w:t>
      </w:r>
      <w:r>
        <w:t>ksanakan dari bulan Maret hingga Juni 2021. Tempat penelitian dilaksanakan di Screen House Kelompok Tani Mekar Setia yang bertempat di Kp. Los Cimaung, Pangalengan pada Bulan Maret 2021 sampai Juni 2021. Bahan-bahan yang digunakan adalah Benih buncis tegak</w:t>
      </w:r>
      <w:r>
        <w:t xml:space="preserve"> var. Kenya, monosodium glutamat, bokashi kotoran sapi, pupuk kotoran ayam, dan pupuk NPK.</w:t>
      </w:r>
    </w:p>
    <w:p w14:paraId="22160C6F" w14:textId="77777777" w:rsidR="002D05BF" w:rsidRDefault="00F07E9C">
      <w:pPr>
        <w:pStyle w:val="BodyText"/>
        <w:spacing w:before="200" w:line="360" w:lineRule="auto"/>
        <w:ind w:right="44" w:firstLine="720"/>
      </w:pPr>
      <w:r>
        <w:t>Penelitian ini dilaksanakan dengan metode eksperimental menggunakan rancangan acak lengkap (RAL) faktorial 2 faktor, dengan</w:t>
      </w:r>
    </w:p>
    <w:p w14:paraId="42E7B339" w14:textId="77777777" w:rsidR="002D05BF" w:rsidRDefault="00F07E9C">
      <w:pPr>
        <w:pStyle w:val="BodyText"/>
        <w:spacing w:before="201" w:line="360" w:lineRule="auto"/>
        <w:ind w:right="42" w:firstLine="720"/>
      </w:pPr>
      <w:r>
        <w:t>Rancangan perlakuan disusun secara faktorial (3 x 4) dalam Rancangan Acak</w:t>
      </w:r>
    </w:p>
    <w:p w14:paraId="4DD374B0" w14:textId="77777777" w:rsidR="002D05BF" w:rsidRDefault="00F07E9C">
      <w:pPr>
        <w:pStyle w:val="BodyText"/>
        <w:spacing w:before="76" w:line="360" w:lineRule="auto"/>
        <w:ind w:right="149"/>
      </w:pPr>
      <w:r>
        <w:br w:type="column"/>
      </w:r>
      <w:r>
        <w:t>(EM-4), yang merupakan salah satu aktivator yang dapat me</w:t>
      </w:r>
      <w:r>
        <w:t xml:space="preserve">mpercepat proses pembuatan kompos (Iswahyudi, Aqidatul Izzah, 2020). Perombakan oleh mikroorganisme tanah pada pupuk kotoran sapi terjadi beberapa kali hingga menjadi humus bahan organik. Penggunaan Bokashi kotoran sapi </w:t>
      </w:r>
      <w:r>
        <w:rPr>
          <w:spacing w:val="-3"/>
        </w:rPr>
        <w:t xml:space="preserve">ini </w:t>
      </w:r>
      <w:r>
        <w:t xml:space="preserve">dapat </w:t>
      </w:r>
      <w:r>
        <w:rPr>
          <w:spacing w:val="-3"/>
        </w:rPr>
        <w:t xml:space="preserve">di </w:t>
      </w:r>
      <w:r>
        <w:t>aplikasikan bersama den</w:t>
      </w:r>
      <w:r>
        <w:t xml:space="preserve">gan monosodium glutamat yang terbukti </w:t>
      </w:r>
      <w:r>
        <w:rPr>
          <w:spacing w:val="-3"/>
        </w:rPr>
        <w:t xml:space="preserve">mampu </w:t>
      </w:r>
      <w:r>
        <w:t>untuk mempercepat pembungaan didalam</w:t>
      </w:r>
      <w:r>
        <w:rPr>
          <w:spacing w:val="-11"/>
        </w:rPr>
        <w:t xml:space="preserve"> </w:t>
      </w:r>
      <w:r>
        <w:t>tanaman.</w:t>
      </w:r>
    </w:p>
    <w:p w14:paraId="44305BC1" w14:textId="77777777" w:rsidR="002D05BF" w:rsidRDefault="00F07E9C">
      <w:pPr>
        <w:pStyle w:val="BodyText"/>
        <w:spacing w:before="200" w:line="360" w:lineRule="auto"/>
        <w:ind w:right="157" w:firstLine="720"/>
      </w:pPr>
      <w:r>
        <w:t>Penelitian ini bertujuan untuk mengetahui pengaruh monosodium glutamat dan bokashi kotoran sapi serta interaksi keduanya terhadap pertumbuhan dan hasil tanaman buncis</w:t>
      </w:r>
      <w:r>
        <w:t xml:space="preserve"> tegak (Phaseolus vulgaris L.) varietas kenya.</w:t>
      </w:r>
    </w:p>
    <w:p w14:paraId="0E3CD076" w14:textId="77777777" w:rsidR="002D05BF" w:rsidRDefault="00F07E9C">
      <w:pPr>
        <w:pStyle w:val="BodyText"/>
        <w:spacing w:before="101" w:line="360" w:lineRule="auto"/>
        <w:ind w:right="154"/>
      </w:pPr>
      <w:r>
        <w:t xml:space="preserve">Lengkap (RAL) dengan 3 ulangan. Faktor pertama adalah dosis MSG yang terdiri dari </w:t>
      </w:r>
      <w:r>
        <w:rPr>
          <w:spacing w:val="-5"/>
        </w:rPr>
        <w:t xml:space="preserve">m0 </w:t>
      </w:r>
      <w:r>
        <w:t>(0 g tanaman</w:t>
      </w:r>
      <w:r>
        <w:rPr>
          <w:vertAlign w:val="superscript"/>
        </w:rPr>
        <w:t>-1</w:t>
      </w:r>
      <w:r>
        <w:t xml:space="preserve">), </w:t>
      </w:r>
      <w:r>
        <w:rPr>
          <w:spacing w:val="-5"/>
        </w:rPr>
        <w:t xml:space="preserve">m1 </w:t>
      </w:r>
      <w:r>
        <w:t xml:space="preserve">(3 g tanaman-1), </w:t>
      </w:r>
      <w:r>
        <w:rPr>
          <w:spacing w:val="-5"/>
        </w:rPr>
        <w:t xml:space="preserve">m1 </w:t>
      </w:r>
      <w:r>
        <w:t xml:space="preserve">(3 g </w:t>
      </w:r>
      <w:r>
        <w:t>t</w:t>
      </w:r>
      <w:r>
        <w:rPr>
          <w:spacing w:val="2"/>
        </w:rPr>
        <w:t>a</w:t>
      </w:r>
      <w:r>
        <w:rPr>
          <w:spacing w:val="-5"/>
        </w:rPr>
        <w:t>n</w:t>
      </w:r>
      <w:r>
        <w:rPr>
          <w:spacing w:val="2"/>
        </w:rPr>
        <w:t>a</w:t>
      </w:r>
      <w:r>
        <w:rPr>
          <w:spacing w:val="-9"/>
        </w:rPr>
        <w:t>m</w:t>
      </w:r>
      <w:r>
        <w:rPr>
          <w:spacing w:val="2"/>
        </w:rPr>
        <w:t>a</w:t>
      </w:r>
      <w:r>
        <w:rPr>
          <w:spacing w:val="-5"/>
        </w:rPr>
        <w:t>n</w:t>
      </w:r>
      <w:r>
        <w:rPr>
          <w:spacing w:val="-2"/>
        </w:rPr>
        <w:t>ˉ</w:t>
      </w:r>
      <w:r>
        <w:rPr>
          <w:spacing w:val="1"/>
          <w:w w:val="21"/>
        </w:rPr>
        <w:t>ˡ</w:t>
      </w:r>
      <w:r>
        <w:rPr>
          <w:spacing w:val="-2"/>
        </w:rPr>
        <w:t>)</w:t>
      </w:r>
      <w:r>
        <w:t>,</w:t>
      </w:r>
      <w:r>
        <w:t xml:space="preserve">   </w:t>
      </w:r>
      <w:r>
        <w:rPr>
          <w:spacing w:val="-9"/>
        </w:rPr>
        <w:t>m</w:t>
      </w:r>
      <w:r>
        <w:t>2</w:t>
      </w:r>
      <w:r>
        <w:t xml:space="preserve">   </w:t>
      </w:r>
      <w:r>
        <w:rPr>
          <w:spacing w:val="-2"/>
        </w:rPr>
        <w:t>(</w:t>
      </w:r>
      <w:r>
        <w:t>6</w:t>
      </w:r>
      <w:r>
        <w:t xml:space="preserve">   </w:t>
      </w:r>
      <w:r>
        <w:t>g</w:t>
      </w:r>
      <w:r>
        <w:t xml:space="preserve">   </w:t>
      </w:r>
      <w:r>
        <w:t>t</w:t>
      </w:r>
      <w:r>
        <w:rPr>
          <w:spacing w:val="2"/>
        </w:rPr>
        <w:t>a</w:t>
      </w:r>
      <w:r>
        <w:rPr>
          <w:spacing w:val="-5"/>
        </w:rPr>
        <w:t>n</w:t>
      </w:r>
      <w:r>
        <w:rPr>
          <w:spacing w:val="7"/>
        </w:rPr>
        <w:t>a</w:t>
      </w:r>
      <w:r>
        <w:rPr>
          <w:spacing w:val="-9"/>
        </w:rPr>
        <w:t>m</w:t>
      </w:r>
      <w:r>
        <w:rPr>
          <w:spacing w:val="2"/>
        </w:rPr>
        <w:t>a</w:t>
      </w:r>
      <w:r>
        <w:rPr>
          <w:spacing w:val="-5"/>
        </w:rPr>
        <w:t>n</w:t>
      </w:r>
      <w:r>
        <w:rPr>
          <w:spacing w:val="-2"/>
        </w:rPr>
        <w:t>ˉ</w:t>
      </w:r>
      <w:r>
        <w:rPr>
          <w:spacing w:val="1"/>
          <w:w w:val="21"/>
        </w:rPr>
        <w:t>ˡ</w:t>
      </w:r>
      <w:r>
        <w:rPr>
          <w:spacing w:val="-2"/>
        </w:rPr>
        <w:t>)</w:t>
      </w:r>
      <w:r>
        <w:t>,</w:t>
      </w:r>
      <w:r>
        <w:t xml:space="preserve">   </w:t>
      </w:r>
      <w:r>
        <w:rPr>
          <w:spacing w:val="-9"/>
        </w:rPr>
        <w:t>m</w:t>
      </w:r>
      <w:r>
        <w:t>3</w:t>
      </w:r>
      <w:r>
        <w:t xml:space="preserve">   </w:t>
      </w:r>
      <w:r>
        <w:rPr>
          <w:spacing w:val="-2"/>
        </w:rPr>
        <w:t>(</w:t>
      </w:r>
      <w:r>
        <w:t>9</w:t>
      </w:r>
      <w:r>
        <w:t xml:space="preserve">   </w:t>
      </w:r>
      <w:r>
        <w:rPr>
          <w:spacing w:val="-20"/>
        </w:rPr>
        <w:t>g</w:t>
      </w:r>
      <w:r>
        <w:t xml:space="preserve"> t</w:t>
      </w:r>
      <w:r>
        <w:rPr>
          <w:spacing w:val="2"/>
        </w:rPr>
        <w:t>a</w:t>
      </w:r>
      <w:r>
        <w:rPr>
          <w:spacing w:val="-5"/>
        </w:rPr>
        <w:t>n</w:t>
      </w:r>
      <w:r>
        <w:rPr>
          <w:spacing w:val="2"/>
        </w:rPr>
        <w:t>a</w:t>
      </w:r>
      <w:r>
        <w:rPr>
          <w:spacing w:val="-9"/>
        </w:rPr>
        <w:t>m</w:t>
      </w:r>
      <w:r>
        <w:rPr>
          <w:spacing w:val="2"/>
        </w:rPr>
        <w:t>a</w:t>
      </w:r>
      <w:r>
        <w:rPr>
          <w:spacing w:val="-5"/>
        </w:rPr>
        <w:t>n</w:t>
      </w:r>
      <w:r>
        <w:rPr>
          <w:spacing w:val="-2"/>
        </w:rPr>
        <w:t>ˉ</w:t>
      </w:r>
      <w:r>
        <w:rPr>
          <w:spacing w:val="1"/>
          <w:w w:val="21"/>
        </w:rPr>
        <w:t>ˡ</w:t>
      </w:r>
      <w:r>
        <w:rPr>
          <w:spacing w:val="-2"/>
        </w:rPr>
        <w:t>)</w:t>
      </w:r>
      <w:r>
        <w:t>.</w:t>
      </w:r>
      <w:r>
        <w:t xml:space="preserve"> </w:t>
      </w:r>
      <w:r>
        <w:rPr>
          <w:spacing w:val="1"/>
        </w:rPr>
        <w:t>F</w:t>
      </w:r>
      <w:r>
        <w:rPr>
          <w:spacing w:val="2"/>
        </w:rPr>
        <w:t>a</w:t>
      </w:r>
      <w:r>
        <w:rPr>
          <w:spacing w:val="-5"/>
        </w:rPr>
        <w:t>k</w:t>
      </w:r>
      <w:r>
        <w:t>t</w:t>
      </w:r>
      <w:r>
        <w:rPr>
          <w:spacing w:val="-5"/>
        </w:rPr>
        <w:t>o</w:t>
      </w:r>
      <w:r>
        <w:t>r</w:t>
      </w:r>
      <w:r>
        <w:t xml:space="preserve"> </w:t>
      </w:r>
      <w:r>
        <w:t>k</w:t>
      </w:r>
      <w:r>
        <w:rPr>
          <w:spacing w:val="-2"/>
        </w:rPr>
        <w:t>e</w:t>
      </w:r>
      <w:r>
        <w:rPr>
          <w:spacing w:val="-5"/>
        </w:rPr>
        <w:t>d</w:t>
      </w:r>
      <w:r>
        <w:t>ua</w:t>
      </w:r>
      <w:r>
        <w:t xml:space="preserve"> </w:t>
      </w:r>
      <w:r>
        <w:rPr>
          <w:spacing w:val="2"/>
        </w:rPr>
        <w:t>a</w:t>
      </w:r>
      <w:r>
        <w:rPr>
          <w:spacing w:val="-5"/>
        </w:rPr>
        <w:t>d</w:t>
      </w:r>
      <w:r>
        <w:rPr>
          <w:spacing w:val="2"/>
        </w:rPr>
        <w:t>a</w:t>
      </w:r>
      <w:r>
        <w:rPr>
          <w:spacing w:val="-4"/>
        </w:rPr>
        <w:t>l</w:t>
      </w:r>
      <w:r>
        <w:rPr>
          <w:spacing w:val="2"/>
        </w:rPr>
        <w:t>a</w:t>
      </w:r>
      <w:r>
        <w:t>h</w:t>
      </w:r>
      <w:r>
        <w:t xml:space="preserve"> </w:t>
      </w:r>
      <w:r>
        <w:t>bo</w:t>
      </w:r>
      <w:r>
        <w:rPr>
          <w:spacing w:val="-5"/>
        </w:rPr>
        <w:t>k</w:t>
      </w:r>
      <w:r>
        <w:rPr>
          <w:spacing w:val="2"/>
        </w:rPr>
        <w:t>a</w:t>
      </w:r>
      <w:r>
        <w:rPr>
          <w:spacing w:val="-1"/>
        </w:rPr>
        <w:t>sh</w:t>
      </w:r>
      <w:r>
        <w:t>i</w:t>
      </w:r>
      <w:r>
        <w:t xml:space="preserve"> </w:t>
      </w:r>
      <w:r>
        <w:t>k</w:t>
      </w:r>
      <w:r>
        <w:rPr>
          <w:spacing w:val="-5"/>
        </w:rPr>
        <w:t>o</w:t>
      </w:r>
      <w:r>
        <w:t>t</w:t>
      </w:r>
      <w:r>
        <w:rPr>
          <w:spacing w:val="-5"/>
        </w:rPr>
        <w:t>o</w:t>
      </w:r>
      <w:r>
        <w:rPr>
          <w:spacing w:val="3"/>
        </w:rPr>
        <w:t>r</w:t>
      </w:r>
      <w:r>
        <w:rPr>
          <w:spacing w:val="2"/>
        </w:rPr>
        <w:t>a</w:t>
      </w:r>
      <w:r>
        <w:t xml:space="preserve">n </w:t>
      </w:r>
      <w:r>
        <w:t xml:space="preserve">sapi yang terdiri dari s0 (0 g tanaman-1) s1 (25 g </w:t>
      </w:r>
      <w:r>
        <w:t>t</w:t>
      </w:r>
      <w:r>
        <w:rPr>
          <w:spacing w:val="2"/>
        </w:rPr>
        <w:t>a</w:t>
      </w:r>
      <w:r>
        <w:rPr>
          <w:spacing w:val="-5"/>
        </w:rPr>
        <w:t>n</w:t>
      </w:r>
      <w:r>
        <w:rPr>
          <w:spacing w:val="2"/>
        </w:rPr>
        <w:t>a</w:t>
      </w:r>
      <w:r>
        <w:rPr>
          <w:spacing w:val="-9"/>
        </w:rPr>
        <w:t>m</w:t>
      </w:r>
      <w:r>
        <w:rPr>
          <w:spacing w:val="2"/>
        </w:rPr>
        <w:t>a</w:t>
      </w:r>
      <w:r>
        <w:rPr>
          <w:spacing w:val="-5"/>
        </w:rPr>
        <w:t>n</w:t>
      </w:r>
      <w:r>
        <w:rPr>
          <w:spacing w:val="-2"/>
        </w:rPr>
        <w:t>ˉ</w:t>
      </w:r>
      <w:r>
        <w:rPr>
          <w:spacing w:val="1"/>
          <w:w w:val="21"/>
        </w:rPr>
        <w:t>ˡ</w:t>
      </w:r>
      <w:r>
        <w:rPr>
          <w:spacing w:val="-2"/>
        </w:rPr>
        <w:t>)</w:t>
      </w:r>
      <w:r>
        <w:t>,</w:t>
      </w:r>
      <w:r>
        <w:t xml:space="preserve">  </w:t>
      </w:r>
      <w:r>
        <w:rPr>
          <w:spacing w:val="-1"/>
        </w:rPr>
        <w:t>s</w:t>
      </w:r>
      <w:r>
        <w:t>2</w:t>
      </w:r>
      <w:r>
        <w:t xml:space="preserve"> </w:t>
      </w:r>
      <w:r>
        <w:rPr>
          <w:spacing w:val="-2"/>
        </w:rPr>
        <w:t>(</w:t>
      </w:r>
      <w:r>
        <w:t>50</w:t>
      </w:r>
      <w:r>
        <w:t xml:space="preserve"> </w:t>
      </w:r>
      <w:r>
        <w:t>g</w:t>
      </w:r>
      <w:r>
        <w:t xml:space="preserve"> </w:t>
      </w:r>
      <w:r>
        <w:rPr>
          <w:spacing w:val="-4"/>
        </w:rPr>
        <w:t>t</w:t>
      </w:r>
      <w:r>
        <w:rPr>
          <w:spacing w:val="2"/>
        </w:rPr>
        <w:t>a</w:t>
      </w:r>
      <w:r>
        <w:rPr>
          <w:spacing w:val="-5"/>
        </w:rPr>
        <w:t>n</w:t>
      </w:r>
      <w:r>
        <w:rPr>
          <w:spacing w:val="2"/>
        </w:rPr>
        <w:t>a</w:t>
      </w:r>
      <w:r>
        <w:rPr>
          <w:spacing w:val="-9"/>
        </w:rPr>
        <w:t>m</w:t>
      </w:r>
      <w:r>
        <w:rPr>
          <w:spacing w:val="2"/>
        </w:rPr>
        <w:t>a</w:t>
      </w:r>
      <w:r>
        <w:rPr>
          <w:spacing w:val="-5"/>
        </w:rPr>
        <w:t>n</w:t>
      </w:r>
      <w:r>
        <w:rPr>
          <w:spacing w:val="-2"/>
        </w:rPr>
        <w:t>ˉ</w:t>
      </w:r>
      <w:r>
        <w:rPr>
          <w:spacing w:val="1"/>
          <w:w w:val="21"/>
        </w:rPr>
        <w:t>ˡ</w:t>
      </w:r>
      <w:r>
        <w:rPr>
          <w:spacing w:val="-2"/>
        </w:rPr>
        <w:t>)</w:t>
      </w:r>
      <w:r>
        <w:t>.</w:t>
      </w:r>
      <w:r>
        <w:t xml:space="preserve">  </w:t>
      </w:r>
      <w:r>
        <w:rPr>
          <w:spacing w:val="-3"/>
        </w:rPr>
        <w:t>M</w:t>
      </w:r>
      <w:r>
        <w:rPr>
          <w:spacing w:val="1"/>
        </w:rPr>
        <w:t>a</w:t>
      </w:r>
      <w:r>
        <w:rPr>
          <w:spacing w:val="-3"/>
        </w:rPr>
        <w:t>s</w:t>
      </w:r>
      <w:r>
        <w:rPr>
          <w:spacing w:val="-6"/>
        </w:rPr>
        <w:t>i</w:t>
      </w:r>
      <w:r>
        <w:rPr>
          <w:spacing w:val="-7"/>
        </w:rPr>
        <w:t>n</w:t>
      </w:r>
      <w:r>
        <w:rPr>
          <w:spacing w:val="-3"/>
        </w:rPr>
        <w:t>g</w:t>
      </w:r>
      <w:r>
        <w:rPr>
          <w:spacing w:val="1"/>
        </w:rPr>
        <w:t>-</w:t>
      </w:r>
      <w:r>
        <w:rPr>
          <w:spacing w:val="-11"/>
        </w:rPr>
        <w:t>m</w:t>
      </w:r>
      <w:r>
        <w:t>a</w:t>
      </w:r>
      <w:r>
        <w:rPr>
          <w:spacing w:val="3"/>
        </w:rPr>
        <w:t>s</w:t>
      </w:r>
      <w:r>
        <w:rPr>
          <w:spacing w:val="-2"/>
        </w:rPr>
        <w:t>ing</w:t>
      </w:r>
      <w:r>
        <w:t xml:space="preserve"> </w:t>
      </w:r>
      <w:r>
        <w:t>menggunakan 1 benih buncis.</w:t>
      </w:r>
    </w:p>
    <w:p w14:paraId="4E15EE12" w14:textId="77777777" w:rsidR="002D05BF" w:rsidRDefault="00F07E9C">
      <w:pPr>
        <w:pStyle w:val="BodyText"/>
        <w:spacing w:before="200" w:line="360" w:lineRule="auto"/>
        <w:ind w:right="154" w:firstLine="720"/>
      </w:pPr>
      <w:r>
        <w:t>Media tanam yang digunakan adalah tanah kebun bagian top soil. Persemaian dilakukan selama 2 minggu menggunakan tray semai dan menggunakan media tanam tanah ditambah dengan pupuk kandang (kotoran ayam) dengan perbandingan 1:1. Bokashi kotoran sapi yang dig</w:t>
      </w:r>
      <w:r>
        <w:t>unakan telah diinkubasi selama 3 minggu. Pengaplikasian MSG dan Bokashi kotoran sapi dilakukan 1 kali pada awal sebelum penanaman.</w:t>
      </w:r>
    </w:p>
    <w:p w14:paraId="3A5B1303" w14:textId="77777777" w:rsidR="002D05BF" w:rsidRDefault="002D05BF">
      <w:pPr>
        <w:spacing w:line="360" w:lineRule="auto"/>
        <w:sectPr w:rsidR="002D05BF">
          <w:pgSz w:w="12240" w:h="15840"/>
          <w:pgMar w:top="1360" w:right="1280" w:bottom="280" w:left="1280" w:header="720" w:footer="720" w:gutter="0"/>
          <w:cols w:num="2" w:space="720" w:equalWidth="0">
            <w:col w:w="4525" w:space="517"/>
            <w:col w:w="4638"/>
          </w:cols>
        </w:sectPr>
      </w:pPr>
    </w:p>
    <w:p w14:paraId="52F53833" w14:textId="77777777" w:rsidR="002D05BF" w:rsidRDefault="00F07E9C">
      <w:pPr>
        <w:pStyle w:val="Heading1"/>
        <w:numPr>
          <w:ilvl w:val="0"/>
          <w:numId w:val="2"/>
        </w:numPr>
        <w:tabs>
          <w:tab w:val="left" w:pos="382"/>
        </w:tabs>
        <w:spacing w:before="61"/>
        <w:ind w:left="381" w:hanging="222"/>
      </w:pPr>
      <w:r>
        <w:lastRenderedPageBreak/>
        <w:t>HASIL DAN</w:t>
      </w:r>
      <w:r>
        <w:rPr>
          <w:spacing w:val="3"/>
        </w:rPr>
        <w:t xml:space="preserve"> </w:t>
      </w:r>
      <w:r>
        <w:t>PEMBAHASAN</w:t>
      </w:r>
    </w:p>
    <w:p w14:paraId="2479DBC3" w14:textId="77777777" w:rsidR="002D05BF" w:rsidRDefault="002D05BF">
      <w:pPr>
        <w:pStyle w:val="BodyText"/>
        <w:spacing w:before="6"/>
        <w:ind w:left="0"/>
        <w:jc w:val="left"/>
        <w:rPr>
          <w:b/>
          <w:sz w:val="28"/>
        </w:rPr>
      </w:pPr>
    </w:p>
    <w:p w14:paraId="71F09C82" w14:textId="77777777" w:rsidR="002D05BF" w:rsidRDefault="00F07E9C">
      <w:pPr>
        <w:pStyle w:val="ListParagraph"/>
        <w:numPr>
          <w:ilvl w:val="1"/>
          <w:numId w:val="2"/>
        </w:numPr>
        <w:tabs>
          <w:tab w:val="left" w:pos="492"/>
        </w:tabs>
        <w:spacing w:before="0"/>
        <w:ind w:hanging="332"/>
        <w:rPr>
          <w:b/>
        </w:rPr>
      </w:pPr>
      <w:r>
        <w:rPr>
          <w:b/>
        </w:rPr>
        <w:t>Tinggi</w:t>
      </w:r>
      <w:r>
        <w:rPr>
          <w:b/>
          <w:spacing w:val="-3"/>
        </w:rPr>
        <w:t xml:space="preserve"> </w:t>
      </w:r>
      <w:r>
        <w:rPr>
          <w:b/>
        </w:rPr>
        <w:t>Tanaman</w:t>
      </w:r>
    </w:p>
    <w:p w14:paraId="36B10ACF" w14:textId="77777777" w:rsidR="002D05BF" w:rsidRDefault="002D05BF">
      <w:pPr>
        <w:pStyle w:val="BodyText"/>
        <w:spacing w:before="9"/>
        <w:ind w:left="0"/>
        <w:jc w:val="left"/>
        <w:rPr>
          <w:b/>
          <w:sz w:val="19"/>
        </w:rPr>
      </w:pPr>
    </w:p>
    <w:p w14:paraId="40F86A1C" w14:textId="77777777" w:rsidR="002D05BF" w:rsidRDefault="002D05BF">
      <w:pPr>
        <w:rPr>
          <w:sz w:val="19"/>
        </w:rPr>
        <w:sectPr w:rsidR="002D05BF">
          <w:pgSz w:w="12240" w:h="15840"/>
          <w:pgMar w:top="1380" w:right="1280" w:bottom="280" w:left="1280" w:header="720" w:footer="720" w:gutter="0"/>
          <w:cols w:space="720"/>
        </w:sectPr>
      </w:pPr>
    </w:p>
    <w:p w14:paraId="150B95E2" w14:textId="77777777" w:rsidR="002D05BF" w:rsidRDefault="00F07E9C">
      <w:pPr>
        <w:pStyle w:val="BodyText"/>
        <w:spacing w:before="91" w:line="362" w:lineRule="auto"/>
        <w:ind w:right="38" w:firstLine="720"/>
      </w:pPr>
      <w:r>
        <w:t>Berdasarkan hasil analisis ragam menunjukkan bahwa tidak terjadi interaksi antara monosodium glutamat dan bokashi kotoran sapi, kemudian pemberian</w:t>
      </w:r>
      <w:r>
        <w:rPr>
          <w:spacing w:val="9"/>
        </w:rPr>
        <w:t xml:space="preserve"> </w:t>
      </w:r>
      <w:r>
        <w:t>monosodium</w:t>
      </w:r>
    </w:p>
    <w:p w14:paraId="7881AD2E" w14:textId="77777777" w:rsidR="002D05BF" w:rsidRDefault="00F07E9C">
      <w:pPr>
        <w:pStyle w:val="BodyText"/>
        <w:spacing w:before="91" w:line="362" w:lineRule="auto"/>
        <w:ind w:right="154"/>
      </w:pPr>
      <w:r>
        <w:br w:type="column"/>
      </w:r>
      <w:r>
        <w:t>glutamat dan bokashi kotoran sapi tidak memberikan penagruh secara mandiri terhadap tinggi tanama</w:t>
      </w:r>
      <w:r>
        <w:t>n 7, 14, 21, dan 28 HST. Uji Duncan disajikan pada tabel 1.</w:t>
      </w:r>
    </w:p>
    <w:p w14:paraId="21DDB2C0" w14:textId="77777777" w:rsidR="002D05BF" w:rsidRDefault="002D05BF">
      <w:pPr>
        <w:spacing w:line="362" w:lineRule="auto"/>
        <w:sectPr w:rsidR="002D05BF">
          <w:type w:val="continuous"/>
          <w:pgSz w:w="12240" w:h="15840"/>
          <w:pgMar w:top="1380" w:right="1280" w:bottom="280" w:left="1280" w:header="720" w:footer="720" w:gutter="0"/>
          <w:cols w:num="2" w:space="720" w:equalWidth="0">
            <w:col w:w="4522" w:space="520"/>
            <w:col w:w="4638"/>
          </w:cols>
        </w:sectPr>
      </w:pPr>
    </w:p>
    <w:p w14:paraId="511F3F19" w14:textId="77777777" w:rsidR="002D05BF" w:rsidRDefault="00F07E9C">
      <w:pPr>
        <w:pStyle w:val="BodyText"/>
        <w:spacing w:before="95" w:line="360" w:lineRule="auto"/>
        <w:ind w:right="146"/>
        <w:jc w:val="left"/>
      </w:pPr>
      <w:r>
        <w:rPr>
          <w:b/>
        </w:rPr>
        <w:t xml:space="preserve">Tabel 1 </w:t>
      </w:r>
      <w:r>
        <w:t>Hasil analisis pengaruh dosis monosodium glutamat dan bokashi kotoran sapi terhadap rata – rata tinggi tanaman pada umur 7 HST sampai 28 HST</w:t>
      </w:r>
    </w:p>
    <w:p w14:paraId="36C489A2" w14:textId="77777777" w:rsidR="002D05BF" w:rsidRDefault="002D05BF">
      <w:pPr>
        <w:pStyle w:val="BodyText"/>
        <w:spacing w:before="4" w:after="1"/>
        <w:ind w:left="0"/>
        <w:jc w:val="left"/>
        <w:rPr>
          <w:sz w:val="17"/>
        </w:rPr>
      </w:pPr>
    </w:p>
    <w:tbl>
      <w:tblPr>
        <w:tblW w:w="0" w:type="auto"/>
        <w:tblInd w:w="722" w:type="dxa"/>
        <w:tblLayout w:type="fixed"/>
        <w:tblCellMar>
          <w:left w:w="0" w:type="dxa"/>
          <w:right w:w="0" w:type="dxa"/>
        </w:tblCellMar>
        <w:tblLook w:val="01E0" w:firstRow="1" w:lastRow="1" w:firstColumn="1" w:lastColumn="1" w:noHBand="0" w:noVBand="0"/>
      </w:tblPr>
      <w:tblGrid>
        <w:gridCol w:w="2094"/>
        <w:gridCol w:w="1440"/>
        <w:gridCol w:w="1536"/>
        <w:gridCol w:w="1639"/>
        <w:gridCol w:w="1535"/>
      </w:tblGrid>
      <w:tr w:rsidR="002D05BF" w14:paraId="1729FE4D" w14:textId="77777777">
        <w:trPr>
          <w:trHeight w:val="492"/>
        </w:trPr>
        <w:tc>
          <w:tcPr>
            <w:tcW w:w="2094" w:type="dxa"/>
            <w:tcBorders>
              <w:top w:val="single" w:sz="18" w:space="0" w:color="000000"/>
              <w:bottom w:val="single" w:sz="18" w:space="0" w:color="000000"/>
            </w:tcBorders>
          </w:tcPr>
          <w:p w14:paraId="2CE0E6BE" w14:textId="77777777" w:rsidR="002D05BF" w:rsidRDefault="002D05BF">
            <w:pPr>
              <w:pStyle w:val="TableParagraph"/>
              <w:spacing w:before="5"/>
              <w:rPr>
                <w:sz w:val="20"/>
              </w:rPr>
            </w:pPr>
          </w:p>
          <w:p w14:paraId="4B00C729" w14:textId="77777777" w:rsidR="002D05BF" w:rsidRDefault="00F07E9C">
            <w:pPr>
              <w:pStyle w:val="TableParagraph"/>
              <w:spacing w:line="237" w:lineRule="exact"/>
              <w:ind w:left="602"/>
            </w:pPr>
            <w:r>
              <w:t>Perlakuan</w:t>
            </w:r>
          </w:p>
        </w:tc>
        <w:tc>
          <w:tcPr>
            <w:tcW w:w="1440" w:type="dxa"/>
            <w:tcBorders>
              <w:top w:val="single" w:sz="18" w:space="0" w:color="000000"/>
              <w:bottom w:val="single" w:sz="18" w:space="0" w:color="000000"/>
            </w:tcBorders>
          </w:tcPr>
          <w:p w14:paraId="77E55C50" w14:textId="77777777" w:rsidR="002D05BF" w:rsidRDefault="002D05BF">
            <w:pPr>
              <w:pStyle w:val="TableParagraph"/>
              <w:rPr>
                <w:sz w:val="20"/>
              </w:rPr>
            </w:pPr>
          </w:p>
        </w:tc>
        <w:tc>
          <w:tcPr>
            <w:tcW w:w="3175" w:type="dxa"/>
            <w:gridSpan w:val="2"/>
            <w:tcBorders>
              <w:top w:val="single" w:sz="18" w:space="0" w:color="000000"/>
              <w:bottom w:val="single" w:sz="18" w:space="0" w:color="000000"/>
            </w:tcBorders>
          </w:tcPr>
          <w:p w14:paraId="351362E6" w14:textId="77777777" w:rsidR="002D05BF" w:rsidRDefault="00F07E9C">
            <w:pPr>
              <w:pStyle w:val="TableParagraph"/>
              <w:spacing w:before="115"/>
              <w:ind w:left="468"/>
            </w:pPr>
            <w:r>
              <w:t>Rata-rata T</w:t>
            </w:r>
            <w:r>
              <w:t>inggi Tanaman</w:t>
            </w:r>
          </w:p>
        </w:tc>
        <w:tc>
          <w:tcPr>
            <w:tcW w:w="1535" w:type="dxa"/>
            <w:tcBorders>
              <w:top w:val="single" w:sz="18" w:space="0" w:color="000000"/>
              <w:bottom w:val="single" w:sz="18" w:space="0" w:color="000000"/>
            </w:tcBorders>
          </w:tcPr>
          <w:p w14:paraId="43C5D285" w14:textId="77777777" w:rsidR="002D05BF" w:rsidRDefault="002D05BF">
            <w:pPr>
              <w:pStyle w:val="TableParagraph"/>
              <w:rPr>
                <w:sz w:val="20"/>
              </w:rPr>
            </w:pPr>
          </w:p>
        </w:tc>
      </w:tr>
      <w:tr w:rsidR="002D05BF" w14:paraId="03FC653A" w14:textId="77777777">
        <w:trPr>
          <w:trHeight w:val="440"/>
        </w:trPr>
        <w:tc>
          <w:tcPr>
            <w:tcW w:w="2094" w:type="dxa"/>
            <w:tcBorders>
              <w:top w:val="single" w:sz="18" w:space="0" w:color="000000"/>
              <w:bottom w:val="single" w:sz="18" w:space="0" w:color="000000"/>
            </w:tcBorders>
          </w:tcPr>
          <w:p w14:paraId="410D9C7A" w14:textId="77777777" w:rsidR="002D05BF" w:rsidRDefault="00F07E9C">
            <w:pPr>
              <w:pStyle w:val="TableParagraph"/>
              <w:spacing w:before="92"/>
              <w:ind w:left="787" w:right="789"/>
              <w:jc w:val="center"/>
            </w:pPr>
            <w:r>
              <w:t>MSG</w:t>
            </w:r>
          </w:p>
        </w:tc>
        <w:tc>
          <w:tcPr>
            <w:tcW w:w="1440" w:type="dxa"/>
            <w:tcBorders>
              <w:top w:val="single" w:sz="18" w:space="0" w:color="000000"/>
              <w:bottom w:val="single" w:sz="18" w:space="0" w:color="000000"/>
            </w:tcBorders>
          </w:tcPr>
          <w:p w14:paraId="4238B941" w14:textId="77777777" w:rsidR="002D05BF" w:rsidRDefault="00F07E9C">
            <w:pPr>
              <w:pStyle w:val="TableParagraph"/>
              <w:spacing w:before="92"/>
              <w:ind w:left="342"/>
            </w:pPr>
            <w:r>
              <w:t>7 HST</w:t>
            </w:r>
          </w:p>
        </w:tc>
        <w:tc>
          <w:tcPr>
            <w:tcW w:w="1536" w:type="dxa"/>
            <w:tcBorders>
              <w:top w:val="single" w:sz="18" w:space="0" w:color="000000"/>
              <w:bottom w:val="single" w:sz="18" w:space="0" w:color="000000"/>
            </w:tcBorders>
          </w:tcPr>
          <w:p w14:paraId="1527D0A7" w14:textId="77777777" w:rsidR="002D05BF" w:rsidRDefault="00F07E9C">
            <w:pPr>
              <w:pStyle w:val="TableParagraph"/>
              <w:spacing w:before="92"/>
              <w:ind w:right="494"/>
              <w:jc w:val="right"/>
            </w:pPr>
            <w:r>
              <w:t>14 HST</w:t>
            </w:r>
          </w:p>
        </w:tc>
        <w:tc>
          <w:tcPr>
            <w:tcW w:w="1639" w:type="dxa"/>
            <w:tcBorders>
              <w:top w:val="single" w:sz="18" w:space="0" w:color="000000"/>
              <w:bottom w:val="single" w:sz="18" w:space="0" w:color="000000"/>
            </w:tcBorders>
          </w:tcPr>
          <w:p w14:paraId="337C4892" w14:textId="77777777" w:rsidR="002D05BF" w:rsidRDefault="00F07E9C">
            <w:pPr>
              <w:pStyle w:val="TableParagraph"/>
              <w:spacing w:before="92"/>
              <w:ind w:left="458" w:right="449"/>
              <w:jc w:val="center"/>
            </w:pPr>
            <w:r>
              <w:t>21 HST</w:t>
            </w:r>
          </w:p>
        </w:tc>
        <w:tc>
          <w:tcPr>
            <w:tcW w:w="1535" w:type="dxa"/>
            <w:tcBorders>
              <w:top w:val="single" w:sz="18" w:space="0" w:color="000000"/>
              <w:bottom w:val="single" w:sz="18" w:space="0" w:color="000000"/>
            </w:tcBorders>
          </w:tcPr>
          <w:p w14:paraId="41F8E1D4" w14:textId="77777777" w:rsidR="002D05BF" w:rsidRDefault="00F07E9C">
            <w:pPr>
              <w:pStyle w:val="TableParagraph"/>
              <w:spacing w:before="92"/>
              <w:ind w:left="404" w:right="400"/>
              <w:jc w:val="center"/>
            </w:pPr>
            <w:r>
              <w:t>28 HST</w:t>
            </w:r>
          </w:p>
        </w:tc>
      </w:tr>
      <w:tr w:rsidR="002D05BF" w14:paraId="5E492DD4" w14:textId="77777777">
        <w:trPr>
          <w:trHeight w:val="424"/>
        </w:trPr>
        <w:tc>
          <w:tcPr>
            <w:tcW w:w="2094" w:type="dxa"/>
            <w:tcBorders>
              <w:top w:val="single" w:sz="18" w:space="0" w:color="000000"/>
            </w:tcBorders>
          </w:tcPr>
          <w:p w14:paraId="04C40212" w14:textId="77777777" w:rsidR="002D05BF" w:rsidRDefault="00F07E9C">
            <w:pPr>
              <w:pStyle w:val="TableParagraph"/>
              <w:spacing w:before="86"/>
              <w:ind w:left="113"/>
            </w:pPr>
            <w:r>
              <w:t>m0 (0 g tanaman</w:t>
            </w:r>
            <w:r>
              <w:rPr>
                <w:vertAlign w:val="superscript"/>
              </w:rPr>
              <w:t>-1</w:t>
            </w:r>
            <w:r>
              <w:t>)</w:t>
            </w:r>
          </w:p>
        </w:tc>
        <w:tc>
          <w:tcPr>
            <w:tcW w:w="1440" w:type="dxa"/>
            <w:tcBorders>
              <w:top w:val="single" w:sz="18" w:space="0" w:color="000000"/>
            </w:tcBorders>
          </w:tcPr>
          <w:p w14:paraId="6E900F27" w14:textId="77777777" w:rsidR="002D05BF" w:rsidRDefault="00F07E9C">
            <w:pPr>
              <w:pStyle w:val="TableParagraph"/>
              <w:spacing w:before="86"/>
              <w:ind w:left="285"/>
            </w:pPr>
            <w:r>
              <w:t>20.56 a</w:t>
            </w:r>
          </w:p>
        </w:tc>
        <w:tc>
          <w:tcPr>
            <w:tcW w:w="1536" w:type="dxa"/>
            <w:tcBorders>
              <w:top w:val="single" w:sz="18" w:space="0" w:color="000000"/>
            </w:tcBorders>
          </w:tcPr>
          <w:p w14:paraId="27A2483A" w14:textId="77777777" w:rsidR="002D05BF" w:rsidRDefault="00F07E9C">
            <w:pPr>
              <w:pStyle w:val="TableParagraph"/>
              <w:spacing w:before="86"/>
              <w:ind w:right="511"/>
              <w:jc w:val="right"/>
            </w:pPr>
            <w:r>
              <w:t>34.50 a</w:t>
            </w:r>
          </w:p>
        </w:tc>
        <w:tc>
          <w:tcPr>
            <w:tcW w:w="1639" w:type="dxa"/>
            <w:tcBorders>
              <w:top w:val="single" w:sz="18" w:space="0" w:color="000000"/>
            </w:tcBorders>
          </w:tcPr>
          <w:p w14:paraId="17B992B1" w14:textId="77777777" w:rsidR="002D05BF" w:rsidRDefault="00F07E9C">
            <w:pPr>
              <w:pStyle w:val="TableParagraph"/>
              <w:spacing w:before="86"/>
              <w:ind w:left="473"/>
            </w:pPr>
            <w:r>
              <w:t>41.28 a</w:t>
            </w:r>
          </w:p>
        </w:tc>
        <w:tc>
          <w:tcPr>
            <w:tcW w:w="1535" w:type="dxa"/>
            <w:tcBorders>
              <w:top w:val="single" w:sz="18" w:space="0" w:color="000000"/>
            </w:tcBorders>
          </w:tcPr>
          <w:p w14:paraId="453D5DED" w14:textId="77777777" w:rsidR="002D05BF" w:rsidRDefault="00F07E9C">
            <w:pPr>
              <w:pStyle w:val="TableParagraph"/>
              <w:spacing w:before="86"/>
              <w:ind w:left="419"/>
            </w:pPr>
            <w:r>
              <w:t>42.61 a</w:t>
            </w:r>
          </w:p>
        </w:tc>
      </w:tr>
      <w:tr w:rsidR="002D05BF" w14:paraId="06BFE3E6" w14:textId="77777777">
        <w:trPr>
          <w:trHeight w:val="456"/>
        </w:trPr>
        <w:tc>
          <w:tcPr>
            <w:tcW w:w="2094" w:type="dxa"/>
          </w:tcPr>
          <w:p w14:paraId="38700AF6" w14:textId="77777777" w:rsidR="002D05BF" w:rsidRDefault="00F07E9C">
            <w:pPr>
              <w:pStyle w:val="TableParagraph"/>
              <w:spacing w:before="94"/>
              <w:ind w:left="113"/>
            </w:pPr>
            <w:r>
              <w:t>m1 (3 g tanaman</w:t>
            </w:r>
            <w:r>
              <w:rPr>
                <w:vertAlign w:val="superscript"/>
              </w:rPr>
              <w:t>-1</w:t>
            </w:r>
            <w:r>
              <w:t>)</w:t>
            </w:r>
          </w:p>
        </w:tc>
        <w:tc>
          <w:tcPr>
            <w:tcW w:w="1440" w:type="dxa"/>
          </w:tcPr>
          <w:p w14:paraId="3D615D41" w14:textId="77777777" w:rsidR="002D05BF" w:rsidRDefault="00F07E9C">
            <w:pPr>
              <w:pStyle w:val="TableParagraph"/>
              <w:spacing w:before="94"/>
              <w:ind w:left="285"/>
            </w:pPr>
            <w:r>
              <w:t>20.70 a</w:t>
            </w:r>
          </w:p>
        </w:tc>
        <w:tc>
          <w:tcPr>
            <w:tcW w:w="1536" w:type="dxa"/>
          </w:tcPr>
          <w:p w14:paraId="5B4350F1" w14:textId="77777777" w:rsidR="002D05BF" w:rsidRDefault="00F07E9C">
            <w:pPr>
              <w:pStyle w:val="TableParagraph"/>
              <w:spacing w:before="94"/>
              <w:ind w:right="511"/>
              <w:jc w:val="right"/>
            </w:pPr>
            <w:r>
              <w:t>30.00 a</w:t>
            </w:r>
          </w:p>
        </w:tc>
        <w:tc>
          <w:tcPr>
            <w:tcW w:w="1639" w:type="dxa"/>
          </w:tcPr>
          <w:p w14:paraId="40850E95" w14:textId="77777777" w:rsidR="002D05BF" w:rsidRDefault="00F07E9C">
            <w:pPr>
              <w:pStyle w:val="TableParagraph"/>
              <w:spacing w:before="94"/>
              <w:ind w:left="473"/>
            </w:pPr>
            <w:r>
              <w:t>35.22 a</w:t>
            </w:r>
          </w:p>
        </w:tc>
        <w:tc>
          <w:tcPr>
            <w:tcW w:w="1535" w:type="dxa"/>
          </w:tcPr>
          <w:p w14:paraId="4B8D4C96" w14:textId="77777777" w:rsidR="002D05BF" w:rsidRDefault="00F07E9C">
            <w:pPr>
              <w:pStyle w:val="TableParagraph"/>
              <w:spacing w:before="94"/>
              <w:ind w:left="419"/>
            </w:pPr>
            <w:r>
              <w:t>36.78 a</w:t>
            </w:r>
          </w:p>
        </w:tc>
      </w:tr>
      <w:tr w:rsidR="002D05BF" w14:paraId="108AF6E9" w14:textId="77777777">
        <w:trPr>
          <w:trHeight w:val="485"/>
        </w:trPr>
        <w:tc>
          <w:tcPr>
            <w:tcW w:w="2094" w:type="dxa"/>
          </w:tcPr>
          <w:p w14:paraId="0A969406" w14:textId="77777777" w:rsidR="002D05BF" w:rsidRDefault="00F07E9C">
            <w:pPr>
              <w:pStyle w:val="TableParagraph"/>
              <w:spacing w:before="118"/>
              <w:ind w:left="113"/>
            </w:pPr>
            <w:r>
              <w:t>m2 (6 g tanaman</w:t>
            </w:r>
            <w:r>
              <w:rPr>
                <w:vertAlign w:val="superscript"/>
              </w:rPr>
              <w:t>-1</w:t>
            </w:r>
            <w:r>
              <w:t>)</w:t>
            </w:r>
          </w:p>
        </w:tc>
        <w:tc>
          <w:tcPr>
            <w:tcW w:w="1440" w:type="dxa"/>
          </w:tcPr>
          <w:p w14:paraId="4DB956C3" w14:textId="77777777" w:rsidR="002D05BF" w:rsidRDefault="00F07E9C">
            <w:pPr>
              <w:pStyle w:val="TableParagraph"/>
              <w:spacing w:before="118"/>
              <w:ind w:left="285"/>
            </w:pPr>
            <w:r>
              <w:t>20.17 a</w:t>
            </w:r>
          </w:p>
        </w:tc>
        <w:tc>
          <w:tcPr>
            <w:tcW w:w="1536" w:type="dxa"/>
          </w:tcPr>
          <w:p w14:paraId="5A42539A" w14:textId="77777777" w:rsidR="002D05BF" w:rsidRDefault="00F07E9C">
            <w:pPr>
              <w:pStyle w:val="TableParagraph"/>
              <w:spacing w:before="118"/>
              <w:ind w:right="511"/>
              <w:jc w:val="right"/>
            </w:pPr>
            <w:r>
              <w:t>30.17 a</w:t>
            </w:r>
          </w:p>
        </w:tc>
        <w:tc>
          <w:tcPr>
            <w:tcW w:w="1639" w:type="dxa"/>
          </w:tcPr>
          <w:p w14:paraId="3D8E0FD7" w14:textId="77777777" w:rsidR="002D05BF" w:rsidRDefault="00F07E9C">
            <w:pPr>
              <w:pStyle w:val="TableParagraph"/>
              <w:spacing w:before="118"/>
              <w:ind w:left="473"/>
            </w:pPr>
            <w:r>
              <w:t>35.24 a</w:t>
            </w:r>
          </w:p>
        </w:tc>
        <w:tc>
          <w:tcPr>
            <w:tcW w:w="1535" w:type="dxa"/>
          </w:tcPr>
          <w:p w14:paraId="0E027D3B" w14:textId="77777777" w:rsidR="002D05BF" w:rsidRDefault="00F07E9C">
            <w:pPr>
              <w:pStyle w:val="TableParagraph"/>
              <w:spacing w:before="118"/>
              <w:ind w:left="419"/>
            </w:pPr>
            <w:r>
              <w:t>37.61 a</w:t>
            </w:r>
          </w:p>
        </w:tc>
      </w:tr>
      <w:tr w:rsidR="002D05BF" w14:paraId="4EDD302D" w14:textId="77777777">
        <w:trPr>
          <w:trHeight w:val="476"/>
        </w:trPr>
        <w:tc>
          <w:tcPr>
            <w:tcW w:w="2094" w:type="dxa"/>
            <w:tcBorders>
              <w:bottom w:val="single" w:sz="18" w:space="0" w:color="000000"/>
            </w:tcBorders>
          </w:tcPr>
          <w:p w14:paraId="3E2EFE25" w14:textId="77777777" w:rsidR="002D05BF" w:rsidRDefault="00F07E9C">
            <w:pPr>
              <w:pStyle w:val="TableParagraph"/>
              <w:spacing w:before="123"/>
              <w:ind w:left="113"/>
            </w:pPr>
            <w:r>
              <w:t>m3 (9 g tanaman</w:t>
            </w:r>
            <w:r>
              <w:rPr>
                <w:vertAlign w:val="superscript"/>
              </w:rPr>
              <w:t>-1</w:t>
            </w:r>
            <w:r>
              <w:t>)</w:t>
            </w:r>
          </w:p>
        </w:tc>
        <w:tc>
          <w:tcPr>
            <w:tcW w:w="1440" w:type="dxa"/>
            <w:tcBorders>
              <w:bottom w:val="single" w:sz="18" w:space="0" w:color="000000"/>
            </w:tcBorders>
          </w:tcPr>
          <w:p w14:paraId="2BD89F71" w14:textId="77777777" w:rsidR="002D05BF" w:rsidRDefault="00F07E9C">
            <w:pPr>
              <w:pStyle w:val="TableParagraph"/>
              <w:spacing w:before="123"/>
              <w:ind w:left="285"/>
            </w:pPr>
            <w:r>
              <w:t>19.96 a</w:t>
            </w:r>
          </w:p>
        </w:tc>
        <w:tc>
          <w:tcPr>
            <w:tcW w:w="1536" w:type="dxa"/>
            <w:tcBorders>
              <w:bottom w:val="single" w:sz="18" w:space="0" w:color="000000"/>
            </w:tcBorders>
          </w:tcPr>
          <w:p w14:paraId="30698F43" w14:textId="77777777" w:rsidR="002D05BF" w:rsidRDefault="00F07E9C">
            <w:pPr>
              <w:pStyle w:val="TableParagraph"/>
              <w:spacing w:before="123"/>
              <w:ind w:right="511"/>
              <w:jc w:val="right"/>
            </w:pPr>
            <w:r>
              <w:t>31.33 a</w:t>
            </w:r>
          </w:p>
        </w:tc>
        <w:tc>
          <w:tcPr>
            <w:tcW w:w="1639" w:type="dxa"/>
            <w:tcBorders>
              <w:bottom w:val="single" w:sz="18" w:space="0" w:color="000000"/>
            </w:tcBorders>
          </w:tcPr>
          <w:p w14:paraId="5CA9D5AE" w14:textId="77777777" w:rsidR="002D05BF" w:rsidRDefault="00F07E9C">
            <w:pPr>
              <w:pStyle w:val="TableParagraph"/>
              <w:spacing w:before="123"/>
              <w:ind w:left="473"/>
            </w:pPr>
            <w:r>
              <w:t>36.39 a</w:t>
            </w:r>
          </w:p>
        </w:tc>
        <w:tc>
          <w:tcPr>
            <w:tcW w:w="1535" w:type="dxa"/>
            <w:tcBorders>
              <w:bottom w:val="single" w:sz="18" w:space="0" w:color="000000"/>
            </w:tcBorders>
          </w:tcPr>
          <w:p w14:paraId="7A7753F7" w14:textId="77777777" w:rsidR="002D05BF" w:rsidRDefault="00F07E9C">
            <w:pPr>
              <w:pStyle w:val="TableParagraph"/>
              <w:spacing w:before="123"/>
              <w:ind w:left="419"/>
            </w:pPr>
            <w:r>
              <w:t>37.89 a</w:t>
            </w:r>
          </w:p>
        </w:tc>
      </w:tr>
      <w:tr w:rsidR="002D05BF" w14:paraId="448C374E" w14:textId="77777777">
        <w:trPr>
          <w:trHeight w:val="430"/>
        </w:trPr>
        <w:tc>
          <w:tcPr>
            <w:tcW w:w="2094" w:type="dxa"/>
            <w:tcBorders>
              <w:top w:val="single" w:sz="18" w:space="0" w:color="000000"/>
              <w:bottom w:val="single" w:sz="18" w:space="0" w:color="000000"/>
            </w:tcBorders>
          </w:tcPr>
          <w:p w14:paraId="168E1B85" w14:textId="77777777" w:rsidR="002D05BF" w:rsidRDefault="00F07E9C">
            <w:pPr>
              <w:pStyle w:val="TableParagraph"/>
              <w:spacing w:before="86"/>
              <w:ind w:left="113"/>
            </w:pPr>
            <w:r>
              <w:t>Bokashi</w:t>
            </w:r>
          </w:p>
        </w:tc>
        <w:tc>
          <w:tcPr>
            <w:tcW w:w="1440" w:type="dxa"/>
            <w:tcBorders>
              <w:top w:val="single" w:sz="18" w:space="0" w:color="000000"/>
              <w:bottom w:val="single" w:sz="18" w:space="0" w:color="000000"/>
            </w:tcBorders>
          </w:tcPr>
          <w:p w14:paraId="64C289BE" w14:textId="77777777" w:rsidR="002D05BF" w:rsidRDefault="002D05BF">
            <w:pPr>
              <w:pStyle w:val="TableParagraph"/>
              <w:rPr>
                <w:sz w:val="20"/>
              </w:rPr>
            </w:pPr>
          </w:p>
        </w:tc>
        <w:tc>
          <w:tcPr>
            <w:tcW w:w="1536" w:type="dxa"/>
            <w:tcBorders>
              <w:top w:val="single" w:sz="18" w:space="0" w:color="000000"/>
              <w:bottom w:val="single" w:sz="18" w:space="0" w:color="000000"/>
            </w:tcBorders>
          </w:tcPr>
          <w:p w14:paraId="162B225B" w14:textId="77777777" w:rsidR="002D05BF" w:rsidRDefault="002D05BF">
            <w:pPr>
              <w:pStyle w:val="TableParagraph"/>
              <w:rPr>
                <w:sz w:val="20"/>
              </w:rPr>
            </w:pPr>
          </w:p>
        </w:tc>
        <w:tc>
          <w:tcPr>
            <w:tcW w:w="1639" w:type="dxa"/>
            <w:tcBorders>
              <w:top w:val="single" w:sz="18" w:space="0" w:color="000000"/>
              <w:bottom w:val="single" w:sz="18" w:space="0" w:color="000000"/>
            </w:tcBorders>
          </w:tcPr>
          <w:p w14:paraId="0FD1B8DB" w14:textId="77777777" w:rsidR="002D05BF" w:rsidRDefault="002D05BF">
            <w:pPr>
              <w:pStyle w:val="TableParagraph"/>
              <w:rPr>
                <w:sz w:val="20"/>
              </w:rPr>
            </w:pPr>
          </w:p>
        </w:tc>
        <w:tc>
          <w:tcPr>
            <w:tcW w:w="1535" w:type="dxa"/>
            <w:tcBorders>
              <w:top w:val="single" w:sz="18" w:space="0" w:color="000000"/>
              <w:bottom w:val="single" w:sz="18" w:space="0" w:color="000000"/>
            </w:tcBorders>
          </w:tcPr>
          <w:p w14:paraId="7BAD5B15" w14:textId="77777777" w:rsidR="002D05BF" w:rsidRDefault="002D05BF">
            <w:pPr>
              <w:pStyle w:val="TableParagraph"/>
              <w:rPr>
                <w:sz w:val="20"/>
              </w:rPr>
            </w:pPr>
          </w:p>
        </w:tc>
      </w:tr>
      <w:tr w:rsidR="002D05BF" w14:paraId="430D7009" w14:textId="77777777">
        <w:trPr>
          <w:trHeight w:val="436"/>
        </w:trPr>
        <w:tc>
          <w:tcPr>
            <w:tcW w:w="2094" w:type="dxa"/>
            <w:tcBorders>
              <w:top w:val="single" w:sz="18" w:space="0" w:color="000000"/>
            </w:tcBorders>
          </w:tcPr>
          <w:p w14:paraId="52327CC8" w14:textId="77777777" w:rsidR="002D05BF" w:rsidRDefault="00F07E9C">
            <w:pPr>
              <w:pStyle w:val="TableParagraph"/>
              <w:spacing w:before="91"/>
              <w:ind w:left="113"/>
            </w:pPr>
            <w:r>
              <w:t>s0 (0 g tanaman</w:t>
            </w:r>
            <w:r>
              <w:rPr>
                <w:vertAlign w:val="superscript"/>
              </w:rPr>
              <w:t>-1</w:t>
            </w:r>
            <w:r>
              <w:t>)</w:t>
            </w:r>
          </w:p>
        </w:tc>
        <w:tc>
          <w:tcPr>
            <w:tcW w:w="1440" w:type="dxa"/>
            <w:tcBorders>
              <w:top w:val="single" w:sz="18" w:space="0" w:color="000000"/>
            </w:tcBorders>
          </w:tcPr>
          <w:p w14:paraId="75E9EF80" w14:textId="77777777" w:rsidR="002D05BF" w:rsidRDefault="00F07E9C">
            <w:pPr>
              <w:pStyle w:val="TableParagraph"/>
              <w:spacing w:before="91"/>
              <w:ind w:left="390"/>
            </w:pPr>
            <w:r>
              <w:t>20.94 a</w:t>
            </w:r>
          </w:p>
        </w:tc>
        <w:tc>
          <w:tcPr>
            <w:tcW w:w="1536" w:type="dxa"/>
            <w:tcBorders>
              <w:top w:val="single" w:sz="18" w:space="0" w:color="000000"/>
            </w:tcBorders>
          </w:tcPr>
          <w:p w14:paraId="2A960274" w14:textId="77777777" w:rsidR="002D05BF" w:rsidRDefault="00F07E9C">
            <w:pPr>
              <w:pStyle w:val="TableParagraph"/>
              <w:spacing w:before="91"/>
              <w:ind w:right="468"/>
              <w:jc w:val="right"/>
            </w:pPr>
            <w:r>
              <w:t>32.58 a</w:t>
            </w:r>
          </w:p>
        </w:tc>
        <w:tc>
          <w:tcPr>
            <w:tcW w:w="1639" w:type="dxa"/>
            <w:tcBorders>
              <w:top w:val="single" w:sz="18" w:space="0" w:color="000000"/>
            </w:tcBorders>
          </w:tcPr>
          <w:p w14:paraId="57E8E6D8" w14:textId="77777777" w:rsidR="002D05BF" w:rsidRDefault="00F07E9C">
            <w:pPr>
              <w:pStyle w:val="TableParagraph"/>
              <w:spacing w:before="91"/>
              <w:ind w:left="521"/>
            </w:pPr>
            <w:r>
              <w:t>37.21 a</w:t>
            </w:r>
          </w:p>
        </w:tc>
        <w:tc>
          <w:tcPr>
            <w:tcW w:w="1535" w:type="dxa"/>
            <w:tcBorders>
              <w:top w:val="single" w:sz="18" w:space="0" w:color="000000"/>
            </w:tcBorders>
          </w:tcPr>
          <w:p w14:paraId="1CECC9FB" w14:textId="77777777" w:rsidR="002D05BF" w:rsidRDefault="00F07E9C">
            <w:pPr>
              <w:pStyle w:val="TableParagraph"/>
              <w:spacing w:before="91"/>
              <w:ind w:left="419"/>
            </w:pPr>
            <w:r>
              <w:t>38.54 a</w:t>
            </w:r>
          </w:p>
        </w:tc>
      </w:tr>
      <w:tr w:rsidR="002D05BF" w14:paraId="7A5B3C51" w14:textId="77777777">
        <w:trPr>
          <w:trHeight w:val="444"/>
        </w:trPr>
        <w:tc>
          <w:tcPr>
            <w:tcW w:w="2094" w:type="dxa"/>
          </w:tcPr>
          <w:p w14:paraId="758FD88A" w14:textId="77777777" w:rsidR="002D05BF" w:rsidRDefault="00F07E9C">
            <w:pPr>
              <w:pStyle w:val="TableParagraph"/>
              <w:spacing w:before="101"/>
              <w:ind w:left="113"/>
            </w:pPr>
            <w:r>
              <w:t>s1 (25 g tanaman</w:t>
            </w:r>
            <w:r>
              <w:rPr>
                <w:vertAlign w:val="superscript"/>
              </w:rPr>
              <w:t>-1</w:t>
            </w:r>
            <w:r>
              <w:t>)</w:t>
            </w:r>
          </w:p>
        </w:tc>
        <w:tc>
          <w:tcPr>
            <w:tcW w:w="1440" w:type="dxa"/>
          </w:tcPr>
          <w:p w14:paraId="2A732D15" w14:textId="77777777" w:rsidR="002D05BF" w:rsidRDefault="00F07E9C">
            <w:pPr>
              <w:pStyle w:val="TableParagraph"/>
              <w:spacing w:before="101"/>
              <w:ind w:left="390"/>
            </w:pPr>
            <w:r>
              <w:t>20.79 a</w:t>
            </w:r>
          </w:p>
        </w:tc>
        <w:tc>
          <w:tcPr>
            <w:tcW w:w="1536" w:type="dxa"/>
          </w:tcPr>
          <w:p w14:paraId="1F95375A" w14:textId="77777777" w:rsidR="002D05BF" w:rsidRDefault="00F07E9C">
            <w:pPr>
              <w:pStyle w:val="TableParagraph"/>
              <w:spacing w:before="101"/>
              <w:ind w:right="468"/>
              <w:jc w:val="right"/>
            </w:pPr>
            <w:r>
              <w:t>32.17 a</w:t>
            </w:r>
          </w:p>
        </w:tc>
        <w:tc>
          <w:tcPr>
            <w:tcW w:w="1639" w:type="dxa"/>
          </w:tcPr>
          <w:p w14:paraId="3A793E6E" w14:textId="77777777" w:rsidR="002D05BF" w:rsidRDefault="00F07E9C">
            <w:pPr>
              <w:pStyle w:val="TableParagraph"/>
              <w:spacing w:before="101"/>
              <w:ind w:left="521"/>
            </w:pPr>
            <w:r>
              <w:t>37.39 a</w:t>
            </w:r>
          </w:p>
        </w:tc>
        <w:tc>
          <w:tcPr>
            <w:tcW w:w="1535" w:type="dxa"/>
          </w:tcPr>
          <w:p w14:paraId="585CC76B" w14:textId="77777777" w:rsidR="002D05BF" w:rsidRDefault="00F07E9C">
            <w:pPr>
              <w:pStyle w:val="TableParagraph"/>
              <w:spacing w:before="101"/>
              <w:ind w:left="419"/>
            </w:pPr>
            <w:r>
              <w:t>39.25 a</w:t>
            </w:r>
          </w:p>
        </w:tc>
      </w:tr>
      <w:tr w:rsidR="002D05BF" w14:paraId="42DB9482" w14:textId="77777777">
        <w:trPr>
          <w:trHeight w:val="452"/>
        </w:trPr>
        <w:tc>
          <w:tcPr>
            <w:tcW w:w="2094" w:type="dxa"/>
            <w:tcBorders>
              <w:bottom w:val="single" w:sz="18" w:space="0" w:color="000000"/>
            </w:tcBorders>
          </w:tcPr>
          <w:p w14:paraId="1925F793" w14:textId="77777777" w:rsidR="002D05BF" w:rsidRDefault="00F07E9C">
            <w:pPr>
              <w:pStyle w:val="TableParagraph"/>
              <w:spacing w:before="99"/>
              <w:ind w:left="113"/>
            </w:pPr>
            <w:r>
              <w:t>s2 (50 g tanaman</w:t>
            </w:r>
            <w:r>
              <w:rPr>
                <w:vertAlign w:val="superscript"/>
              </w:rPr>
              <w:t>-1</w:t>
            </w:r>
            <w:r>
              <w:t>)</w:t>
            </w:r>
          </w:p>
        </w:tc>
        <w:tc>
          <w:tcPr>
            <w:tcW w:w="1440" w:type="dxa"/>
            <w:tcBorders>
              <w:bottom w:val="single" w:sz="18" w:space="0" w:color="000000"/>
            </w:tcBorders>
          </w:tcPr>
          <w:p w14:paraId="60977786" w14:textId="77777777" w:rsidR="002D05BF" w:rsidRDefault="00F07E9C">
            <w:pPr>
              <w:pStyle w:val="TableParagraph"/>
              <w:spacing w:before="99"/>
              <w:ind w:left="390"/>
            </w:pPr>
            <w:r>
              <w:t>19.30 a</w:t>
            </w:r>
          </w:p>
        </w:tc>
        <w:tc>
          <w:tcPr>
            <w:tcW w:w="1536" w:type="dxa"/>
            <w:tcBorders>
              <w:bottom w:val="single" w:sz="18" w:space="0" w:color="000000"/>
            </w:tcBorders>
          </w:tcPr>
          <w:p w14:paraId="2DD14791" w14:textId="77777777" w:rsidR="002D05BF" w:rsidRDefault="00F07E9C">
            <w:pPr>
              <w:pStyle w:val="TableParagraph"/>
              <w:spacing w:before="99"/>
              <w:ind w:right="468"/>
              <w:jc w:val="right"/>
            </w:pPr>
            <w:r>
              <w:t>29.75 a</w:t>
            </w:r>
          </w:p>
        </w:tc>
        <w:tc>
          <w:tcPr>
            <w:tcW w:w="1639" w:type="dxa"/>
            <w:tcBorders>
              <w:bottom w:val="single" w:sz="18" w:space="0" w:color="000000"/>
            </w:tcBorders>
          </w:tcPr>
          <w:p w14:paraId="50B35121" w14:textId="77777777" w:rsidR="002D05BF" w:rsidRDefault="00F07E9C">
            <w:pPr>
              <w:pStyle w:val="TableParagraph"/>
              <w:spacing w:before="99"/>
              <w:ind w:left="521"/>
            </w:pPr>
            <w:r>
              <w:t>36.50 a</w:t>
            </w:r>
          </w:p>
        </w:tc>
        <w:tc>
          <w:tcPr>
            <w:tcW w:w="1535" w:type="dxa"/>
            <w:tcBorders>
              <w:bottom w:val="single" w:sz="18" w:space="0" w:color="000000"/>
            </w:tcBorders>
          </w:tcPr>
          <w:p w14:paraId="0A3C3576" w14:textId="77777777" w:rsidR="002D05BF" w:rsidRDefault="00F07E9C">
            <w:pPr>
              <w:pStyle w:val="TableParagraph"/>
              <w:spacing w:before="99"/>
              <w:ind w:left="419"/>
            </w:pPr>
            <w:r>
              <w:t>38.38 a</w:t>
            </w:r>
          </w:p>
        </w:tc>
      </w:tr>
    </w:tbl>
    <w:p w14:paraId="7CDD123E" w14:textId="77777777" w:rsidR="002D05BF" w:rsidRDefault="00F07E9C">
      <w:pPr>
        <w:spacing w:line="360" w:lineRule="auto"/>
        <w:ind w:left="160" w:right="146"/>
        <w:rPr>
          <w:sz w:val="20"/>
        </w:rPr>
      </w:pPr>
      <w:r>
        <w:rPr>
          <w:b/>
          <w:sz w:val="20"/>
        </w:rPr>
        <w:t xml:space="preserve">*Keterangan: </w:t>
      </w:r>
      <w:r>
        <w:rPr>
          <w:sz w:val="20"/>
        </w:rPr>
        <w:t>Angka rata-rata yang diikuti huruf yang sama menunjukan tidak berbeda nyata menurut Uji Jarak Berganda Duncan taraf 5%.</w:t>
      </w:r>
    </w:p>
    <w:p w14:paraId="4811DE9E" w14:textId="77777777" w:rsidR="002D05BF" w:rsidRDefault="002D05BF">
      <w:pPr>
        <w:pStyle w:val="BodyText"/>
        <w:spacing w:before="9"/>
        <w:ind w:left="0"/>
        <w:jc w:val="left"/>
        <w:rPr>
          <w:sz w:val="9"/>
        </w:rPr>
      </w:pPr>
    </w:p>
    <w:p w14:paraId="7096243E" w14:textId="77777777" w:rsidR="002D05BF" w:rsidRDefault="002D05BF">
      <w:pPr>
        <w:rPr>
          <w:sz w:val="9"/>
        </w:rPr>
        <w:sectPr w:rsidR="002D05BF">
          <w:type w:val="continuous"/>
          <w:pgSz w:w="12240" w:h="15840"/>
          <w:pgMar w:top="1380" w:right="1280" w:bottom="280" w:left="1280" w:header="720" w:footer="720" w:gutter="0"/>
          <w:cols w:space="720"/>
        </w:sectPr>
      </w:pPr>
    </w:p>
    <w:p w14:paraId="4AF95E5A" w14:textId="77777777" w:rsidR="002D05BF" w:rsidRDefault="00F07E9C">
      <w:pPr>
        <w:pStyle w:val="BodyText"/>
        <w:spacing w:before="91" w:line="360" w:lineRule="auto"/>
        <w:ind w:right="38" w:firstLine="720"/>
      </w:pPr>
      <w:r>
        <w:t xml:space="preserve">Hasil analisis uji lanjut duncan, penggunaan setiap taraf perlakuan monosodium glutamat dan bokashi kotoran sapi pada </w:t>
      </w:r>
      <w:r>
        <w:rPr>
          <w:spacing w:val="-3"/>
        </w:rPr>
        <w:t xml:space="preserve">umur </w:t>
      </w:r>
      <w:r>
        <w:t xml:space="preserve">7, 14, 21, dan 28 HST tidak memberikan pengaruh yang nyata terhadap pertumbuhan tinggi tanaman buncis. Hal </w:t>
      </w:r>
      <w:r>
        <w:rPr>
          <w:spacing w:val="-3"/>
        </w:rPr>
        <w:t xml:space="preserve">ini </w:t>
      </w:r>
      <w:r>
        <w:t>disebabkan didalam monosodium glutamat tidak memiliki kandungan unsur hara yang paling dibutuhkan dalam pertumbuhan tinggi tanaman</w:t>
      </w:r>
      <w:r>
        <w:rPr>
          <w:spacing w:val="22"/>
        </w:rPr>
        <w:t xml:space="preserve"> </w:t>
      </w:r>
      <w:r>
        <w:t>yaitu</w:t>
      </w:r>
    </w:p>
    <w:p w14:paraId="5BA5780A" w14:textId="77777777" w:rsidR="002D05BF" w:rsidRDefault="00F07E9C">
      <w:pPr>
        <w:pStyle w:val="BodyText"/>
        <w:spacing w:before="91" w:line="360" w:lineRule="auto"/>
        <w:ind w:right="153"/>
      </w:pPr>
      <w:r>
        <w:br w:type="column"/>
      </w:r>
      <w:r>
        <w:t xml:space="preserve">Nitrogen atau N. Menurut (Dien Kurtanty, Daeng Mohammad Faqih, 2018) menyatakan bahwa kandungan unsur hara didalam monosodium glutamat </w:t>
      </w:r>
      <w:r>
        <w:rPr>
          <w:spacing w:val="-3"/>
        </w:rPr>
        <w:t xml:space="preserve">hanya </w:t>
      </w:r>
      <w:r>
        <w:t>terdiri dari natrium (Na) 12,2 %, dan H2O dengan presentase 9,6 %, sehingga dapat dikatakan bahwa pemberian monosod</w:t>
      </w:r>
      <w:r>
        <w:t>ium terhadap tinggi tanaman tidak memberikan pengaruh apapun. Kadar natrium yang berlebihan juga memberikan</w:t>
      </w:r>
      <w:r>
        <w:rPr>
          <w:spacing w:val="44"/>
        </w:rPr>
        <w:t xml:space="preserve"> </w:t>
      </w:r>
      <w:r>
        <w:t>pengaruh</w:t>
      </w:r>
    </w:p>
    <w:p w14:paraId="75FAED33"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1" w:space="521"/>
            <w:col w:w="4638"/>
          </w:cols>
        </w:sectPr>
      </w:pPr>
    </w:p>
    <w:p w14:paraId="366AA800" w14:textId="77777777" w:rsidR="002D05BF" w:rsidRDefault="00F07E9C">
      <w:pPr>
        <w:pStyle w:val="BodyText"/>
        <w:spacing w:before="76" w:line="360" w:lineRule="auto"/>
        <w:ind w:right="38"/>
      </w:pPr>
      <w:r>
        <w:lastRenderedPageBreak/>
        <w:t>terhadap pertumbuhan tanaman, karena jika tanaman mengandung natrium yang berlebihan akan menekan proses pertumbuhan</w:t>
      </w:r>
      <w:r>
        <w:t xml:space="preserve"> tanaman dengan menghambat pembesaran dan pembelahan sel (Triyani, A., Suwarto, Nurchassanah, 2013). Cassaniti (2012) juga mengemukakan bahwa jika kadar natrium yang terkandung dalam tanaman terlalu berlebihan, akan berdampak pada terhambatnya pertumbuhan </w:t>
      </w:r>
      <w:r>
        <w:t>akar yang ditandai dengan mereduksinya panjang, massa akar, dan fungsi akar. Salah satunya ditandai dengan rendahnya pertambahan tinggi tanaman karena proses pembearan dan pembelahan sel yang terhambat.</w:t>
      </w:r>
    </w:p>
    <w:p w14:paraId="34BBE630" w14:textId="77777777" w:rsidR="002D05BF" w:rsidRDefault="00F07E9C">
      <w:pPr>
        <w:pStyle w:val="BodyText"/>
        <w:spacing w:before="200" w:line="362" w:lineRule="auto"/>
        <w:ind w:right="39"/>
      </w:pPr>
      <w:r>
        <w:t>Pemberian pupuk bokashi kotoran sapi terhdap pertumbu</w:t>
      </w:r>
      <w:r>
        <w:t>han tinggi tanaman buncis juga tidak memberikan pengaruh yang nyata.</w:t>
      </w:r>
      <w:r>
        <w:rPr>
          <w:spacing w:val="51"/>
        </w:rPr>
        <w:t xml:space="preserve"> </w:t>
      </w:r>
      <w:r>
        <w:t>Hal ini</w:t>
      </w:r>
    </w:p>
    <w:p w14:paraId="277A7F47" w14:textId="77777777" w:rsidR="002D05BF" w:rsidRDefault="00F07E9C">
      <w:pPr>
        <w:pStyle w:val="BodyText"/>
        <w:spacing w:before="76" w:line="360" w:lineRule="auto"/>
        <w:ind w:right="154"/>
      </w:pPr>
      <w:r>
        <w:br w:type="column"/>
      </w:r>
      <w:r>
        <w:t>disebabkan pemeberian dosis pupuk yang terlalu rendah, dalam bokashi kotoran sapi terkandung unsur hara N (0,52 %) yang cenderung dikategorikan rendah. Menurut (Tisdale S.M, Nels</w:t>
      </w:r>
      <w:r>
        <w:t>on W.L, 2003) menyatakan bahwan nitrogen adalah salah satu unsur hara yang berperan penting dalam pembentukkan protein diproses fotosintesis tanaman. Kemudian dalam proses fotosintesis tersebut menghasilkan fotosintat yang berfungsi dalam proses pembelahan</w:t>
      </w:r>
      <w:r>
        <w:t xml:space="preserve"> sel tanaman, sehingga tanaman dapat mengalami pertambahan tinggi. Unsur hara N </w:t>
      </w:r>
      <w:r>
        <w:rPr>
          <w:spacing w:val="-3"/>
        </w:rPr>
        <w:t xml:space="preserve">juga </w:t>
      </w:r>
      <w:r>
        <w:t>berperan dalam merangsang pertumbuhan secara keseluruhan. khususnya batang, cabang, dan daun yang dibutuhkan dalam jumlah besar terutama saat pertumbuhan vegetatif (Christ</w:t>
      </w:r>
      <w:r>
        <w:t>ina Desiana, Irwan Sukri Banuwa, Rusdi Evizal,</w:t>
      </w:r>
      <w:r>
        <w:rPr>
          <w:spacing w:val="5"/>
        </w:rPr>
        <w:t xml:space="preserve"> </w:t>
      </w:r>
      <w:r>
        <w:t>2013).</w:t>
      </w:r>
    </w:p>
    <w:p w14:paraId="21719758" w14:textId="77777777" w:rsidR="002D05BF" w:rsidRDefault="002D05BF">
      <w:pPr>
        <w:spacing w:line="360" w:lineRule="auto"/>
        <w:sectPr w:rsidR="002D05BF">
          <w:pgSz w:w="12240" w:h="15840"/>
          <w:pgMar w:top="1360" w:right="1280" w:bottom="280" w:left="1280" w:header="720" w:footer="720" w:gutter="0"/>
          <w:cols w:num="2" w:space="720" w:equalWidth="0">
            <w:col w:w="4519" w:space="523"/>
            <w:col w:w="4638"/>
          </w:cols>
        </w:sectPr>
      </w:pPr>
    </w:p>
    <w:p w14:paraId="1DC7C890" w14:textId="77777777" w:rsidR="002D05BF" w:rsidRDefault="00F07E9C">
      <w:pPr>
        <w:pStyle w:val="Heading1"/>
        <w:numPr>
          <w:ilvl w:val="1"/>
          <w:numId w:val="2"/>
        </w:numPr>
        <w:tabs>
          <w:tab w:val="left" w:pos="492"/>
        </w:tabs>
        <w:spacing w:before="218"/>
        <w:ind w:hanging="332"/>
        <w:jc w:val="both"/>
      </w:pPr>
      <w:bookmarkStart w:id="0" w:name="3.2_Luas_daun_(cm2)"/>
      <w:bookmarkEnd w:id="0"/>
      <w:r>
        <w:t>Luas daun (cm</w:t>
      </w:r>
      <w:r>
        <w:rPr>
          <w:vertAlign w:val="superscript"/>
        </w:rPr>
        <w:t>2</w:t>
      </w:r>
      <w:r>
        <w:t>)</w:t>
      </w:r>
    </w:p>
    <w:p w14:paraId="1465FBA1" w14:textId="77777777" w:rsidR="002D05BF" w:rsidRDefault="00F07E9C">
      <w:pPr>
        <w:pStyle w:val="BodyText"/>
        <w:spacing w:before="122" w:line="360" w:lineRule="auto"/>
        <w:ind w:right="38" w:firstLine="720"/>
      </w:pPr>
      <w:r>
        <w:t>Berdasarkan hasil analisis ragam menunjukkan bahwa tidak terjadi interaksi antara monosodium glutamat dan bokashi kotoran sapi tetapi perlakuan</w:t>
      </w:r>
      <w:r>
        <w:rPr>
          <w:spacing w:val="8"/>
        </w:rPr>
        <w:t xml:space="preserve"> </w:t>
      </w:r>
      <w:r>
        <w:t>monosodium</w:t>
      </w:r>
    </w:p>
    <w:p w14:paraId="2773159F" w14:textId="77777777" w:rsidR="002D05BF" w:rsidRDefault="00F07E9C">
      <w:pPr>
        <w:pStyle w:val="BodyText"/>
        <w:ind w:left="0"/>
        <w:jc w:val="left"/>
        <w:rPr>
          <w:sz w:val="24"/>
        </w:rPr>
      </w:pPr>
      <w:r>
        <w:br w:type="column"/>
      </w:r>
    </w:p>
    <w:p w14:paraId="05114F34" w14:textId="77777777" w:rsidR="002D05BF" w:rsidRDefault="002D05BF">
      <w:pPr>
        <w:pStyle w:val="BodyText"/>
        <w:spacing w:before="6"/>
        <w:ind w:left="0"/>
        <w:jc w:val="left"/>
        <w:rPr>
          <w:sz w:val="27"/>
        </w:rPr>
      </w:pPr>
    </w:p>
    <w:p w14:paraId="04183A96" w14:textId="77777777" w:rsidR="002D05BF" w:rsidRDefault="00F07E9C">
      <w:pPr>
        <w:pStyle w:val="BodyText"/>
        <w:spacing w:line="360" w:lineRule="auto"/>
        <w:ind w:right="154"/>
      </w:pPr>
      <w:r>
        <w:t>glutamat dan bokashi kotoran sapi memberikan pengaruh secara mandiri terhadap luas daun tanaman. U</w:t>
      </w:r>
      <w:r>
        <w:t>ji Duncan disajikan pada tabel 2.</w:t>
      </w:r>
    </w:p>
    <w:p w14:paraId="308C44EA"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103C963C" w14:textId="77777777" w:rsidR="002D05BF" w:rsidRDefault="00F07E9C">
      <w:pPr>
        <w:pStyle w:val="BodyText"/>
        <w:spacing w:before="76" w:line="360" w:lineRule="auto"/>
        <w:ind w:right="146"/>
        <w:jc w:val="left"/>
      </w:pPr>
      <w:r>
        <w:rPr>
          <w:b/>
        </w:rPr>
        <w:lastRenderedPageBreak/>
        <w:t xml:space="preserve">Tabel 2 </w:t>
      </w:r>
      <w:r>
        <w:t>Hasil analisis pengaruh monosodium glutamat dan bokashi kotoran sapi terhadap rata - rata luas daun</w:t>
      </w:r>
    </w:p>
    <w:p w14:paraId="7F5C2B5F" w14:textId="77777777" w:rsidR="002D05BF" w:rsidRDefault="002D05BF">
      <w:pPr>
        <w:pStyle w:val="BodyText"/>
        <w:spacing w:before="9" w:after="1"/>
        <w:ind w:left="0"/>
        <w:jc w:val="left"/>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3463"/>
        <w:gridCol w:w="4486"/>
      </w:tblGrid>
      <w:tr w:rsidR="002D05BF" w14:paraId="6B204D2A" w14:textId="77777777">
        <w:trPr>
          <w:trHeight w:val="231"/>
        </w:trPr>
        <w:tc>
          <w:tcPr>
            <w:tcW w:w="3463" w:type="dxa"/>
            <w:tcBorders>
              <w:top w:val="single" w:sz="18" w:space="0" w:color="000000"/>
            </w:tcBorders>
          </w:tcPr>
          <w:p w14:paraId="0DF8E8D4" w14:textId="77777777" w:rsidR="002D05BF" w:rsidRDefault="00F07E9C">
            <w:pPr>
              <w:pStyle w:val="TableParagraph"/>
              <w:spacing w:line="212" w:lineRule="exact"/>
              <w:ind w:left="118"/>
            </w:pPr>
            <w:r>
              <w:t>Perlakuan</w:t>
            </w:r>
          </w:p>
        </w:tc>
        <w:tc>
          <w:tcPr>
            <w:tcW w:w="4486" w:type="dxa"/>
            <w:vMerge w:val="restart"/>
            <w:tcBorders>
              <w:top w:val="single" w:sz="18" w:space="0" w:color="000000"/>
              <w:bottom w:val="single" w:sz="18" w:space="0" w:color="000000"/>
            </w:tcBorders>
          </w:tcPr>
          <w:p w14:paraId="2108D6AC" w14:textId="77777777" w:rsidR="002D05BF" w:rsidRDefault="00F07E9C">
            <w:pPr>
              <w:pStyle w:val="TableParagraph"/>
              <w:spacing w:before="120"/>
              <w:ind w:left="1648"/>
            </w:pPr>
            <w:r>
              <w:t>Rata-rata luas daun</w:t>
            </w:r>
          </w:p>
        </w:tc>
      </w:tr>
      <w:tr w:rsidR="002D05BF" w14:paraId="66A80CA8" w14:textId="77777777">
        <w:trPr>
          <w:trHeight w:val="231"/>
        </w:trPr>
        <w:tc>
          <w:tcPr>
            <w:tcW w:w="3463" w:type="dxa"/>
            <w:tcBorders>
              <w:bottom w:val="single" w:sz="18" w:space="0" w:color="000000"/>
            </w:tcBorders>
          </w:tcPr>
          <w:p w14:paraId="513D2570" w14:textId="77777777" w:rsidR="002D05BF" w:rsidRDefault="00F07E9C">
            <w:pPr>
              <w:pStyle w:val="TableParagraph"/>
              <w:spacing w:line="211" w:lineRule="exact"/>
              <w:ind w:left="118"/>
            </w:pPr>
            <w:r>
              <w:t>MSG</w:t>
            </w:r>
          </w:p>
        </w:tc>
        <w:tc>
          <w:tcPr>
            <w:tcW w:w="4486" w:type="dxa"/>
            <w:vMerge/>
            <w:tcBorders>
              <w:top w:val="nil"/>
              <w:bottom w:val="single" w:sz="18" w:space="0" w:color="000000"/>
            </w:tcBorders>
          </w:tcPr>
          <w:p w14:paraId="31D22A28" w14:textId="77777777" w:rsidR="002D05BF" w:rsidRDefault="002D05BF">
            <w:pPr>
              <w:rPr>
                <w:sz w:val="2"/>
                <w:szCs w:val="2"/>
              </w:rPr>
            </w:pPr>
          </w:p>
        </w:tc>
      </w:tr>
      <w:tr w:rsidR="002D05BF" w14:paraId="00CFA25B" w14:textId="77777777">
        <w:trPr>
          <w:trHeight w:val="371"/>
        </w:trPr>
        <w:tc>
          <w:tcPr>
            <w:tcW w:w="3463" w:type="dxa"/>
            <w:tcBorders>
              <w:top w:val="single" w:sz="18" w:space="0" w:color="000000"/>
            </w:tcBorders>
          </w:tcPr>
          <w:p w14:paraId="57FA77D9" w14:textId="77777777" w:rsidR="002D05BF" w:rsidRDefault="00F07E9C">
            <w:pPr>
              <w:pStyle w:val="TableParagraph"/>
              <w:spacing w:before="62"/>
              <w:ind w:left="118"/>
            </w:pPr>
            <w:r>
              <w:t>m0 (0 g tanaman</w:t>
            </w:r>
            <w:r>
              <w:rPr>
                <w:vertAlign w:val="superscript"/>
              </w:rPr>
              <w:t>-1</w:t>
            </w:r>
            <w:r>
              <w:t>)</w:t>
            </w:r>
          </w:p>
        </w:tc>
        <w:tc>
          <w:tcPr>
            <w:tcW w:w="4486" w:type="dxa"/>
            <w:tcBorders>
              <w:top w:val="single" w:sz="18" w:space="0" w:color="000000"/>
            </w:tcBorders>
          </w:tcPr>
          <w:p w14:paraId="3ED4B279" w14:textId="77777777" w:rsidR="002D05BF" w:rsidRDefault="00F07E9C">
            <w:pPr>
              <w:pStyle w:val="TableParagraph"/>
              <w:spacing w:before="62"/>
              <w:ind w:right="1580"/>
              <w:jc w:val="right"/>
            </w:pPr>
            <w:r>
              <w:t>279.05</w:t>
            </w:r>
            <w:r>
              <w:rPr>
                <w:spacing w:val="54"/>
              </w:rPr>
              <w:t xml:space="preserve"> </w:t>
            </w:r>
            <w:r>
              <w:t>a</w:t>
            </w:r>
          </w:p>
        </w:tc>
      </w:tr>
      <w:tr w:rsidR="002D05BF" w14:paraId="33307AB9" w14:textId="77777777">
        <w:trPr>
          <w:trHeight w:val="388"/>
        </w:trPr>
        <w:tc>
          <w:tcPr>
            <w:tcW w:w="3463" w:type="dxa"/>
          </w:tcPr>
          <w:p w14:paraId="38941ABB" w14:textId="77777777" w:rsidR="002D05BF" w:rsidRDefault="00F07E9C">
            <w:pPr>
              <w:pStyle w:val="TableParagraph"/>
              <w:spacing w:before="65"/>
              <w:ind w:left="118"/>
            </w:pPr>
            <w:r>
              <w:t>m1 (3 g tanaman</w:t>
            </w:r>
            <w:r>
              <w:rPr>
                <w:vertAlign w:val="superscript"/>
              </w:rPr>
              <w:t>-1</w:t>
            </w:r>
            <w:r>
              <w:t>)</w:t>
            </w:r>
          </w:p>
        </w:tc>
        <w:tc>
          <w:tcPr>
            <w:tcW w:w="4486" w:type="dxa"/>
          </w:tcPr>
          <w:p w14:paraId="24D24F14" w14:textId="77777777" w:rsidR="002D05BF" w:rsidRDefault="00F07E9C">
            <w:pPr>
              <w:pStyle w:val="TableParagraph"/>
              <w:spacing w:before="65"/>
              <w:ind w:right="1579"/>
              <w:jc w:val="right"/>
            </w:pPr>
            <w:r>
              <w:t>246.40 a</w:t>
            </w:r>
          </w:p>
        </w:tc>
      </w:tr>
      <w:tr w:rsidR="002D05BF" w14:paraId="04AD6117" w14:textId="77777777">
        <w:trPr>
          <w:trHeight w:val="377"/>
        </w:trPr>
        <w:tc>
          <w:tcPr>
            <w:tcW w:w="3463" w:type="dxa"/>
          </w:tcPr>
          <w:p w14:paraId="65E0D77B" w14:textId="77777777" w:rsidR="002D05BF" w:rsidRDefault="00F07E9C">
            <w:pPr>
              <w:pStyle w:val="TableParagraph"/>
              <w:spacing w:before="80"/>
              <w:ind w:left="118"/>
            </w:pPr>
            <w:r>
              <w:t>m2 (6 g tanaman</w:t>
            </w:r>
            <w:r>
              <w:rPr>
                <w:vertAlign w:val="superscript"/>
              </w:rPr>
              <w:t>-1</w:t>
            </w:r>
            <w:r>
              <w:t>)</w:t>
            </w:r>
          </w:p>
        </w:tc>
        <w:tc>
          <w:tcPr>
            <w:tcW w:w="4486" w:type="dxa"/>
          </w:tcPr>
          <w:p w14:paraId="7DB78670" w14:textId="77777777" w:rsidR="002D05BF" w:rsidRDefault="00F07E9C">
            <w:pPr>
              <w:pStyle w:val="TableParagraph"/>
              <w:spacing w:before="80"/>
              <w:ind w:right="1580"/>
              <w:jc w:val="right"/>
            </w:pPr>
            <w:r>
              <w:t>274.45</w:t>
            </w:r>
            <w:r>
              <w:rPr>
                <w:spacing w:val="54"/>
              </w:rPr>
              <w:t xml:space="preserve"> </w:t>
            </w:r>
            <w:r>
              <w:t>a</w:t>
            </w:r>
          </w:p>
        </w:tc>
      </w:tr>
      <w:tr w:rsidR="002D05BF" w14:paraId="609F830C" w14:textId="77777777">
        <w:trPr>
          <w:trHeight w:val="311"/>
        </w:trPr>
        <w:tc>
          <w:tcPr>
            <w:tcW w:w="3463" w:type="dxa"/>
            <w:tcBorders>
              <w:bottom w:val="single" w:sz="18" w:space="0" w:color="000000"/>
            </w:tcBorders>
          </w:tcPr>
          <w:p w14:paraId="0A726023" w14:textId="77777777" w:rsidR="002D05BF" w:rsidRDefault="00F07E9C">
            <w:pPr>
              <w:pStyle w:val="TableParagraph"/>
              <w:spacing w:before="53" w:line="237" w:lineRule="exact"/>
              <w:ind w:left="118"/>
            </w:pPr>
            <w:r>
              <w:t>m3 (9 g tanaman</w:t>
            </w:r>
            <w:r>
              <w:rPr>
                <w:vertAlign w:val="superscript"/>
              </w:rPr>
              <w:t>-1</w:t>
            </w:r>
            <w:r>
              <w:t>)</w:t>
            </w:r>
          </w:p>
        </w:tc>
        <w:tc>
          <w:tcPr>
            <w:tcW w:w="4486" w:type="dxa"/>
            <w:tcBorders>
              <w:bottom w:val="single" w:sz="18" w:space="0" w:color="000000"/>
            </w:tcBorders>
          </w:tcPr>
          <w:p w14:paraId="60DEDBB4" w14:textId="77777777" w:rsidR="002D05BF" w:rsidRDefault="00F07E9C">
            <w:pPr>
              <w:pStyle w:val="TableParagraph"/>
              <w:spacing w:before="53" w:line="237" w:lineRule="exact"/>
              <w:ind w:right="1568"/>
              <w:jc w:val="right"/>
            </w:pPr>
            <w:r>
              <w:t>439.70 b</w:t>
            </w:r>
          </w:p>
        </w:tc>
      </w:tr>
      <w:tr w:rsidR="002D05BF" w14:paraId="1D3A7791" w14:textId="77777777">
        <w:trPr>
          <w:trHeight w:val="439"/>
        </w:trPr>
        <w:tc>
          <w:tcPr>
            <w:tcW w:w="3463" w:type="dxa"/>
            <w:tcBorders>
              <w:top w:val="single" w:sz="18" w:space="0" w:color="000000"/>
              <w:bottom w:val="single" w:sz="18" w:space="0" w:color="000000"/>
            </w:tcBorders>
          </w:tcPr>
          <w:p w14:paraId="62734A75" w14:textId="77777777" w:rsidR="002D05BF" w:rsidRDefault="00F07E9C">
            <w:pPr>
              <w:pStyle w:val="TableParagraph"/>
              <w:spacing w:before="86"/>
              <w:ind w:left="118"/>
            </w:pPr>
            <w:r>
              <w:t>Bokashi</w:t>
            </w:r>
          </w:p>
        </w:tc>
        <w:tc>
          <w:tcPr>
            <w:tcW w:w="4486" w:type="dxa"/>
            <w:tcBorders>
              <w:top w:val="single" w:sz="18" w:space="0" w:color="000000"/>
              <w:bottom w:val="single" w:sz="18" w:space="0" w:color="000000"/>
            </w:tcBorders>
          </w:tcPr>
          <w:p w14:paraId="7BFC684E" w14:textId="77777777" w:rsidR="002D05BF" w:rsidRDefault="002D05BF">
            <w:pPr>
              <w:pStyle w:val="TableParagraph"/>
              <w:rPr>
                <w:sz w:val="20"/>
              </w:rPr>
            </w:pPr>
          </w:p>
        </w:tc>
      </w:tr>
      <w:tr w:rsidR="002D05BF" w14:paraId="19E82772" w14:textId="77777777">
        <w:trPr>
          <w:trHeight w:val="428"/>
        </w:trPr>
        <w:tc>
          <w:tcPr>
            <w:tcW w:w="3463" w:type="dxa"/>
            <w:tcBorders>
              <w:top w:val="single" w:sz="18" w:space="0" w:color="000000"/>
            </w:tcBorders>
          </w:tcPr>
          <w:p w14:paraId="6709B9A2" w14:textId="77777777" w:rsidR="002D05BF" w:rsidRDefault="00F07E9C">
            <w:pPr>
              <w:pStyle w:val="TableParagraph"/>
              <w:spacing w:before="91"/>
              <w:ind w:left="118"/>
            </w:pPr>
            <w:r>
              <w:t>s0 (0 g tanaman</w:t>
            </w:r>
            <w:r>
              <w:rPr>
                <w:vertAlign w:val="superscript"/>
              </w:rPr>
              <w:t>-1</w:t>
            </w:r>
            <w:r>
              <w:t>)</w:t>
            </w:r>
          </w:p>
        </w:tc>
        <w:tc>
          <w:tcPr>
            <w:tcW w:w="4486" w:type="dxa"/>
            <w:tcBorders>
              <w:top w:val="single" w:sz="18" w:space="0" w:color="000000"/>
            </w:tcBorders>
          </w:tcPr>
          <w:p w14:paraId="7B237263" w14:textId="77777777" w:rsidR="002D05BF" w:rsidRDefault="00F07E9C">
            <w:pPr>
              <w:pStyle w:val="TableParagraph"/>
              <w:spacing w:before="91"/>
              <w:ind w:right="1580"/>
              <w:jc w:val="right"/>
            </w:pPr>
            <w:r>
              <w:t>185.67</w:t>
            </w:r>
            <w:r>
              <w:rPr>
                <w:spacing w:val="54"/>
              </w:rPr>
              <w:t xml:space="preserve"> </w:t>
            </w:r>
            <w:r>
              <w:t>a</w:t>
            </w:r>
          </w:p>
        </w:tc>
      </w:tr>
      <w:tr w:rsidR="002D05BF" w14:paraId="5F301B6B" w14:textId="77777777">
        <w:trPr>
          <w:trHeight w:val="420"/>
        </w:trPr>
        <w:tc>
          <w:tcPr>
            <w:tcW w:w="3463" w:type="dxa"/>
          </w:tcPr>
          <w:p w14:paraId="7A3DEE0B" w14:textId="77777777" w:rsidR="002D05BF" w:rsidRDefault="00F07E9C">
            <w:pPr>
              <w:pStyle w:val="TableParagraph"/>
              <w:spacing w:before="94"/>
              <w:ind w:left="118"/>
            </w:pPr>
            <w:r>
              <w:t>s1 (25 g tanaman</w:t>
            </w:r>
            <w:r>
              <w:rPr>
                <w:vertAlign w:val="superscript"/>
              </w:rPr>
              <w:t>-1</w:t>
            </w:r>
            <w:r>
              <w:t>)</w:t>
            </w:r>
          </w:p>
        </w:tc>
        <w:tc>
          <w:tcPr>
            <w:tcW w:w="4486" w:type="dxa"/>
          </w:tcPr>
          <w:p w14:paraId="34E20D97" w14:textId="77777777" w:rsidR="002D05BF" w:rsidRDefault="00F07E9C">
            <w:pPr>
              <w:pStyle w:val="TableParagraph"/>
              <w:spacing w:before="94"/>
              <w:ind w:right="1568"/>
              <w:jc w:val="right"/>
            </w:pPr>
            <w:r>
              <w:t>283.86 b</w:t>
            </w:r>
          </w:p>
        </w:tc>
      </w:tr>
      <w:tr w:rsidR="002D05BF" w14:paraId="21A1CC62" w14:textId="77777777">
        <w:trPr>
          <w:trHeight w:val="411"/>
        </w:trPr>
        <w:tc>
          <w:tcPr>
            <w:tcW w:w="3463" w:type="dxa"/>
            <w:tcBorders>
              <w:bottom w:val="single" w:sz="18" w:space="0" w:color="000000"/>
            </w:tcBorders>
          </w:tcPr>
          <w:p w14:paraId="5398AF3D" w14:textId="77777777" w:rsidR="002D05BF" w:rsidRDefault="00F07E9C">
            <w:pPr>
              <w:pStyle w:val="TableParagraph"/>
              <w:spacing w:before="82"/>
              <w:ind w:left="118"/>
            </w:pPr>
            <w:r>
              <w:t>s2 (50 g tanaman</w:t>
            </w:r>
            <w:r>
              <w:rPr>
                <w:vertAlign w:val="superscript"/>
              </w:rPr>
              <w:t>-1</w:t>
            </w:r>
            <w:r>
              <w:t>)</w:t>
            </w:r>
          </w:p>
        </w:tc>
        <w:tc>
          <w:tcPr>
            <w:tcW w:w="4486" w:type="dxa"/>
            <w:tcBorders>
              <w:bottom w:val="single" w:sz="18" w:space="0" w:color="000000"/>
            </w:tcBorders>
          </w:tcPr>
          <w:p w14:paraId="2387890F" w14:textId="77777777" w:rsidR="002D05BF" w:rsidRDefault="00F07E9C">
            <w:pPr>
              <w:pStyle w:val="TableParagraph"/>
              <w:spacing w:before="82"/>
              <w:ind w:right="1576"/>
              <w:jc w:val="right"/>
            </w:pPr>
            <w:r>
              <w:t>457.17 c</w:t>
            </w:r>
          </w:p>
        </w:tc>
      </w:tr>
    </w:tbl>
    <w:p w14:paraId="572A8D76" w14:textId="77777777" w:rsidR="002D05BF" w:rsidRDefault="00F07E9C">
      <w:pPr>
        <w:spacing w:line="360" w:lineRule="auto"/>
        <w:ind w:left="160" w:right="146"/>
        <w:rPr>
          <w:sz w:val="20"/>
        </w:rPr>
      </w:pPr>
      <w:r>
        <w:rPr>
          <w:b/>
          <w:sz w:val="20"/>
        </w:rPr>
        <w:t xml:space="preserve">*Keterangan: </w:t>
      </w:r>
      <w:r>
        <w:rPr>
          <w:sz w:val="20"/>
        </w:rPr>
        <w:t>Nilai rata-rata tiap kolom yang ditandai dengan huruf yang berbeda menunjukan berbeda nyata berdasarkan Uji Lanjut Duncan pada taraf nyata 5%.</w:t>
      </w:r>
    </w:p>
    <w:p w14:paraId="1681DB1C" w14:textId="77777777" w:rsidR="002D05BF" w:rsidRDefault="002D05BF">
      <w:pPr>
        <w:pStyle w:val="BodyText"/>
        <w:spacing w:before="8"/>
        <w:ind w:left="0"/>
        <w:jc w:val="left"/>
        <w:rPr>
          <w:sz w:val="9"/>
        </w:rPr>
      </w:pPr>
    </w:p>
    <w:p w14:paraId="0EBF8296" w14:textId="77777777" w:rsidR="002D05BF" w:rsidRDefault="002D05BF">
      <w:pPr>
        <w:rPr>
          <w:sz w:val="9"/>
        </w:rPr>
        <w:sectPr w:rsidR="002D05BF">
          <w:pgSz w:w="12240" w:h="15840"/>
          <w:pgMar w:top="1360" w:right="1280" w:bottom="280" w:left="1280" w:header="720" w:footer="720" w:gutter="0"/>
          <w:cols w:space="720"/>
        </w:sectPr>
      </w:pPr>
    </w:p>
    <w:p w14:paraId="64017DEC" w14:textId="77777777" w:rsidR="002D05BF" w:rsidRDefault="00F07E9C">
      <w:pPr>
        <w:pStyle w:val="BodyText"/>
        <w:spacing w:before="92" w:line="360" w:lineRule="auto"/>
        <w:ind w:right="38" w:firstLine="720"/>
      </w:pPr>
      <w:r>
        <w:t xml:space="preserve">Pengaruh pemberian monosodium glutamat pada dosis </w:t>
      </w:r>
      <w:r>
        <w:rPr>
          <w:spacing w:val="-5"/>
        </w:rPr>
        <w:t xml:space="preserve">m3 </w:t>
      </w:r>
      <w:r>
        <w:t>(9 g tanaman</w:t>
      </w:r>
      <w:r>
        <w:rPr>
          <w:vertAlign w:val="superscript"/>
        </w:rPr>
        <w:t>-1</w:t>
      </w:r>
      <w:r>
        <w:t xml:space="preserve">) </w:t>
      </w:r>
      <w:r>
        <w:rPr>
          <w:spacing w:val="-3"/>
        </w:rPr>
        <w:t xml:space="preserve">mampu </w:t>
      </w:r>
      <w:r>
        <w:t>memberikan pengaruh yang si</w:t>
      </w:r>
      <w:r>
        <w:t xml:space="preserve">gnifikan dibandingkan dengan pemberian monosodium glutamat kontrol </w:t>
      </w:r>
      <w:r>
        <w:rPr>
          <w:spacing w:val="-5"/>
        </w:rPr>
        <w:t xml:space="preserve">m0 </w:t>
      </w:r>
      <w:r>
        <w:t>(0 g tanaman</w:t>
      </w:r>
      <w:r>
        <w:rPr>
          <w:vertAlign w:val="superscript"/>
        </w:rPr>
        <w:t>-1</w:t>
      </w:r>
      <w:r>
        <w:t xml:space="preserve">), </w:t>
      </w:r>
      <w:r>
        <w:rPr>
          <w:spacing w:val="-5"/>
        </w:rPr>
        <w:t xml:space="preserve">m1 </w:t>
      </w:r>
      <w:r>
        <w:t>(3 g tanaman</w:t>
      </w:r>
      <w:r>
        <w:rPr>
          <w:vertAlign w:val="superscript"/>
        </w:rPr>
        <w:t>-1</w:t>
      </w:r>
      <w:r>
        <w:t xml:space="preserve">), dan </w:t>
      </w:r>
      <w:r>
        <w:rPr>
          <w:spacing w:val="-5"/>
        </w:rPr>
        <w:t xml:space="preserve">m2 </w:t>
      </w:r>
      <w:r>
        <w:t>(6 g tanaman</w:t>
      </w:r>
      <w:r>
        <w:rPr>
          <w:vertAlign w:val="superscript"/>
        </w:rPr>
        <w:t>-1</w:t>
      </w:r>
      <w:r>
        <w:t>). Pada pemberian dosis monosodium glutamat 9 g tanaman</w:t>
      </w:r>
      <w:r>
        <w:rPr>
          <w:vertAlign w:val="superscript"/>
        </w:rPr>
        <w:t>-1</w:t>
      </w:r>
      <w:r>
        <w:t xml:space="preserve"> (m3) tanaman memiliki luas daun terbesar yaitu dengan rata – rata luas</w:t>
      </w:r>
      <w:r>
        <w:rPr>
          <w:spacing w:val="54"/>
        </w:rPr>
        <w:t xml:space="preserve"> </w:t>
      </w:r>
      <w:r>
        <w:t>daun</w:t>
      </w:r>
    </w:p>
    <w:p w14:paraId="2848A0E0" w14:textId="77777777" w:rsidR="002D05BF" w:rsidRDefault="00F07E9C">
      <w:pPr>
        <w:pStyle w:val="BodyText"/>
        <w:spacing w:line="360" w:lineRule="auto"/>
        <w:ind w:right="44"/>
      </w:pPr>
      <w:r>
        <w:t>439.70 (Tabel 2). Hal ini terjadi dikarenakan monosodium glutamat memiliki kandungan unsur hara natrium yang tinggi. Menurut (Gresinta, 2015) menyatakan bahwa kandungan unsur hara natrium (Na) didalam monosodium glutamat mengandung senyawa asam amino</w:t>
      </w:r>
      <w:r>
        <w:t xml:space="preserve"> yang berperan dalam membantu pertumbuhan tanaman waktu </w:t>
      </w:r>
      <w:r>
        <w:rPr>
          <w:spacing w:val="-3"/>
        </w:rPr>
        <w:t xml:space="preserve">muda </w:t>
      </w:r>
      <w:r>
        <w:t>(tunas) untuk merangsang agar daun lebih banyak dan dapat meningkatkan kandungan air pada jaringan daun.</w:t>
      </w:r>
    </w:p>
    <w:p w14:paraId="05507890" w14:textId="77777777" w:rsidR="002D05BF" w:rsidRDefault="00F07E9C">
      <w:pPr>
        <w:pStyle w:val="BodyText"/>
        <w:spacing w:before="92" w:line="357" w:lineRule="auto"/>
        <w:ind w:right="151" w:firstLine="720"/>
      </w:pPr>
      <w:r>
        <w:br w:type="column"/>
      </w:r>
      <w:r>
        <w:t xml:space="preserve">Berdasarkan tabel diatas, pemberian bokashi kotoran sapi dengan dosis (50 g </w:t>
      </w:r>
      <w:r>
        <w:rPr>
          <w:position w:val="2"/>
        </w:rPr>
        <w:t>tanaman</w:t>
      </w:r>
      <w:r>
        <w:rPr>
          <w:position w:val="2"/>
          <w:vertAlign w:val="superscript"/>
        </w:rPr>
        <w:t>-1</w:t>
      </w:r>
      <w:r>
        <w:rPr>
          <w:position w:val="2"/>
        </w:rPr>
        <w:t>) s</w:t>
      </w:r>
      <w:r>
        <w:rPr>
          <w:sz w:val="14"/>
        </w:rPr>
        <w:t>2</w:t>
      </w:r>
      <w:r>
        <w:rPr>
          <w:sz w:val="14"/>
        </w:rPr>
        <w:t xml:space="preserve"> </w:t>
      </w:r>
      <w:r>
        <w:rPr>
          <w:position w:val="2"/>
        </w:rPr>
        <w:t xml:space="preserve">menunjukkan hasil yang signifikan </w:t>
      </w:r>
      <w:r>
        <w:t>dibandingkan dengan pemberian bokashi kotoran sapi dengan dosis kontrol (g tanaman</w:t>
      </w:r>
      <w:r>
        <w:rPr>
          <w:vertAlign w:val="superscript"/>
        </w:rPr>
        <w:t>-1</w:t>
      </w:r>
      <w:r>
        <w:t xml:space="preserve">) </w:t>
      </w:r>
      <w:r>
        <w:rPr>
          <w:position w:val="2"/>
        </w:rPr>
        <w:t>s</w:t>
      </w:r>
      <w:r>
        <w:rPr>
          <w:sz w:val="14"/>
        </w:rPr>
        <w:t xml:space="preserve">0 </w:t>
      </w:r>
      <w:r>
        <w:rPr>
          <w:position w:val="2"/>
        </w:rPr>
        <w:t>dan (25 g tanaman</w:t>
      </w:r>
      <w:r>
        <w:rPr>
          <w:position w:val="2"/>
          <w:vertAlign w:val="superscript"/>
        </w:rPr>
        <w:t>-1</w:t>
      </w:r>
      <w:r>
        <w:rPr>
          <w:position w:val="2"/>
        </w:rPr>
        <w:t>) s</w:t>
      </w:r>
      <w:r>
        <w:rPr>
          <w:sz w:val="14"/>
        </w:rPr>
        <w:t>1</w:t>
      </w:r>
      <w:r>
        <w:rPr>
          <w:position w:val="2"/>
        </w:rPr>
        <w:t xml:space="preserve">. Hal ini disebabkan </w:t>
      </w:r>
      <w:r>
        <w:t>oleh kandungan unsur hara pupuk bokashi kotoran sapi berpengaruh terhadap salah satu fun</w:t>
      </w:r>
      <w:r>
        <w:t>gsi penting luas daun yaitu unsur hara N. Kandungan unsur hara nitrogen didalam bokashi sangat berperan dalam pembentukkan daun. Dalam proses fotosintesis N merupakan unsur yang sangat penting dalam pembentukkan klorofil, semakin tinggi klorofil dihasilkan</w:t>
      </w:r>
      <w:r>
        <w:t xml:space="preserve"> dalam proses fotosintesis, </w:t>
      </w:r>
      <w:r>
        <w:rPr>
          <w:spacing w:val="-3"/>
        </w:rPr>
        <w:t xml:space="preserve">maka </w:t>
      </w:r>
      <w:r>
        <w:t>akan semakin banyak pula fotosintat yang tertranslokasikan ke daun juga semakin banyak.  Sehingga selanjutnya pertumbuhan tunas daun baru akan semakin mudah (Lakitan,</w:t>
      </w:r>
      <w:r>
        <w:rPr>
          <w:spacing w:val="4"/>
        </w:rPr>
        <w:t xml:space="preserve"> </w:t>
      </w:r>
      <w:r>
        <w:t>2012).</w:t>
      </w:r>
    </w:p>
    <w:p w14:paraId="7B2DCEDA" w14:textId="77777777" w:rsidR="002D05BF" w:rsidRDefault="002D05BF">
      <w:pPr>
        <w:spacing w:line="357" w:lineRule="auto"/>
        <w:sectPr w:rsidR="002D05BF">
          <w:type w:val="continuous"/>
          <w:pgSz w:w="12240" w:h="15840"/>
          <w:pgMar w:top="1380" w:right="1280" w:bottom="280" w:left="1280" w:header="720" w:footer="720" w:gutter="0"/>
          <w:cols w:num="2" w:space="720" w:equalWidth="0">
            <w:col w:w="4527" w:space="515"/>
            <w:col w:w="4638"/>
          </w:cols>
        </w:sectPr>
      </w:pPr>
    </w:p>
    <w:p w14:paraId="27657749" w14:textId="77777777" w:rsidR="002D05BF" w:rsidRDefault="00F07E9C">
      <w:pPr>
        <w:pStyle w:val="BodyText"/>
        <w:tabs>
          <w:tab w:val="left" w:pos="2374"/>
          <w:tab w:val="left" w:pos="3967"/>
        </w:tabs>
        <w:spacing w:before="76" w:line="360" w:lineRule="auto"/>
        <w:ind w:right="38" w:firstLine="720"/>
      </w:pPr>
      <w:r>
        <w:lastRenderedPageBreak/>
        <w:t>Menurut</w:t>
      </w:r>
      <w:r>
        <w:tab/>
        <w:t>(Lukman,</w:t>
      </w:r>
      <w:r>
        <w:tab/>
      </w:r>
      <w:r>
        <w:rPr>
          <w:spacing w:val="-4"/>
        </w:rPr>
        <w:t xml:space="preserve">2010) </w:t>
      </w:r>
      <w:r>
        <w:t>men</w:t>
      </w:r>
      <w:r>
        <w:t>gemukakan bahwa selain unsur hara N yang paling berperan dalam pembentukkan tunas daun baru, ada pula unsur hara makro lainnya yang berperan sangat penting yaitu kandungan P (Fosfor). Karena unsur hara P memegang peran penting dalam berbagai proses</w:t>
      </w:r>
      <w:r>
        <w:rPr>
          <w:spacing w:val="16"/>
        </w:rPr>
        <w:t xml:space="preserve"> </w:t>
      </w:r>
      <w:r>
        <w:t>fotosin</w:t>
      </w:r>
      <w:r>
        <w:t>tesis,</w:t>
      </w:r>
    </w:p>
    <w:p w14:paraId="7A9DE92F" w14:textId="77777777" w:rsidR="002D05BF" w:rsidRDefault="00F07E9C">
      <w:pPr>
        <w:pStyle w:val="BodyText"/>
        <w:spacing w:before="76" w:line="360" w:lineRule="auto"/>
        <w:ind w:right="154"/>
      </w:pPr>
      <w:r>
        <w:br w:type="column"/>
      </w:r>
      <w:r>
        <w:t>asimilasi, dan respirasi dalam tanaman. Dalam proses fotosintesis fosfor akan menjadi energi, yang kemudian energi tersebut akan dibutuhkan dalam mendukung kerja nitrogen dalam pembentukkan sel dan pertumbuhan vegetatif salah satunya untuk pertumbu</w:t>
      </w:r>
      <w:r>
        <w:t>han tunas yang nantinya akan meningkatkan jumlah daun.</w:t>
      </w:r>
    </w:p>
    <w:p w14:paraId="17079CB9" w14:textId="77777777" w:rsidR="002D05BF" w:rsidRDefault="002D05BF">
      <w:pPr>
        <w:spacing w:line="360" w:lineRule="auto"/>
        <w:sectPr w:rsidR="002D05BF">
          <w:pgSz w:w="12240" w:h="15840"/>
          <w:pgMar w:top="1360" w:right="1280" w:bottom="280" w:left="1280" w:header="720" w:footer="720" w:gutter="0"/>
          <w:cols w:num="2" w:space="720" w:equalWidth="0">
            <w:col w:w="4523" w:space="519"/>
            <w:col w:w="4638"/>
          </w:cols>
        </w:sectPr>
      </w:pPr>
    </w:p>
    <w:p w14:paraId="1A14275F" w14:textId="77777777" w:rsidR="002D05BF" w:rsidRDefault="002D05BF">
      <w:pPr>
        <w:pStyle w:val="BodyText"/>
        <w:spacing w:before="8"/>
        <w:ind w:left="0"/>
        <w:jc w:val="left"/>
        <w:rPr>
          <w:sz w:val="18"/>
        </w:rPr>
      </w:pPr>
    </w:p>
    <w:p w14:paraId="123729E7" w14:textId="77777777" w:rsidR="002D05BF" w:rsidRDefault="002D05BF">
      <w:pPr>
        <w:rPr>
          <w:sz w:val="18"/>
        </w:rPr>
        <w:sectPr w:rsidR="002D05BF">
          <w:type w:val="continuous"/>
          <w:pgSz w:w="12240" w:h="15840"/>
          <w:pgMar w:top="1380" w:right="1280" w:bottom="280" w:left="1280" w:header="720" w:footer="720" w:gutter="0"/>
          <w:cols w:space="720"/>
        </w:sectPr>
      </w:pPr>
    </w:p>
    <w:p w14:paraId="694F33D8" w14:textId="77777777" w:rsidR="002D05BF" w:rsidRDefault="00F07E9C">
      <w:pPr>
        <w:pStyle w:val="Heading1"/>
        <w:numPr>
          <w:ilvl w:val="1"/>
          <w:numId w:val="1"/>
        </w:numPr>
        <w:tabs>
          <w:tab w:val="left" w:pos="497"/>
        </w:tabs>
        <w:spacing w:before="92"/>
        <w:ind w:hanging="337"/>
        <w:jc w:val="both"/>
      </w:pPr>
      <w:bookmarkStart w:id="1" w:name="3.3_Jumlah_polong_pertanaman"/>
      <w:bookmarkEnd w:id="1"/>
      <w:r>
        <w:t>Jumlah polong</w:t>
      </w:r>
      <w:r>
        <w:rPr>
          <w:spacing w:val="-5"/>
        </w:rPr>
        <w:t xml:space="preserve"> </w:t>
      </w:r>
      <w:r>
        <w:t>pertanaman</w:t>
      </w:r>
    </w:p>
    <w:p w14:paraId="1E84D6C3" w14:textId="77777777" w:rsidR="002D05BF" w:rsidRDefault="00F07E9C">
      <w:pPr>
        <w:pStyle w:val="BodyText"/>
        <w:spacing w:before="121" w:line="360" w:lineRule="auto"/>
        <w:ind w:right="38" w:firstLine="720"/>
      </w:pPr>
      <w:r>
        <w:t>Berdasarkan hasil analisis ragam menunjukkan bahwa tidak terjadi interaksi antara monosodium glutamat dan bokashi kotoran sapi tetapi perlakuan bokashi</w:t>
      </w:r>
      <w:r>
        <w:rPr>
          <w:spacing w:val="17"/>
        </w:rPr>
        <w:t xml:space="preserve"> </w:t>
      </w:r>
      <w:r>
        <w:t>kotoran</w:t>
      </w:r>
    </w:p>
    <w:p w14:paraId="692FC2E4" w14:textId="77777777" w:rsidR="002D05BF" w:rsidRDefault="00F07E9C">
      <w:pPr>
        <w:pStyle w:val="BodyText"/>
        <w:ind w:left="0"/>
        <w:jc w:val="left"/>
        <w:rPr>
          <w:sz w:val="24"/>
        </w:rPr>
      </w:pPr>
      <w:r>
        <w:br w:type="column"/>
      </w:r>
    </w:p>
    <w:p w14:paraId="68548CAD" w14:textId="77777777" w:rsidR="002D05BF" w:rsidRDefault="00F07E9C">
      <w:pPr>
        <w:pStyle w:val="BodyText"/>
        <w:spacing w:before="190" w:line="360" w:lineRule="auto"/>
        <w:ind w:right="154"/>
      </w:pPr>
      <w:r>
        <w:t xml:space="preserve">sapi memberikan pengaruh secara mandiri terhadap jumlah polong per tanaman. </w:t>
      </w:r>
      <w:r>
        <w:rPr>
          <w:spacing w:val="2"/>
        </w:rPr>
        <w:t xml:space="preserve">Uji </w:t>
      </w:r>
      <w:r>
        <w:t>Duncan disajikan pada tabel</w:t>
      </w:r>
      <w:r>
        <w:rPr>
          <w:spacing w:val="-4"/>
        </w:rPr>
        <w:t xml:space="preserve"> </w:t>
      </w:r>
      <w:r>
        <w:t>3.</w:t>
      </w:r>
    </w:p>
    <w:p w14:paraId="0EA5BF9D"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07B499B1" w14:textId="77777777" w:rsidR="002D05BF" w:rsidRDefault="00F07E9C">
      <w:pPr>
        <w:spacing w:line="360" w:lineRule="auto"/>
        <w:ind w:left="160" w:right="146"/>
        <w:rPr>
          <w:sz w:val="24"/>
        </w:rPr>
      </w:pPr>
      <w:r>
        <w:rPr>
          <w:b/>
          <w:sz w:val="24"/>
        </w:rPr>
        <w:t xml:space="preserve">Tabel 3 </w:t>
      </w:r>
      <w:r>
        <w:rPr>
          <w:sz w:val="24"/>
        </w:rPr>
        <w:t>Hasil analisis pengaruh monosodium glutamat dan bokashi kotoran sapi terhadap rata - rata jumlah polong pertanaman</w:t>
      </w:r>
    </w:p>
    <w:p w14:paraId="3678E2DC" w14:textId="77777777" w:rsidR="002D05BF" w:rsidRDefault="002D05BF">
      <w:pPr>
        <w:pStyle w:val="BodyText"/>
        <w:spacing w:before="7"/>
        <w:ind w:left="0"/>
        <w:jc w:val="left"/>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3708"/>
        <w:gridCol w:w="4242"/>
      </w:tblGrid>
      <w:tr w:rsidR="002D05BF" w14:paraId="7DFDB3D3" w14:textId="77777777">
        <w:trPr>
          <w:trHeight w:val="229"/>
        </w:trPr>
        <w:tc>
          <w:tcPr>
            <w:tcW w:w="3708" w:type="dxa"/>
            <w:tcBorders>
              <w:top w:val="single" w:sz="18" w:space="0" w:color="000000"/>
            </w:tcBorders>
          </w:tcPr>
          <w:p w14:paraId="56A3D74E" w14:textId="77777777" w:rsidR="002D05BF" w:rsidRDefault="00F07E9C">
            <w:pPr>
              <w:pStyle w:val="TableParagraph"/>
              <w:spacing w:line="209" w:lineRule="exact"/>
              <w:ind w:left="118"/>
            </w:pPr>
            <w:r>
              <w:t>Perlakuan</w:t>
            </w:r>
          </w:p>
        </w:tc>
        <w:tc>
          <w:tcPr>
            <w:tcW w:w="4242" w:type="dxa"/>
            <w:tcBorders>
              <w:top w:val="single" w:sz="18" w:space="0" w:color="000000"/>
            </w:tcBorders>
          </w:tcPr>
          <w:p w14:paraId="6687ACD1" w14:textId="77777777" w:rsidR="002D05BF" w:rsidRDefault="002D05BF">
            <w:pPr>
              <w:pStyle w:val="TableParagraph"/>
              <w:rPr>
                <w:sz w:val="16"/>
              </w:rPr>
            </w:pPr>
          </w:p>
        </w:tc>
      </w:tr>
      <w:tr w:rsidR="002D05BF" w14:paraId="00BFF2F3" w14:textId="77777777">
        <w:trPr>
          <w:trHeight w:val="196"/>
        </w:trPr>
        <w:tc>
          <w:tcPr>
            <w:tcW w:w="3708" w:type="dxa"/>
          </w:tcPr>
          <w:p w14:paraId="08E8A70F" w14:textId="77777777" w:rsidR="002D05BF" w:rsidRDefault="002D05BF">
            <w:pPr>
              <w:pStyle w:val="TableParagraph"/>
              <w:rPr>
                <w:sz w:val="12"/>
              </w:rPr>
            </w:pPr>
          </w:p>
        </w:tc>
        <w:tc>
          <w:tcPr>
            <w:tcW w:w="4242" w:type="dxa"/>
          </w:tcPr>
          <w:p w14:paraId="605D923C" w14:textId="77777777" w:rsidR="002D05BF" w:rsidRDefault="00F07E9C">
            <w:pPr>
              <w:pStyle w:val="TableParagraph"/>
              <w:spacing w:line="177" w:lineRule="exact"/>
              <w:ind w:left="619" w:right="363"/>
              <w:jc w:val="center"/>
            </w:pPr>
            <w:r>
              <w:t>Rata-rata jumlah polong pertanaman</w:t>
            </w:r>
          </w:p>
        </w:tc>
      </w:tr>
      <w:tr w:rsidR="002D05BF" w14:paraId="59696616" w14:textId="77777777">
        <w:trPr>
          <w:trHeight w:val="349"/>
        </w:trPr>
        <w:tc>
          <w:tcPr>
            <w:tcW w:w="3708" w:type="dxa"/>
            <w:tcBorders>
              <w:bottom w:val="single" w:sz="18" w:space="0" w:color="000000"/>
            </w:tcBorders>
          </w:tcPr>
          <w:p w14:paraId="5ED7FE03" w14:textId="77777777" w:rsidR="002D05BF" w:rsidRDefault="00F07E9C">
            <w:pPr>
              <w:pStyle w:val="TableParagraph"/>
              <w:spacing w:line="220" w:lineRule="exact"/>
              <w:ind w:left="118"/>
            </w:pPr>
            <w:r>
              <w:t>MSG</w:t>
            </w:r>
          </w:p>
        </w:tc>
        <w:tc>
          <w:tcPr>
            <w:tcW w:w="4242" w:type="dxa"/>
            <w:tcBorders>
              <w:bottom w:val="single" w:sz="18" w:space="0" w:color="000000"/>
            </w:tcBorders>
          </w:tcPr>
          <w:p w14:paraId="1F38999A" w14:textId="77777777" w:rsidR="002D05BF" w:rsidRDefault="002D05BF">
            <w:pPr>
              <w:pStyle w:val="TableParagraph"/>
              <w:rPr>
                <w:sz w:val="20"/>
              </w:rPr>
            </w:pPr>
          </w:p>
        </w:tc>
      </w:tr>
      <w:tr w:rsidR="002D05BF" w14:paraId="4BE8D3DE" w14:textId="77777777">
        <w:trPr>
          <w:trHeight w:val="376"/>
        </w:trPr>
        <w:tc>
          <w:tcPr>
            <w:tcW w:w="3708" w:type="dxa"/>
            <w:tcBorders>
              <w:top w:val="single" w:sz="18" w:space="0" w:color="000000"/>
            </w:tcBorders>
          </w:tcPr>
          <w:p w14:paraId="3B7E3C39" w14:textId="77777777" w:rsidR="002D05BF" w:rsidRDefault="00F07E9C">
            <w:pPr>
              <w:pStyle w:val="TableParagraph"/>
              <w:spacing w:before="29"/>
              <w:ind w:left="118"/>
            </w:pPr>
            <w:r>
              <w:t>m0 (0 g tanaman</w:t>
            </w:r>
            <w:r>
              <w:rPr>
                <w:vertAlign w:val="superscript"/>
              </w:rPr>
              <w:t>-1</w:t>
            </w:r>
            <w:r>
              <w:t>)</w:t>
            </w:r>
          </w:p>
        </w:tc>
        <w:tc>
          <w:tcPr>
            <w:tcW w:w="4242" w:type="dxa"/>
            <w:tcBorders>
              <w:top w:val="single" w:sz="18" w:space="0" w:color="000000"/>
            </w:tcBorders>
          </w:tcPr>
          <w:p w14:paraId="74D93590" w14:textId="77777777" w:rsidR="002D05BF" w:rsidRDefault="00F07E9C">
            <w:pPr>
              <w:pStyle w:val="TableParagraph"/>
              <w:spacing w:before="29"/>
              <w:ind w:left="1955"/>
            </w:pPr>
            <w:r>
              <w:t>8.22 a</w:t>
            </w:r>
          </w:p>
        </w:tc>
      </w:tr>
      <w:tr w:rsidR="002D05BF" w14:paraId="0A0C0C9D" w14:textId="77777777">
        <w:trPr>
          <w:trHeight w:val="451"/>
        </w:trPr>
        <w:tc>
          <w:tcPr>
            <w:tcW w:w="3708" w:type="dxa"/>
          </w:tcPr>
          <w:p w14:paraId="3E14BD8C" w14:textId="77777777" w:rsidR="002D05BF" w:rsidRDefault="00F07E9C">
            <w:pPr>
              <w:pStyle w:val="TableParagraph"/>
              <w:spacing w:before="104"/>
              <w:ind w:left="118"/>
            </w:pPr>
            <w:r>
              <w:t>m1 (3 g tanaman</w:t>
            </w:r>
            <w:r>
              <w:rPr>
                <w:vertAlign w:val="superscript"/>
              </w:rPr>
              <w:t>-1</w:t>
            </w:r>
            <w:r>
              <w:t>)</w:t>
            </w:r>
          </w:p>
        </w:tc>
        <w:tc>
          <w:tcPr>
            <w:tcW w:w="4242" w:type="dxa"/>
          </w:tcPr>
          <w:p w14:paraId="3CB86BCB" w14:textId="77777777" w:rsidR="002D05BF" w:rsidRDefault="00F07E9C">
            <w:pPr>
              <w:pStyle w:val="TableParagraph"/>
              <w:spacing w:before="104"/>
              <w:ind w:left="1955"/>
            </w:pPr>
            <w:r>
              <w:t>5.78 a</w:t>
            </w:r>
          </w:p>
        </w:tc>
      </w:tr>
      <w:tr w:rsidR="002D05BF" w14:paraId="153CE1A6" w14:textId="77777777">
        <w:trPr>
          <w:trHeight w:val="448"/>
        </w:trPr>
        <w:tc>
          <w:tcPr>
            <w:tcW w:w="3708" w:type="dxa"/>
          </w:tcPr>
          <w:p w14:paraId="0B4C898D" w14:textId="77777777" w:rsidR="002D05BF" w:rsidRDefault="00F07E9C">
            <w:pPr>
              <w:pStyle w:val="TableParagraph"/>
              <w:spacing w:before="104"/>
              <w:ind w:left="118"/>
            </w:pPr>
            <w:r>
              <w:t>m2 (6 g tanaman</w:t>
            </w:r>
            <w:r>
              <w:rPr>
                <w:vertAlign w:val="superscript"/>
              </w:rPr>
              <w:t>-1</w:t>
            </w:r>
            <w:r>
              <w:t>)</w:t>
            </w:r>
          </w:p>
        </w:tc>
        <w:tc>
          <w:tcPr>
            <w:tcW w:w="4242" w:type="dxa"/>
          </w:tcPr>
          <w:p w14:paraId="1245A7A3" w14:textId="77777777" w:rsidR="002D05BF" w:rsidRDefault="00F07E9C">
            <w:pPr>
              <w:pStyle w:val="TableParagraph"/>
              <w:spacing w:before="104"/>
              <w:ind w:left="1955"/>
            </w:pPr>
            <w:r>
              <w:t>6.11 a</w:t>
            </w:r>
          </w:p>
        </w:tc>
      </w:tr>
      <w:tr w:rsidR="002D05BF" w14:paraId="34BA4978" w14:textId="77777777">
        <w:trPr>
          <w:trHeight w:val="517"/>
        </w:trPr>
        <w:tc>
          <w:tcPr>
            <w:tcW w:w="3708" w:type="dxa"/>
            <w:tcBorders>
              <w:bottom w:val="single" w:sz="18" w:space="0" w:color="000000"/>
            </w:tcBorders>
          </w:tcPr>
          <w:p w14:paraId="5BA95114" w14:textId="77777777" w:rsidR="002D05BF" w:rsidRDefault="00F07E9C">
            <w:pPr>
              <w:pStyle w:val="TableParagraph"/>
              <w:spacing w:before="101"/>
              <w:ind w:left="118"/>
            </w:pPr>
            <w:r>
              <w:t>m3 (9 g tanaman</w:t>
            </w:r>
            <w:r>
              <w:rPr>
                <w:vertAlign w:val="superscript"/>
              </w:rPr>
              <w:t>-1</w:t>
            </w:r>
            <w:r>
              <w:t>)</w:t>
            </w:r>
          </w:p>
        </w:tc>
        <w:tc>
          <w:tcPr>
            <w:tcW w:w="4242" w:type="dxa"/>
            <w:tcBorders>
              <w:bottom w:val="single" w:sz="18" w:space="0" w:color="000000"/>
            </w:tcBorders>
          </w:tcPr>
          <w:p w14:paraId="099859D0" w14:textId="77777777" w:rsidR="002D05BF" w:rsidRDefault="00F07E9C">
            <w:pPr>
              <w:pStyle w:val="TableParagraph"/>
              <w:spacing w:before="101"/>
              <w:ind w:left="1955"/>
            </w:pPr>
            <w:r>
              <w:t>9.00 a</w:t>
            </w:r>
          </w:p>
        </w:tc>
      </w:tr>
      <w:tr w:rsidR="002D05BF" w14:paraId="61F7A9C9" w14:textId="77777777">
        <w:trPr>
          <w:trHeight w:val="444"/>
        </w:trPr>
        <w:tc>
          <w:tcPr>
            <w:tcW w:w="3708" w:type="dxa"/>
            <w:tcBorders>
              <w:top w:val="single" w:sz="18" w:space="0" w:color="000000"/>
              <w:bottom w:val="single" w:sz="18" w:space="0" w:color="000000"/>
            </w:tcBorders>
          </w:tcPr>
          <w:p w14:paraId="69A15051" w14:textId="77777777" w:rsidR="002D05BF" w:rsidRDefault="00F07E9C">
            <w:pPr>
              <w:pStyle w:val="TableParagraph"/>
              <w:spacing w:before="29"/>
              <w:ind w:left="118"/>
            </w:pPr>
            <w:r>
              <w:t>Bokashi</w:t>
            </w:r>
          </w:p>
        </w:tc>
        <w:tc>
          <w:tcPr>
            <w:tcW w:w="4242" w:type="dxa"/>
            <w:tcBorders>
              <w:top w:val="single" w:sz="18" w:space="0" w:color="000000"/>
              <w:bottom w:val="single" w:sz="18" w:space="0" w:color="000000"/>
            </w:tcBorders>
          </w:tcPr>
          <w:p w14:paraId="6C931774" w14:textId="77777777" w:rsidR="002D05BF" w:rsidRDefault="002D05BF">
            <w:pPr>
              <w:pStyle w:val="TableParagraph"/>
              <w:rPr>
                <w:sz w:val="20"/>
              </w:rPr>
            </w:pPr>
          </w:p>
        </w:tc>
      </w:tr>
      <w:tr w:rsidR="002D05BF" w14:paraId="7B37BD53" w14:textId="77777777">
        <w:trPr>
          <w:trHeight w:val="371"/>
        </w:trPr>
        <w:tc>
          <w:tcPr>
            <w:tcW w:w="3708" w:type="dxa"/>
            <w:tcBorders>
              <w:top w:val="single" w:sz="18" w:space="0" w:color="000000"/>
            </w:tcBorders>
          </w:tcPr>
          <w:p w14:paraId="75396C8B" w14:textId="77777777" w:rsidR="002D05BF" w:rsidRDefault="00F07E9C">
            <w:pPr>
              <w:pStyle w:val="TableParagraph"/>
              <w:spacing w:before="29"/>
              <w:ind w:left="118"/>
            </w:pPr>
            <w:r>
              <w:t>s0 (0 g tanaman</w:t>
            </w:r>
            <w:r>
              <w:rPr>
                <w:vertAlign w:val="superscript"/>
              </w:rPr>
              <w:t>-1</w:t>
            </w:r>
            <w:r>
              <w:t>)</w:t>
            </w:r>
          </w:p>
        </w:tc>
        <w:tc>
          <w:tcPr>
            <w:tcW w:w="4242" w:type="dxa"/>
            <w:tcBorders>
              <w:top w:val="single" w:sz="18" w:space="0" w:color="000000"/>
            </w:tcBorders>
          </w:tcPr>
          <w:p w14:paraId="3705F93F" w14:textId="77777777" w:rsidR="002D05BF" w:rsidRDefault="00F07E9C">
            <w:pPr>
              <w:pStyle w:val="TableParagraph"/>
              <w:spacing w:before="29"/>
              <w:ind w:left="1955"/>
            </w:pPr>
            <w:r>
              <w:t>4.17 a</w:t>
            </w:r>
          </w:p>
        </w:tc>
      </w:tr>
      <w:tr w:rsidR="002D05BF" w14:paraId="20D7037D" w14:textId="77777777">
        <w:trPr>
          <w:trHeight w:val="446"/>
        </w:trPr>
        <w:tc>
          <w:tcPr>
            <w:tcW w:w="3708" w:type="dxa"/>
          </w:tcPr>
          <w:p w14:paraId="24671862" w14:textId="77777777" w:rsidR="002D05BF" w:rsidRDefault="00F07E9C">
            <w:pPr>
              <w:pStyle w:val="TableParagraph"/>
              <w:spacing w:before="99"/>
              <w:ind w:left="118"/>
            </w:pPr>
            <w:r>
              <w:t>s1 (25 g tanaman</w:t>
            </w:r>
            <w:r>
              <w:rPr>
                <w:vertAlign w:val="superscript"/>
              </w:rPr>
              <w:t>-1</w:t>
            </w:r>
            <w:r>
              <w:t>)</w:t>
            </w:r>
          </w:p>
        </w:tc>
        <w:tc>
          <w:tcPr>
            <w:tcW w:w="4242" w:type="dxa"/>
          </w:tcPr>
          <w:p w14:paraId="221F2B90" w14:textId="77777777" w:rsidR="002D05BF" w:rsidRDefault="00F07E9C">
            <w:pPr>
              <w:pStyle w:val="TableParagraph"/>
              <w:spacing w:before="99"/>
              <w:ind w:left="1955"/>
            </w:pPr>
            <w:r>
              <w:t>5.83 a</w:t>
            </w:r>
          </w:p>
        </w:tc>
      </w:tr>
      <w:tr w:rsidR="002D05BF" w14:paraId="7E578B34" w14:textId="77777777">
        <w:trPr>
          <w:trHeight w:val="524"/>
        </w:trPr>
        <w:tc>
          <w:tcPr>
            <w:tcW w:w="3708" w:type="dxa"/>
            <w:tcBorders>
              <w:bottom w:val="single" w:sz="18" w:space="0" w:color="000000"/>
            </w:tcBorders>
          </w:tcPr>
          <w:p w14:paraId="73AD9385" w14:textId="77777777" w:rsidR="002D05BF" w:rsidRDefault="00F07E9C">
            <w:pPr>
              <w:pStyle w:val="TableParagraph"/>
              <w:spacing w:before="104"/>
              <w:ind w:left="118"/>
            </w:pPr>
            <w:r>
              <w:t>s2 (50 g tanaman</w:t>
            </w:r>
            <w:r>
              <w:rPr>
                <w:vertAlign w:val="superscript"/>
              </w:rPr>
              <w:t>-1</w:t>
            </w:r>
            <w:r>
              <w:t>)</w:t>
            </w:r>
          </w:p>
        </w:tc>
        <w:tc>
          <w:tcPr>
            <w:tcW w:w="4242" w:type="dxa"/>
            <w:tcBorders>
              <w:bottom w:val="single" w:sz="18" w:space="0" w:color="000000"/>
            </w:tcBorders>
          </w:tcPr>
          <w:p w14:paraId="65014F99" w14:textId="77777777" w:rsidR="002D05BF" w:rsidRDefault="00F07E9C">
            <w:pPr>
              <w:pStyle w:val="TableParagraph"/>
              <w:spacing w:before="104"/>
              <w:ind w:left="1893"/>
            </w:pPr>
            <w:r>
              <w:t>11.83 b</w:t>
            </w:r>
          </w:p>
        </w:tc>
      </w:tr>
    </w:tbl>
    <w:p w14:paraId="7F8435EF" w14:textId="77777777" w:rsidR="002D05BF" w:rsidRDefault="00F07E9C">
      <w:pPr>
        <w:spacing w:line="360" w:lineRule="auto"/>
        <w:ind w:left="160" w:right="146"/>
        <w:rPr>
          <w:sz w:val="20"/>
        </w:rPr>
      </w:pPr>
      <w:r>
        <w:rPr>
          <w:b/>
          <w:sz w:val="20"/>
        </w:rPr>
        <w:t xml:space="preserve">*Keterangan : </w:t>
      </w:r>
      <w:r>
        <w:rPr>
          <w:sz w:val="20"/>
        </w:rPr>
        <w:t>angka rata-rata pada tiap kolom yang diikuti huruf yang sama menunjukan tidak nyatamenurut uji lanjut Duncan pada taraf 5%.</w:t>
      </w:r>
    </w:p>
    <w:p w14:paraId="0E160F55" w14:textId="77777777" w:rsidR="002D05BF" w:rsidRDefault="002D05BF">
      <w:pPr>
        <w:spacing w:line="360" w:lineRule="auto"/>
        <w:rPr>
          <w:sz w:val="20"/>
        </w:rPr>
        <w:sectPr w:rsidR="002D05BF">
          <w:type w:val="continuous"/>
          <w:pgSz w:w="12240" w:h="15840"/>
          <w:pgMar w:top="1380" w:right="1280" w:bottom="280" w:left="1280" w:header="720" w:footer="720" w:gutter="0"/>
          <w:cols w:space="720"/>
        </w:sectPr>
      </w:pPr>
    </w:p>
    <w:p w14:paraId="7F56ECF1" w14:textId="77777777" w:rsidR="002D05BF" w:rsidRDefault="00F07E9C">
      <w:pPr>
        <w:pStyle w:val="BodyText"/>
        <w:spacing w:before="2" w:line="360" w:lineRule="auto"/>
        <w:ind w:left="304" w:right="38" w:firstLine="576"/>
      </w:pPr>
      <w:r>
        <w:t>Hasil analisis Uji Lanjut Duncan menunjukkan, bahwa pemberian monosodium glutamat terhadap jumlah polong pertanaman tida</w:t>
      </w:r>
      <w:r>
        <w:t>k memberikan pengaruh yang signifikan. Hal ini disebabkan karena dalam</w:t>
      </w:r>
    </w:p>
    <w:p w14:paraId="44CCDB2D" w14:textId="77777777" w:rsidR="002D05BF" w:rsidRDefault="00F07E9C">
      <w:pPr>
        <w:pStyle w:val="BodyText"/>
        <w:spacing w:before="2" w:line="360" w:lineRule="auto"/>
        <w:ind w:left="304" w:right="149"/>
      </w:pPr>
      <w:r>
        <w:br w:type="column"/>
      </w:r>
      <w:r>
        <w:t>pembentukkan polong buncis, monosodium glutamat tidak memiliki unsur yang dibutuhkan tanaman. Menurut (Gresinta, 2015) pemberian monosodium glutamat tidak menujukkan pengaruh yang nyata</w:t>
      </w:r>
      <w:r>
        <w:rPr>
          <w:spacing w:val="45"/>
        </w:rPr>
        <w:t xml:space="preserve"> </w:t>
      </w:r>
      <w:r>
        <w:t>terhadap</w:t>
      </w:r>
    </w:p>
    <w:p w14:paraId="0201307B"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02AD9E14" w14:textId="77777777" w:rsidR="002D05BF" w:rsidRDefault="00F07E9C">
      <w:pPr>
        <w:pStyle w:val="BodyText"/>
        <w:spacing w:before="76" w:line="360" w:lineRule="auto"/>
        <w:ind w:left="304" w:right="38"/>
      </w:pPr>
      <w:r>
        <w:lastRenderedPageBreak/>
        <w:t>pembentukkan tunas, namun monosodium g</w:t>
      </w:r>
      <w:r>
        <w:t>lutamat merupakkan unsur hara yang berperan sangat penting dalam pertumbuhan tunas</w:t>
      </w:r>
      <w:r>
        <w:rPr>
          <w:spacing w:val="1"/>
        </w:rPr>
        <w:t xml:space="preserve"> </w:t>
      </w:r>
      <w:r>
        <w:t>bunga.</w:t>
      </w:r>
    </w:p>
    <w:p w14:paraId="59960C01" w14:textId="77777777" w:rsidR="002D05BF" w:rsidRDefault="00F07E9C">
      <w:pPr>
        <w:pStyle w:val="BodyText"/>
        <w:spacing w:before="201" w:line="360" w:lineRule="auto"/>
        <w:ind w:left="304" w:right="38" w:firstLine="576"/>
      </w:pPr>
      <w:r>
        <w:t xml:space="preserve">Hasil uji lanjut mandiri pada perlakuan pemberian bokashi kotoran sapi menunjukkan hasil bahwa pada dosis 50 g </w:t>
      </w:r>
      <w:r>
        <w:rPr>
          <w:spacing w:val="-4"/>
        </w:rPr>
        <w:t>tanaman</w:t>
      </w:r>
      <w:r>
        <w:rPr>
          <w:spacing w:val="-4"/>
          <w:vertAlign w:val="superscript"/>
        </w:rPr>
        <w:t>-1</w:t>
      </w:r>
      <w:r>
        <w:rPr>
          <w:spacing w:val="-4"/>
        </w:rPr>
        <w:t xml:space="preserve"> </w:t>
      </w:r>
      <w:r>
        <w:t xml:space="preserve">memberikan pengaruh yang signifikan. Hal ini </w:t>
      </w:r>
      <w:r>
        <w:t>disebabkan karena didalam bokashi kotoran sapi memiliki andungan unsur hara  yang paling berperan dalam pertumbuhan</w:t>
      </w:r>
      <w:r>
        <w:rPr>
          <w:spacing w:val="39"/>
        </w:rPr>
        <w:t xml:space="preserve"> </w:t>
      </w:r>
      <w:r>
        <w:t>polong</w:t>
      </w:r>
    </w:p>
    <w:p w14:paraId="6C576FAD" w14:textId="77777777" w:rsidR="002D05BF" w:rsidRDefault="00F07E9C">
      <w:pPr>
        <w:pStyle w:val="BodyText"/>
        <w:spacing w:before="76" w:line="360" w:lineRule="auto"/>
        <w:ind w:left="304" w:right="147"/>
      </w:pPr>
      <w:r>
        <w:br w:type="column"/>
      </w:r>
      <w:r>
        <w:t xml:space="preserve">yaitu kalium dan fosfor. </w:t>
      </w:r>
      <w:r>
        <w:rPr>
          <w:spacing w:val="-3"/>
        </w:rPr>
        <w:t xml:space="preserve">Unsur </w:t>
      </w:r>
      <w:r>
        <w:t xml:space="preserve">hara </w:t>
      </w:r>
      <w:r>
        <w:rPr>
          <w:spacing w:val="-3"/>
        </w:rPr>
        <w:t xml:space="preserve">fosfor </w:t>
      </w:r>
      <w:r>
        <w:t xml:space="preserve">berperan dalam pembentukkan ATP dan </w:t>
      </w:r>
      <w:r>
        <w:rPr>
          <w:spacing w:val="-3"/>
        </w:rPr>
        <w:t xml:space="preserve">ADP </w:t>
      </w:r>
      <w:r>
        <w:t>yang dibutuhkan dalam proses proses metabolisme u</w:t>
      </w:r>
      <w:r>
        <w:t>ntuk pembentukan asam amino, tepung, lemak dan senyawa organik lainnya. Kemudian didalam pupuk bokashi kotoran sapi mengandung unsur hara paling tinggi yaitu K (kalium), unsur hara tersebut berperan dalam pembentukan protein dan  karbohidrat sekaligus memp</w:t>
      </w:r>
      <w:r>
        <w:t xml:space="preserve">erkuat tubuh tanaman seperti daun, bunga dan buah sehingga tidak mudah gugur (Hasyiatun </w:t>
      </w:r>
      <w:r>
        <w:rPr>
          <w:spacing w:val="-3"/>
        </w:rPr>
        <w:t xml:space="preserve">Y. </w:t>
      </w:r>
      <w:r>
        <w:t>Kurniawati,</w:t>
      </w:r>
      <w:r>
        <w:rPr>
          <w:spacing w:val="9"/>
        </w:rPr>
        <w:t xml:space="preserve"> </w:t>
      </w:r>
      <w:r>
        <w:t>2015).</w:t>
      </w:r>
    </w:p>
    <w:p w14:paraId="716438EE" w14:textId="77777777" w:rsidR="002D05BF" w:rsidRDefault="002D05BF">
      <w:pPr>
        <w:spacing w:line="360" w:lineRule="auto"/>
        <w:sectPr w:rsidR="002D05BF">
          <w:pgSz w:w="12240" w:h="15840"/>
          <w:pgMar w:top="1360" w:right="1280" w:bottom="280" w:left="1280" w:header="720" w:footer="720" w:gutter="0"/>
          <w:cols w:num="2" w:space="720" w:equalWidth="0">
            <w:col w:w="4522" w:space="520"/>
            <w:col w:w="4638"/>
          </w:cols>
        </w:sectPr>
      </w:pPr>
    </w:p>
    <w:p w14:paraId="2CE8F0AF" w14:textId="77777777" w:rsidR="002D05BF" w:rsidRDefault="002D05BF">
      <w:pPr>
        <w:pStyle w:val="BodyText"/>
        <w:spacing w:before="1"/>
        <w:ind w:left="0"/>
        <w:jc w:val="left"/>
        <w:rPr>
          <w:sz w:val="11"/>
        </w:rPr>
      </w:pPr>
    </w:p>
    <w:p w14:paraId="7F66248A" w14:textId="77777777" w:rsidR="002D05BF" w:rsidRDefault="002D05BF">
      <w:pPr>
        <w:rPr>
          <w:sz w:val="11"/>
        </w:rPr>
        <w:sectPr w:rsidR="002D05BF">
          <w:type w:val="continuous"/>
          <w:pgSz w:w="12240" w:h="15840"/>
          <w:pgMar w:top="1380" w:right="1280" w:bottom="280" w:left="1280" w:header="720" w:footer="720" w:gutter="0"/>
          <w:cols w:space="720"/>
        </w:sectPr>
      </w:pPr>
    </w:p>
    <w:p w14:paraId="0C94C077" w14:textId="77777777" w:rsidR="002D05BF" w:rsidRDefault="00F07E9C">
      <w:pPr>
        <w:pStyle w:val="Heading1"/>
        <w:numPr>
          <w:ilvl w:val="1"/>
          <w:numId w:val="1"/>
        </w:numPr>
        <w:tabs>
          <w:tab w:val="left" w:pos="492"/>
        </w:tabs>
        <w:spacing w:before="92"/>
        <w:ind w:left="491" w:hanging="332"/>
        <w:jc w:val="both"/>
      </w:pPr>
      <w:bookmarkStart w:id="2" w:name="3.4_Bobot_segar_polong_per_Tanaman_(g)"/>
      <w:bookmarkEnd w:id="2"/>
      <w:r>
        <w:t>Bobot segar polong per Tanaman</w:t>
      </w:r>
      <w:r>
        <w:rPr>
          <w:spacing w:val="-4"/>
        </w:rPr>
        <w:t xml:space="preserve"> </w:t>
      </w:r>
      <w:r>
        <w:t>(g)</w:t>
      </w:r>
    </w:p>
    <w:p w14:paraId="41A8524C" w14:textId="77777777" w:rsidR="002D05BF" w:rsidRDefault="00F07E9C">
      <w:pPr>
        <w:pStyle w:val="BodyText"/>
        <w:spacing w:before="121" w:line="360" w:lineRule="auto"/>
        <w:ind w:right="38" w:firstLine="720"/>
      </w:pPr>
      <w:r>
        <w:t>Berdasarkan hasil analisis ragam menunjukkan bahwa tidak terjadi interaksi antara monosodium glutamat dan bokashi kotoran sapi tetapi perlakuan bokashi</w:t>
      </w:r>
      <w:r>
        <w:rPr>
          <w:spacing w:val="15"/>
        </w:rPr>
        <w:t xml:space="preserve"> </w:t>
      </w:r>
      <w:r>
        <w:t>kotoran</w:t>
      </w:r>
    </w:p>
    <w:p w14:paraId="716A08DF" w14:textId="77777777" w:rsidR="002D05BF" w:rsidRDefault="00F07E9C">
      <w:pPr>
        <w:pStyle w:val="BodyText"/>
        <w:ind w:left="0"/>
        <w:jc w:val="left"/>
        <w:rPr>
          <w:sz w:val="24"/>
        </w:rPr>
      </w:pPr>
      <w:r>
        <w:br w:type="column"/>
      </w:r>
    </w:p>
    <w:p w14:paraId="0BE335FF" w14:textId="77777777" w:rsidR="002D05BF" w:rsidRDefault="00F07E9C">
      <w:pPr>
        <w:pStyle w:val="BodyText"/>
        <w:spacing w:before="190" w:line="360" w:lineRule="auto"/>
        <w:ind w:right="155"/>
      </w:pPr>
      <w:r>
        <w:t>sapi memberikan pengaruh secara mandiri terhadap bobot segar polong per tanaman. Uji Duncan di</w:t>
      </w:r>
      <w:r>
        <w:t>sajikan dalam tabel 4.</w:t>
      </w:r>
    </w:p>
    <w:p w14:paraId="269B292B"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29870C92" w14:textId="77777777" w:rsidR="002D05BF" w:rsidRDefault="00F07E9C">
      <w:pPr>
        <w:pStyle w:val="BodyText"/>
        <w:spacing w:line="360" w:lineRule="auto"/>
        <w:ind w:right="146"/>
        <w:jc w:val="left"/>
      </w:pPr>
      <w:r>
        <w:rPr>
          <w:b/>
        </w:rPr>
        <w:t xml:space="preserve">Tabel 4 </w:t>
      </w:r>
      <w:r>
        <w:t>Hasil analisis pengaruh monosodium glutamat dan bokashi kotoran sapi terhadap rata - rata bobot segar polong pertanaman</w:t>
      </w:r>
    </w:p>
    <w:p w14:paraId="3CFA0E7D" w14:textId="77777777" w:rsidR="002D05BF" w:rsidRDefault="002D05BF">
      <w:pPr>
        <w:pStyle w:val="BodyText"/>
        <w:spacing w:before="9"/>
        <w:ind w:left="0"/>
        <w:jc w:val="left"/>
        <w:rPr>
          <w:sz w:val="17"/>
        </w:rPr>
      </w:pPr>
    </w:p>
    <w:tbl>
      <w:tblPr>
        <w:tblW w:w="0" w:type="auto"/>
        <w:tblInd w:w="650" w:type="dxa"/>
        <w:tblLayout w:type="fixed"/>
        <w:tblCellMar>
          <w:left w:w="0" w:type="dxa"/>
          <w:right w:w="0" w:type="dxa"/>
        </w:tblCellMar>
        <w:tblLook w:val="01E0" w:firstRow="1" w:lastRow="1" w:firstColumn="1" w:lastColumn="1" w:noHBand="0" w:noVBand="0"/>
      </w:tblPr>
      <w:tblGrid>
        <w:gridCol w:w="3201"/>
        <w:gridCol w:w="5190"/>
      </w:tblGrid>
      <w:tr w:rsidR="002D05BF" w14:paraId="5EFF5F49" w14:textId="77777777">
        <w:trPr>
          <w:trHeight w:val="264"/>
        </w:trPr>
        <w:tc>
          <w:tcPr>
            <w:tcW w:w="3201" w:type="dxa"/>
            <w:tcBorders>
              <w:top w:val="single" w:sz="18" w:space="0" w:color="000000"/>
            </w:tcBorders>
          </w:tcPr>
          <w:p w14:paraId="600A95E5" w14:textId="77777777" w:rsidR="002D05BF" w:rsidRDefault="00F07E9C">
            <w:pPr>
              <w:pStyle w:val="TableParagraph"/>
              <w:spacing w:line="245" w:lineRule="exact"/>
              <w:ind w:left="118"/>
            </w:pPr>
            <w:r>
              <w:t>Perlakuan</w:t>
            </w:r>
          </w:p>
        </w:tc>
        <w:tc>
          <w:tcPr>
            <w:tcW w:w="5190" w:type="dxa"/>
            <w:vMerge w:val="restart"/>
            <w:tcBorders>
              <w:top w:val="single" w:sz="18" w:space="0" w:color="000000"/>
              <w:bottom w:val="single" w:sz="18" w:space="0" w:color="000000"/>
            </w:tcBorders>
          </w:tcPr>
          <w:p w14:paraId="11254CC8" w14:textId="77777777" w:rsidR="002D05BF" w:rsidRDefault="00F07E9C">
            <w:pPr>
              <w:pStyle w:val="TableParagraph"/>
              <w:spacing w:before="187"/>
              <w:ind w:left="1387"/>
            </w:pPr>
            <w:r>
              <w:t>Rata-rata bobot segar polong pertanaman</w:t>
            </w:r>
          </w:p>
        </w:tc>
      </w:tr>
      <w:tr w:rsidR="002D05BF" w14:paraId="28A702EC" w14:textId="77777777">
        <w:trPr>
          <w:trHeight w:val="327"/>
        </w:trPr>
        <w:tc>
          <w:tcPr>
            <w:tcW w:w="3201" w:type="dxa"/>
            <w:tcBorders>
              <w:bottom w:val="single" w:sz="18" w:space="0" w:color="000000"/>
            </w:tcBorders>
          </w:tcPr>
          <w:p w14:paraId="05F74A11" w14:textId="77777777" w:rsidR="002D05BF" w:rsidRDefault="00F07E9C">
            <w:pPr>
              <w:pStyle w:val="TableParagraph"/>
              <w:spacing w:before="7"/>
              <w:ind w:left="118"/>
            </w:pPr>
            <w:r>
              <w:t>MSG</w:t>
            </w:r>
          </w:p>
        </w:tc>
        <w:tc>
          <w:tcPr>
            <w:tcW w:w="5190" w:type="dxa"/>
            <w:vMerge/>
            <w:tcBorders>
              <w:top w:val="nil"/>
              <w:bottom w:val="single" w:sz="18" w:space="0" w:color="000000"/>
            </w:tcBorders>
          </w:tcPr>
          <w:p w14:paraId="7AE119C8" w14:textId="77777777" w:rsidR="002D05BF" w:rsidRDefault="002D05BF">
            <w:pPr>
              <w:rPr>
                <w:sz w:val="2"/>
                <w:szCs w:val="2"/>
              </w:rPr>
            </w:pPr>
          </w:p>
        </w:tc>
      </w:tr>
      <w:tr w:rsidR="002D05BF" w14:paraId="6D590D2E" w14:textId="77777777">
        <w:trPr>
          <w:trHeight w:val="412"/>
        </w:trPr>
        <w:tc>
          <w:tcPr>
            <w:tcW w:w="3201" w:type="dxa"/>
            <w:tcBorders>
              <w:top w:val="single" w:sz="18" w:space="0" w:color="000000"/>
            </w:tcBorders>
          </w:tcPr>
          <w:p w14:paraId="2A27D58D" w14:textId="77777777" w:rsidR="002D05BF" w:rsidRDefault="00F07E9C">
            <w:pPr>
              <w:pStyle w:val="TableParagraph"/>
              <w:spacing w:before="77"/>
              <w:ind w:left="118"/>
            </w:pPr>
            <w:r>
              <w:t>m0 (0 g tanaman</w:t>
            </w:r>
            <w:r>
              <w:rPr>
                <w:vertAlign w:val="superscript"/>
              </w:rPr>
              <w:t>-1</w:t>
            </w:r>
            <w:r>
              <w:t>)</w:t>
            </w:r>
          </w:p>
        </w:tc>
        <w:tc>
          <w:tcPr>
            <w:tcW w:w="5190" w:type="dxa"/>
            <w:tcBorders>
              <w:top w:val="single" w:sz="18" w:space="0" w:color="000000"/>
            </w:tcBorders>
          </w:tcPr>
          <w:p w14:paraId="55385671" w14:textId="77777777" w:rsidR="002D05BF" w:rsidRDefault="00F07E9C">
            <w:pPr>
              <w:pStyle w:val="TableParagraph"/>
              <w:spacing w:before="77"/>
              <w:ind w:right="1633"/>
              <w:jc w:val="right"/>
            </w:pPr>
            <w:r>
              <w:t>15.44</w:t>
            </w:r>
            <w:r>
              <w:rPr>
                <w:spacing w:val="54"/>
              </w:rPr>
              <w:t xml:space="preserve"> </w:t>
            </w:r>
            <w:r>
              <w:t>a</w:t>
            </w:r>
          </w:p>
        </w:tc>
      </w:tr>
      <w:tr w:rsidR="002D05BF" w14:paraId="79488ED3" w14:textId="77777777">
        <w:trPr>
          <w:trHeight w:val="437"/>
        </w:trPr>
        <w:tc>
          <w:tcPr>
            <w:tcW w:w="3201" w:type="dxa"/>
          </w:tcPr>
          <w:p w14:paraId="0C5B9FA4" w14:textId="77777777" w:rsidR="002D05BF" w:rsidRDefault="00F07E9C">
            <w:pPr>
              <w:pStyle w:val="TableParagraph"/>
              <w:spacing w:before="92"/>
              <w:ind w:left="118"/>
            </w:pPr>
            <w:r>
              <w:t>m1 (3 g tanaman</w:t>
            </w:r>
            <w:r>
              <w:rPr>
                <w:vertAlign w:val="superscript"/>
              </w:rPr>
              <w:t>-1</w:t>
            </w:r>
            <w:r>
              <w:t>)</w:t>
            </w:r>
          </w:p>
        </w:tc>
        <w:tc>
          <w:tcPr>
            <w:tcW w:w="5190" w:type="dxa"/>
          </w:tcPr>
          <w:p w14:paraId="320808DB" w14:textId="77777777" w:rsidR="002D05BF" w:rsidRDefault="00F07E9C">
            <w:pPr>
              <w:pStyle w:val="TableParagraph"/>
              <w:spacing w:before="92"/>
              <w:ind w:right="1633"/>
              <w:jc w:val="right"/>
            </w:pPr>
            <w:r>
              <w:t>13.89</w:t>
            </w:r>
            <w:r>
              <w:rPr>
                <w:spacing w:val="54"/>
              </w:rPr>
              <w:t xml:space="preserve"> </w:t>
            </w:r>
            <w:r>
              <w:t>a</w:t>
            </w:r>
          </w:p>
        </w:tc>
      </w:tr>
      <w:tr w:rsidR="002D05BF" w14:paraId="63A5902B" w14:textId="77777777">
        <w:trPr>
          <w:trHeight w:val="451"/>
        </w:trPr>
        <w:tc>
          <w:tcPr>
            <w:tcW w:w="3201" w:type="dxa"/>
          </w:tcPr>
          <w:p w14:paraId="6F9C299D" w14:textId="77777777" w:rsidR="002D05BF" w:rsidRDefault="00F07E9C">
            <w:pPr>
              <w:pStyle w:val="TableParagraph"/>
              <w:spacing w:before="102"/>
              <w:ind w:left="118"/>
            </w:pPr>
            <w:r>
              <w:t>m2 (6 g tanaman</w:t>
            </w:r>
            <w:r>
              <w:rPr>
                <w:vertAlign w:val="superscript"/>
              </w:rPr>
              <w:t>-1</w:t>
            </w:r>
            <w:r>
              <w:t>)</w:t>
            </w:r>
          </w:p>
        </w:tc>
        <w:tc>
          <w:tcPr>
            <w:tcW w:w="5190" w:type="dxa"/>
          </w:tcPr>
          <w:p w14:paraId="54F55AB4" w14:textId="77777777" w:rsidR="002D05BF" w:rsidRDefault="00F07E9C">
            <w:pPr>
              <w:pStyle w:val="TableParagraph"/>
              <w:spacing w:before="102"/>
              <w:ind w:right="1633"/>
              <w:jc w:val="right"/>
            </w:pPr>
            <w:r>
              <w:t>14.22</w:t>
            </w:r>
            <w:r>
              <w:rPr>
                <w:spacing w:val="54"/>
              </w:rPr>
              <w:t xml:space="preserve"> </w:t>
            </w:r>
            <w:r>
              <w:t>a</w:t>
            </w:r>
          </w:p>
        </w:tc>
      </w:tr>
      <w:tr w:rsidR="002D05BF" w14:paraId="0DA5AB5C" w14:textId="77777777">
        <w:trPr>
          <w:trHeight w:val="464"/>
        </w:trPr>
        <w:tc>
          <w:tcPr>
            <w:tcW w:w="3201" w:type="dxa"/>
            <w:tcBorders>
              <w:bottom w:val="single" w:sz="18" w:space="0" w:color="000000"/>
            </w:tcBorders>
          </w:tcPr>
          <w:p w14:paraId="6198A739" w14:textId="77777777" w:rsidR="002D05BF" w:rsidRDefault="00F07E9C">
            <w:pPr>
              <w:pStyle w:val="TableParagraph"/>
              <w:spacing w:before="106"/>
              <w:ind w:left="118"/>
            </w:pPr>
            <w:r>
              <w:t>m3 (9 g tanaman</w:t>
            </w:r>
            <w:r>
              <w:rPr>
                <w:vertAlign w:val="superscript"/>
              </w:rPr>
              <w:t>-1</w:t>
            </w:r>
            <w:r>
              <w:t>)</w:t>
            </w:r>
          </w:p>
        </w:tc>
        <w:tc>
          <w:tcPr>
            <w:tcW w:w="5190" w:type="dxa"/>
            <w:tcBorders>
              <w:bottom w:val="single" w:sz="18" w:space="0" w:color="000000"/>
            </w:tcBorders>
          </w:tcPr>
          <w:p w14:paraId="38541B3C" w14:textId="77777777" w:rsidR="002D05BF" w:rsidRDefault="00F07E9C">
            <w:pPr>
              <w:pStyle w:val="TableParagraph"/>
              <w:spacing w:before="106"/>
              <w:ind w:right="1633"/>
              <w:jc w:val="right"/>
            </w:pPr>
            <w:r>
              <w:t>18.89</w:t>
            </w:r>
            <w:r>
              <w:rPr>
                <w:spacing w:val="54"/>
              </w:rPr>
              <w:t xml:space="preserve"> </w:t>
            </w:r>
            <w:r>
              <w:t>a</w:t>
            </w:r>
          </w:p>
        </w:tc>
      </w:tr>
      <w:tr w:rsidR="002D05BF" w14:paraId="50B9918F" w14:textId="77777777">
        <w:trPr>
          <w:trHeight w:val="406"/>
        </w:trPr>
        <w:tc>
          <w:tcPr>
            <w:tcW w:w="3201" w:type="dxa"/>
            <w:tcBorders>
              <w:top w:val="single" w:sz="18" w:space="0" w:color="000000"/>
              <w:bottom w:val="single" w:sz="18" w:space="0" w:color="000000"/>
            </w:tcBorders>
          </w:tcPr>
          <w:p w14:paraId="27ABA4BE" w14:textId="77777777" w:rsidR="002D05BF" w:rsidRDefault="00F07E9C">
            <w:pPr>
              <w:pStyle w:val="TableParagraph"/>
              <w:spacing w:before="72"/>
              <w:ind w:left="118"/>
            </w:pPr>
            <w:r>
              <w:t>Bokashi</w:t>
            </w:r>
          </w:p>
        </w:tc>
        <w:tc>
          <w:tcPr>
            <w:tcW w:w="5190" w:type="dxa"/>
            <w:tcBorders>
              <w:top w:val="single" w:sz="18" w:space="0" w:color="000000"/>
              <w:bottom w:val="single" w:sz="18" w:space="0" w:color="000000"/>
            </w:tcBorders>
          </w:tcPr>
          <w:p w14:paraId="7EDBC8F6" w14:textId="77777777" w:rsidR="002D05BF" w:rsidRDefault="002D05BF">
            <w:pPr>
              <w:pStyle w:val="TableParagraph"/>
              <w:rPr>
                <w:sz w:val="20"/>
              </w:rPr>
            </w:pPr>
          </w:p>
        </w:tc>
      </w:tr>
      <w:tr w:rsidR="002D05BF" w14:paraId="477571EF" w14:textId="77777777">
        <w:trPr>
          <w:trHeight w:val="419"/>
        </w:trPr>
        <w:tc>
          <w:tcPr>
            <w:tcW w:w="3201" w:type="dxa"/>
            <w:tcBorders>
              <w:top w:val="single" w:sz="18" w:space="0" w:color="000000"/>
            </w:tcBorders>
          </w:tcPr>
          <w:p w14:paraId="7A11EF17" w14:textId="77777777" w:rsidR="002D05BF" w:rsidRDefault="00F07E9C">
            <w:pPr>
              <w:pStyle w:val="TableParagraph"/>
              <w:spacing w:before="67"/>
              <w:ind w:left="118"/>
            </w:pPr>
            <w:r>
              <w:t>s0 (0 g tanaman</w:t>
            </w:r>
            <w:r>
              <w:rPr>
                <w:vertAlign w:val="superscript"/>
              </w:rPr>
              <w:t>-1</w:t>
            </w:r>
            <w:r>
              <w:t>)</w:t>
            </w:r>
          </w:p>
        </w:tc>
        <w:tc>
          <w:tcPr>
            <w:tcW w:w="5190" w:type="dxa"/>
            <w:tcBorders>
              <w:top w:val="single" w:sz="18" w:space="0" w:color="000000"/>
            </w:tcBorders>
          </w:tcPr>
          <w:p w14:paraId="1D0E44E3" w14:textId="77777777" w:rsidR="002D05BF" w:rsidRDefault="00F07E9C">
            <w:pPr>
              <w:pStyle w:val="TableParagraph"/>
              <w:spacing w:before="67"/>
              <w:ind w:right="1691"/>
              <w:jc w:val="right"/>
            </w:pPr>
            <w:r>
              <w:t>9.00</w:t>
            </w:r>
            <w:r>
              <w:rPr>
                <w:spacing w:val="53"/>
              </w:rPr>
              <w:t xml:space="preserve"> </w:t>
            </w:r>
            <w:r>
              <w:t>a</w:t>
            </w:r>
          </w:p>
        </w:tc>
      </w:tr>
      <w:tr w:rsidR="002D05BF" w14:paraId="4348AF9B" w14:textId="77777777">
        <w:trPr>
          <w:trHeight w:val="456"/>
        </w:trPr>
        <w:tc>
          <w:tcPr>
            <w:tcW w:w="3201" w:type="dxa"/>
          </w:tcPr>
          <w:p w14:paraId="7FA0C3DF" w14:textId="77777777" w:rsidR="002D05BF" w:rsidRDefault="00F07E9C">
            <w:pPr>
              <w:pStyle w:val="TableParagraph"/>
              <w:spacing w:before="109"/>
              <w:ind w:left="118"/>
            </w:pPr>
            <w:r>
              <w:t>s1 (25 g tanaman</w:t>
            </w:r>
            <w:r>
              <w:rPr>
                <w:vertAlign w:val="superscript"/>
              </w:rPr>
              <w:t>-1</w:t>
            </w:r>
            <w:r>
              <w:t>)</w:t>
            </w:r>
          </w:p>
        </w:tc>
        <w:tc>
          <w:tcPr>
            <w:tcW w:w="5190" w:type="dxa"/>
          </w:tcPr>
          <w:p w14:paraId="55875159" w14:textId="77777777" w:rsidR="002D05BF" w:rsidRDefault="00F07E9C">
            <w:pPr>
              <w:pStyle w:val="TableParagraph"/>
              <w:spacing w:before="109"/>
              <w:ind w:right="1626"/>
              <w:jc w:val="right"/>
            </w:pPr>
            <w:r>
              <w:t>13.33 b</w:t>
            </w:r>
          </w:p>
        </w:tc>
      </w:tr>
      <w:tr w:rsidR="002D05BF" w14:paraId="27FBBF58" w14:textId="77777777">
        <w:trPr>
          <w:trHeight w:val="423"/>
        </w:trPr>
        <w:tc>
          <w:tcPr>
            <w:tcW w:w="3201" w:type="dxa"/>
            <w:tcBorders>
              <w:bottom w:val="single" w:sz="18" w:space="0" w:color="000000"/>
            </w:tcBorders>
          </w:tcPr>
          <w:p w14:paraId="568592D7" w14:textId="77777777" w:rsidR="002D05BF" w:rsidRDefault="00F07E9C">
            <w:pPr>
              <w:pStyle w:val="TableParagraph"/>
              <w:spacing w:before="104"/>
              <w:ind w:left="118"/>
            </w:pPr>
            <w:r>
              <w:t>s2 (50 g tanaman</w:t>
            </w:r>
            <w:r>
              <w:rPr>
                <w:vertAlign w:val="superscript"/>
              </w:rPr>
              <w:t>-1</w:t>
            </w:r>
            <w:r>
              <w:t>)</w:t>
            </w:r>
          </w:p>
        </w:tc>
        <w:tc>
          <w:tcPr>
            <w:tcW w:w="5190" w:type="dxa"/>
            <w:tcBorders>
              <w:bottom w:val="single" w:sz="18" w:space="0" w:color="000000"/>
            </w:tcBorders>
          </w:tcPr>
          <w:p w14:paraId="5D5F3186" w14:textId="77777777" w:rsidR="002D05BF" w:rsidRDefault="00F07E9C">
            <w:pPr>
              <w:pStyle w:val="TableParagraph"/>
              <w:spacing w:before="104"/>
              <w:ind w:right="1629"/>
              <w:jc w:val="right"/>
            </w:pPr>
            <w:r>
              <w:t>24.50 c</w:t>
            </w:r>
          </w:p>
        </w:tc>
      </w:tr>
    </w:tbl>
    <w:p w14:paraId="7FE84864" w14:textId="77777777" w:rsidR="002D05BF" w:rsidRDefault="00F07E9C">
      <w:pPr>
        <w:spacing w:line="355" w:lineRule="auto"/>
        <w:ind w:left="160" w:right="146"/>
        <w:rPr>
          <w:sz w:val="20"/>
        </w:rPr>
      </w:pPr>
      <w:r>
        <w:rPr>
          <w:b/>
          <w:sz w:val="20"/>
        </w:rPr>
        <w:t xml:space="preserve">*Keterangan : </w:t>
      </w:r>
      <w:r>
        <w:rPr>
          <w:sz w:val="20"/>
        </w:rPr>
        <w:t>angka rata-rata pada tiap kolom yang diikuti huruf yang sama menunjukan tidak nyatamenurut uji lanjut Duncan pada taraf 5%.</w:t>
      </w:r>
    </w:p>
    <w:p w14:paraId="0D2E11BA" w14:textId="77777777" w:rsidR="002D05BF" w:rsidRDefault="002D05BF">
      <w:pPr>
        <w:spacing w:line="355" w:lineRule="auto"/>
        <w:rPr>
          <w:sz w:val="20"/>
        </w:rPr>
        <w:sectPr w:rsidR="002D05BF">
          <w:type w:val="continuous"/>
          <w:pgSz w:w="12240" w:h="15840"/>
          <w:pgMar w:top="1380" w:right="1280" w:bottom="280" w:left="1280" w:header="720" w:footer="720" w:gutter="0"/>
          <w:cols w:space="720"/>
        </w:sectPr>
      </w:pPr>
    </w:p>
    <w:p w14:paraId="3B6AC78A" w14:textId="77777777" w:rsidR="002D05BF" w:rsidRDefault="00F07E9C">
      <w:pPr>
        <w:pStyle w:val="BodyText"/>
        <w:spacing w:before="76" w:line="360" w:lineRule="auto"/>
        <w:ind w:right="38" w:firstLine="720"/>
      </w:pPr>
      <w:r>
        <w:lastRenderedPageBreak/>
        <w:t xml:space="preserve">Hasil analisis yang telah dilakukan pada pemberian monosodium glutamat dan bokashi kotoran sapi menunjukkan hasil bahwa </w:t>
      </w:r>
      <w:r>
        <w:t>pemberian bokashi kotan sapi meberikan pengaruh yang signifikan, dimana pemberian bokashi s2 (50 g tanaman</w:t>
      </w:r>
      <w:r>
        <w:rPr>
          <w:vertAlign w:val="superscript"/>
        </w:rPr>
        <w:t>-1</w:t>
      </w:r>
      <w:r>
        <w:t>) memberikan pengaruh yang sangat signifikan dibandingkan dengan pemberian bokashi kotoran sapi pada dosis s0 (0 g tanaman</w:t>
      </w:r>
      <w:r>
        <w:rPr>
          <w:vertAlign w:val="superscript"/>
        </w:rPr>
        <w:t>-1</w:t>
      </w:r>
      <w:r>
        <w:t>) dan s1 (25 g tanaman</w:t>
      </w:r>
      <w:r>
        <w:rPr>
          <w:vertAlign w:val="superscript"/>
        </w:rPr>
        <w:t>-1</w:t>
      </w:r>
      <w:r>
        <w:t>). Kemudian pada pemebrian monosodium glutamat dalam pengaruh bobot segar polong pertanaman tidak memberikan pengaruh yang signifikan.</w:t>
      </w:r>
    </w:p>
    <w:p w14:paraId="0A75D11A" w14:textId="77777777" w:rsidR="002D05BF" w:rsidRDefault="00F07E9C">
      <w:pPr>
        <w:pStyle w:val="BodyText"/>
        <w:spacing w:before="200" w:line="362" w:lineRule="auto"/>
        <w:ind w:right="45" w:firstLine="720"/>
      </w:pPr>
      <w:r>
        <w:t>Bokashi kotoran sapi mengandung unsur hara yang sangat dibutuhkan dalam proses pertumbuhan tanaman dari awal hingga akhir</w:t>
      </w:r>
      <w:r>
        <w:t>,</w:t>
      </w:r>
    </w:p>
    <w:p w14:paraId="64E38F5C" w14:textId="77777777" w:rsidR="002D05BF" w:rsidRDefault="00F07E9C">
      <w:pPr>
        <w:pStyle w:val="BodyText"/>
        <w:spacing w:before="76" w:line="360" w:lineRule="auto"/>
        <w:ind w:right="151"/>
      </w:pPr>
      <w:r>
        <w:br w:type="column"/>
      </w:r>
      <w:r>
        <w:t>yaitu N, P, dan K. jika tanaman mendapatkan nutrisi yang baik dari awal pertumbuhannya, ini akan berdampak pula pada jumlah polong dan bobotnya. Ketersediaan unsur hara pada masa awal pertumbuhan mengakibatkan metabolisme didalam tanaman lebih aktif. Sehin</w:t>
      </w:r>
      <w:r>
        <w:t>gga dalam proses pemanjangan sel, pembelahan sel dan diferensiasi sel akan lebih baik yang akhirnya dapat mendorong peningkatan bobot polong. Kemudian dalam pembentukkan polong unsur hara yang paling berperan adalah unsur hara P dan K karena dapat memperce</w:t>
      </w:r>
      <w:r>
        <w:t>pat serta memperkuat pertumbuhan tanaman muda menjadi tanaman dewasa, mampu mempercepat pembungaan, masa panen serta pemasakan buah dan biji, dan berpengaruh terhadap bobot buah per tanaman (Sutedjo, 2002).</w:t>
      </w:r>
    </w:p>
    <w:p w14:paraId="08FFB01D" w14:textId="77777777" w:rsidR="002D05BF" w:rsidRDefault="002D05BF">
      <w:pPr>
        <w:spacing w:line="360" w:lineRule="auto"/>
        <w:sectPr w:rsidR="002D05BF">
          <w:pgSz w:w="12240" w:h="15840"/>
          <w:pgMar w:top="1360" w:right="1280" w:bottom="280" w:left="1280" w:header="720" w:footer="720" w:gutter="0"/>
          <w:cols w:num="2" w:space="720" w:equalWidth="0">
            <w:col w:w="4522" w:space="520"/>
            <w:col w:w="4638"/>
          </w:cols>
        </w:sectPr>
      </w:pPr>
    </w:p>
    <w:p w14:paraId="54140D65" w14:textId="77777777" w:rsidR="002D05BF" w:rsidRDefault="002D05BF">
      <w:pPr>
        <w:pStyle w:val="BodyText"/>
        <w:spacing w:before="1"/>
        <w:ind w:left="0"/>
        <w:jc w:val="left"/>
        <w:rPr>
          <w:sz w:val="11"/>
        </w:rPr>
      </w:pPr>
    </w:p>
    <w:p w14:paraId="2052B2C3" w14:textId="77777777" w:rsidR="002D05BF" w:rsidRDefault="002D05BF">
      <w:pPr>
        <w:rPr>
          <w:sz w:val="11"/>
        </w:rPr>
        <w:sectPr w:rsidR="002D05BF">
          <w:type w:val="continuous"/>
          <w:pgSz w:w="12240" w:h="15840"/>
          <w:pgMar w:top="1380" w:right="1280" w:bottom="280" w:left="1280" w:header="720" w:footer="720" w:gutter="0"/>
          <w:cols w:space="720"/>
        </w:sectPr>
      </w:pPr>
    </w:p>
    <w:p w14:paraId="1FA098DE" w14:textId="77777777" w:rsidR="002D05BF" w:rsidRDefault="00F07E9C">
      <w:pPr>
        <w:pStyle w:val="Heading1"/>
        <w:numPr>
          <w:ilvl w:val="1"/>
          <w:numId w:val="1"/>
        </w:numPr>
        <w:tabs>
          <w:tab w:val="left" w:pos="492"/>
        </w:tabs>
        <w:spacing w:before="91"/>
        <w:ind w:left="491" w:hanging="332"/>
        <w:jc w:val="both"/>
      </w:pPr>
      <w:bookmarkStart w:id="3" w:name="3.5_Bobot_segar_brangkasan_(g)"/>
      <w:bookmarkEnd w:id="3"/>
      <w:r>
        <w:t>Bobot segar bra</w:t>
      </w:r>
      <w:r>
        <w:t>ngkasan</w:t>
      </w:r>
      <w:r>
        <w:rPr>
          <w:spacing w:val="-2"/>
        </w:rPr>
        <w:t xml:space="preserve"> </w:t>
      </w:r>
      <w:r>
        <w:t>(g)</w:t>
      </w:r>
    </w:p>
    <w:p w14:paraId="6F152EB3" w14:textId="77777777" w:rsidR="002D05BF" w:rsidRDefault="00F07E9C">
      <w:pPr>
        <w:pStyle w:val="BodyText"/>
        <w:spacing w:before="121" w:line="360" w:lineRule="auto"/>
        <w:ind w:right="38" w:firstLine="720"/>
      </w:pPr>
      <w:r>
        <w:t>Berdasarkan hasil analisis ragam memnujukkan bahwa tidak terjadi interaksi antara monosodium glutamat dan bokashi kotoran sapi tetapi perlakuan bokashi kotoran</w:t>
      </w:r>
    </w:p>
    <w:p w14:paraId="1AAD6FC2" w14:textId="77777777" w:rsidR="002D05BF" w:rsidRDefault="00F07E9C">
      <w:pPr>
        <w:pStyle w:val="BodyText"/>
        <w:ind w:left="0"/>
        <w:jc w:val="left"/>
        <w:rPr>
          <w:sz w:val="24"/>
        </w:rPr>
      </w:pPr>
      <w:r>
        <w:br w:type="column"/>
      </w:r>
    </w:p>
    <w:p w14:paraId="0AA51A28" w14:textId="77777777" w:rsidR="002D05BF" w:rsidRDefault="00F07E9C">
      <w:pPr>
        <w:pStyle w:val="BodyText"/>
        <w:spacing w:before="189" w:line="360" w:lineRule="auto"/>
        <w:ind w:right="154"/>
      </w:pPr>
      <w:r>
        <w:t>sapi memberikan pengaruh secara mandiri terhadap bobot segar brangkasan. Uji Dunca</w:t>
      </w:r>
      <w:r>
        <w:t>n disajikan dalam tabel 5.</w:t>
      </w:r>
    </w:p>
    <w:p w14:paraId="7AE9183D"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5B53E6B4" w14:textId="6E803C96" w:rsidR="002D05BF" w:rsidRDefault="00F07E9C">
      <w:pPr>
        <w:pStyle w:val="BodyText"/>
        <w:spacing w:before="76" w:line="360" w:lineRule="auto"/>
        <w:ind w:right="184"/>
        <w:jc w:val="left"/>
      </w:pPr>
      <w:r>
        <w:rPr>
          <w:noProof/>
        </w:rPr>
        <w:lastRenderedPageBreak/>
        <mc:AlternateContent>
          <mc:Choice Requires="wps">
            <w:drawing>
              <wp:anchor distT="0" distB="0" distL="114300" distR="114300" simplePos="0" relativeHeight="487090176" behindDoc="1" locked="0" layoutInCell="1" allowOverlap="1" wp14:anchorId="341F5693" wp14:editId="38C4BC80">
                <wp:simplePos x="0" y="0"/>
                <wp:positionH relativeFrom="page">
                  <wp:posOffset>2244090</wp:posOffset>
                </wp:positionH>
                <wp:positionV relativeFrom="paragraph">
                  <wp:posOffset>968375</wp:posOffset>
                </wp:positionV>
                <wp:extent cx="4588510" cy="2730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851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5D520" id="Rectangle 3" o:spid="_x0000_s1026" style="position:absolute;margin-left:176.7pt;margin-top:76.25pt;width:361.3pt;height:2.15pt;z-index:-1622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" fillcolor="black" stroked="f">
                <w10:wrap anchorx="page"/>
              </v:rect>
            </w:pict>
          </mc:Fallback>
        </mc:AlternateContent>
      </w:r>
      <w:r>
        <w:rPr>
          <w:b/>
        </w:rPr>
        <w:t xml:space="preserve">Tabel 5 </w:t>
      </w:r>
      <w:r>
        <w:t>Hasil analisis pengaruh monosodium glutamat dan bokashi kotoran sapi terhadap rata - rata Bobot segar</w:t>
      </w:r>
      <w:r>
        <w:rPr>
          <w:spacing w:val="7"/>
        </w:rPr>
        <w:t xml:space="preserve"> </w:t>
      </w:r>
      <w:r>
        <w:t>brangkasan</w:t>
      </w:r>
    </w:p>
    <w:p w14:paraId="3CC65BAF" w14:textId="77777777" w:rsidR="002D05BF" w:rsidRDefault="002D05BF">
      <w:pPr>
        <w:pStyle w:val="BodyText"/>
        <w:spacing w:before="9" w:after="1"/>
        <w:ind w:left="0"/>
        <w:jc w:val="left"/>
        <w:rPr>
          <w:sz w:val="17"/>
        </w:rPr>
      </w:pPr>
    </w:p>
    <w:tbl>
      <w:tblPr>
        <w:tblW w:w="0" w:type="auto"/>
        <w:tblInd w:w="202" w:type="dxa"/>
        <w:tblLayout w:type="fixed"/>
        <w:tblCellMar>
          <w:left w:w="0" w:type="dxa"/>
          <w:right w:w="0" w:type="dxa"/>
        </w:tblCellMar>
        <w:tblLook w:val="01E0" w:firstRow="1" w:lastRow="1" w:firstColumn="1" w:lastColumn="1" w:noHBand="0" w:noVBand="0"/>
      </w:tblPr>
      <w:tblGrid>
        <w:gridCol w:w="2146"/>
        <w:gridCol w:w="2278"/>
        <w:gridCol w:w="2427"/>
        <w:gridCol w:w="2433"/>
      </w:tblGrid>
      <w:tr w:rsidR="002D05BF" w14:paraId="73F5F59F" w14:textId="77777777">
        <w:trPr>
          <w:trHeight w:val="357"/>
        </w:trPr>
        <w:tc>
          <w:tcPr>
            <w:tcW w:w="2146" w:type="dxa"/>
            <w:tcBorders>
              <w:top w:val="single" w:sz="18" w:space="0" w:color="000000"/>
            </w:tcBorders>
          </w:tcPr>
          <w:p w14:paraId="20B82FAE" w14:textId="77777777" w:rsidR="002D05BF" w:rsidRDefault="002D05BF">
            <w:pPr>
              <w:pStyle w:val="TableParagraph"/>
              <w:rPr>
                <w:sz w:val="20"/>
              </w:rPr>
            </w:pPr>
          </w:p>
        </w:tc>
        <w:tc>
          <w:tcPr>
            <w:tcW w:w="2278" w:type="dxa"/>
            <w:tcBorders>
              <w:top w:val="single" w:sz="18" w:space="0" w:color="000000"/>
            </w:tcBorders>
          </w:tcPr>
          <w:p w14:paraId="5509D74A" w14:textId="77777777" w:rsidR="002D05BF" w:rsidRDefault="002D05BF">
            <w:pPr>
              <w:pStyle w:val="TableParagraph"/>
              <w:rPr>
                <w:sz w:val="20"/>
              </w:rPr>
            </w:pPr>
          </w:p>
        </w:tc>
        <w:tc>
          <w:tcPr>
            <w:tcW w:w="2427" w:type="dxa"/>
            <w:tcBorders>
              <w:top w:val="single" w:sz="18" w:space="0" w:color="000000"/>
            </w:tcBorders>
          </w:tcPr>
          <w:p w14:paraId="75950ABF" w14:textId="77777777" w:rsidR="002D05BF" w:rsidRDefault="00F07E9C">
            <w:pPr>
              <w:pStyle w:val="TableParagraph"/>
              <w:spacing w:before="87" w:line="250" w:lineRule="exact"/>
              <w:ind w:left="475" w:right="402"/>
              <w:jc w:val="center"/>
            </w:pPr>
            <w:r>
              <w:t>Bokashi</w:t>
            </w:r>
          </w:p>
        </w:tc>
        <w:tc>
          <w:tcPr>
            <w:tcW w:w="2433" w:type="dxa"/>
            <w:tcBorders>
              <w:top w:val="single" w:sz="18" w:space="0" w:color="000000"/>
            </w:tcBorders>
          </w:tcPr>
          <w:p w14:paraId="71CA2B8F" w14:textId="77777777" w:rsidR="002D05BF" w:rsidRDefault="002D05BF">
            <w:pPr>
              <w:pStyle w:val="TableParagraph"/>
              <w:rPr>
                <w:sz w:val="20"/>
              </w:rPr>
            </w:pPr>
          </w:p>
        </w:tc>
      </w:tr>
      <w:tr w:rsidR="002D05BF" w14:paraId="0333362B" w14:textId="77777777">
        <w:trPr>
          <w:trHeight w:val="635"/>
        </w:trPr>
        <w:tc>
          <w:tcPr>
            <w:tcW w:w="2146" w:type="dxa"/>
            <w:tcBorders>
              <w:bottom w:val="single" w:sz="18" w:space="0" w:color="000000"/>
            </w:tcBorders>
          </w:tcPr>
          <w:p w14:paraId="3DDCCB86" w14:textId="77777777" w:rsidR="002D05BF" w:rsidRDefault="00F07E9C">
            <w:pPr>
              <w:pStyle w:val="TableParagraph"/>
              <w:spacing w:before="8"/>
              <w:ind w:left="343" w:right="412"/>
              <w:jc w:val="center"/>
            </w:pPr>
            <w:r>
              <w:t>MSG</w:t>
            </w:r>
          </w:p>
        </w:tc>
        <w:tc>
          <w:tcPr>
            <w:tcW w:w="2278" w:type="dxa"/>
            <w:tcBorders>
              <w:bottom w:val="single" w:sz="18" w:space="0" w:color="000000"/>
            </w:tcBorders>
          </w:tcPr>
          <w:p w14:paraId="5A78A9C5" w14:textId="77777777" w:rsidR="002D05BF" w:rsidRDefault="00F07E9C">
            <w:pPr>
              <w:pStyle w:val="TableParagraph"/>
              <w:spacing w:before="123"/>
              <w:ind w:left="425" w:right="467"/>
              <w:jc w:val="center"/>
            </w:pPr>
            <w:r>
              <w:t>s0</w:t>
            </w:r>
          </w:p>
          <w:p w14:paraId="6215DF74" w14:textId="77777777" w:rsidR="002D05BF" w:rsidRDefault="00F07E9C">
            <w:pPr>
              <w:pStyle w:val="TableParagraph"/>
              <w:spacing w:before="2" w:line="237" w:lineRule="exact"/>
              <w:ind w:left="425" w:right="471"/>
              <w:jc w:val="center"/>
            </w:pPr>
            <w:r>
              <w:t>(0 g tanaman</w:t>
            </w:r>
            <w:r>
              <w:rPr>
                <w:vertAlign w:val="superscript"/>
              </w:rPr>
              <w:t>-1</w:t>
            </w:r>
            <w:r>
              <w:t>)</w:t>
            </w:r>
          </w:p>
        </w:tc>
        <w:tc>
          <w:tcPr>
            <w:tcW w:w="2427" w:type="dxa"/>
            <w:tcBorders>
              <w:bottom w:val="single" w:sz="18" w:space="0" w:color="000000"/>
            </w:tcBorders>
          </w:tcPr>
          <w:p w14:paraId="7C2A4CC3" w14:textId="77777777" w:rsidR="002D05BF" w:rsidRDefault="00F07E9C">
            <w:pPr>
              <w:pStyle w:val="TableParagraph"/>
              <w:spacing w:before="123"/>
              <w:ind w:left="475" w:right="453"/>
              <w:jc w:val="center"/>
            </w:pPr>
            <w:r>
              <w:t>s1</w:t>
            </w:r>
          </w:p>
          <w:p w14:paraId="7DCFDD0E" w14:textId="77777777" w:rsidR="002D05BF" w:rsidRDefault="00F07E9C">
            <w:pPr>
              <w:pStyle w:val="TableParagraph"/>
              <w:spacing w:before="2" w:line="237" w:lineRule="exact"/>
              <w:ind w:left="475" w:right="461"/>
              <w:jc w:val="center"/>
            </w:pPr>
            <w:r>
              <w:t>(25 g tanaman</w:t>
            </w:r>
            <w:r>
              <w:rPr>
                <w:vertAlign w:val="superscript"/>
              </w:rPr>
              <w:t>-1</w:t>
            </w:r>
            <w:r>
              <w:t>)</w:t>
            </w:r>
          </w:p>
        </w:tc>
        <w:tc>
          <w:tcPr>
            <w:tcW w:w="2433" w:type="dxa"/>
            <w:tcBorders>
              <w:bottom w:val="single" w:sz="18" w:space="0" w:color="000000"/>
            </w:tcBorders>
          </w:tcPr>
          <w:p w14:paraId="2A606AFB" w14:textId="77777777" w:rsidR="002D05BF" w:rsidRDefault="00F07E9C">
            <w:pPr>
              <w:pStyle w:val="TableParagraph"/>
              <w:spacing w:before="123"/>
              <w:ind w:left="465" w:right="469"/>
              <w:jc w:val="center"/>
            </w:pPr>
            <w:r>
              <w:t>s2</w:t>
            </w:r>
          </w:p>
          <w:p w14:paraId="4FF4F3A1" w14:textId="77777777" w:rsidR="002D05BF" w:rsidRDefault="00F07E9C">
            <w:pPr>
              <w:pStyle w:val="TableParagraph"/>
              <w:spacing w:before="2" w:line="237" w:lineRule="exact"/>
              <w:ind w:left="465" w:right="477"/>
              <w:jc w:val="center"/>
            </w:pPr>
            <w:r>
              <w:t>(50 g tanaman</w:t>
            </w:r>
            <w:r>
              <w:rPr>
                <w:vertAlign w:val="superscript"/>
              </w:rPr>
              <w:t>-1</w:t>
            </w:r>
            <w:r>
              <w:t>)</w:t>
            </w:r>
          </w:p>
        </w:tc>
      </w:tr>
      <w:tr w:rsidR="002D05BF" w14:paraId="52FD00AF" w14:textId="77777777">
        <w:trPr>
          <w:trHeight w:val="678"/>
        </w:trPr>
        <w:tc>
          <w:tcPr>
            <w:tcW w:w="2146" w:type="dxa"/>
            <w:tcBorders>
              <w:top w:val="single" w:sz="18" w:space="0" w:color="000000"/>
            </w:tcBorders>
          </w:tcPr>
          <w:p w14:paraId="5EB1B875" w14:textId="77777777" w:rsidR="002D05BF" w:rsidRDefault="00F07E9C">
            <w:pPr>
              <w:pStyle w:val="TableParagraph"/>
              <w:spacing w:before="72"/>
              <w:ind w:left="339" w:right="422"/>
              <w:jc w:val="center"/>
            </w:pPr>
            <w:r>
              <w:t>m0</w:t>
            </w:r>
          </w:p>
          <w:p w14:paraId="62FE3A1E" w14:textId="77777777" w:rsidR="002D05BF" w:rsidRDefault="00F07E9C">
            <w:pPr>
              <w:pStyle w:val="TableParagraph"/>
              <w:spacing w:before="1"/>
              <w:ind w:left="343" w:right="422"/>
              <w:jc w:val="center"/>
            </w:pPr>
            <w:r>
              <w:t>(0 g tanaman</w:t>
            </w:r>
            <w:r>
              <w:rPr>
                <w:vertAlign w:val="superscript"/>
              </w:rPr>
              <w:t>-1</w:t>
            </w:r>
            <w:r>
              <w:t>)</w:t>
            </w:r>
          </w:p>
        </w:tc>
        <w:tc>
          <w:tcPr>
            <w:tcW w:w="2278" w:type="dxa"/>
            <w:tcBorders>
              <w:top w:val="single" w:sz="18" w:space="0" w:color="000000"/>
            </w:tcBorders>
          </w:tcPr>
          <w:p w14:paraId="4E088B08" w14:textId="77777777" w:rsidR="002D05BF" w:rsidRDefault="00F07E9C">
            <w:pPr>
              <w:pStyle w:val="TableParagraph"/>
              <w:spacing w:before="72"/>
              <w:ind w:left="1037" w:right="812" w:hanging="275"/>
            </w:pPr>
            <w:r>
              <w:t>27.00 c A</w:t>
            </w:r>
          </w:p>
        </w:tc>
        <w:tc>
          <w:tcPr>
            <w:tcW w:w="2427" w:type="dxa"/>
            <w:tcBorders>
              <w:top w:val="single" w:sz="18" w:space="0" w:color="000000"/>
            </w:tcBorders>
          </w:tcPr>
          <w:p w14:paraId="38CA8E98" w14:textId="77777777" w:rsidR="002D05BF" w:rsidRDefault="00F07E9C">
            <w:pPr>
              <w:pStyle w:val="TableParagraph"/>
              <w:spacing w:before="72"/>
              <w:ind w:left="1145" w:right="859" w:hanging="274"/>
            </w:pPr>
            <w:r>
              <w:t>23.00 a A</w:t>
            </w:r>
          </w:p>
        </w:tc>
        <w:tc>
          <w:tcPr>
            <w:tcW w:w="2433" w:type="dxa"/>
            <w:tcBorders>
              <w:top w:val="single" w:sz="18" w:space="0" w:color="000000"/>
            </w:tcBorders>
          </w:tcPr>
          <w:p w14:paraId="4DCD2B25" w14:textId="77777777" w:rsidR="002D05BF" w:rsidRDefault="00F07E9C">
            <w:pPr>
              <w:pStyle w:val="TableParagraph"/>
              <w:spacing w:before="72"/>
              <w:ind w:left="1138" w:right="870" w:hanging="279"/>
            </w:pPr>
            <w:r>
              <w:t>46.00 a B</w:t>
            </w:r>
          </w:p>
        </w:tc>
      </w:tr>
      <w:tr w:rsidR="002D05BF" w14:paraId="5F86EBDC" w14:textId="77777777">
        <w:trPr>
          <w:trHeight w:val="705"/>
        </w:trPr>
        <w:tc>
          <w:tcPr>
            <w:tcW w:w="2146" w:type="dxa"/>
          </w:tcPr>
          <w:p w14:paraId="4F101609" w14:textId="77777777" w:rsidR="002D05BF" w:rsidRDefault="00F07E9C">
            <w:pPr>
              <w:pStyle w:val="TableParagraph"/>
              <w:spacing w:before="90" w:line="251" w:lineRule="exact"/>
              <w:ind w:left="339" w:right="422"/>
              <w:jc w:val="center"/>
            </w:pPr>
            <w:r>
              <w:t>m1</w:t>
            </w:r>
          </w:p>
          <w:p w14:paraId="372A36A7" w14:textId="77777777" w:rsidR="002D05BF" w:rsidRDefault="00F07E9C">
            <w:pPr>
              <w:pStyle w:val="TableParagraph"/>
              <w:spacing w:line="251" w:lineRule="exact"/>
              <w:ind w:left="343" w:right="422"/>
              <w:jc w:val="center"/>
            </w:pPr>
            <w:r>
              <w:t>(3 g tanaman</w:t>
            </w:r>
            <w:r>
              <w:rPr>
                <w:vertAlign w:val="superscript"/>
              </w:rPr>
              <w:t>-1</w:t>
            </w:r>
            <w:r>
              <w:t>)</w:t>
            </w:r>
          </w:p>
        </w:tc>
        <w:tc>
          <w:tcPr>
            <w:tcW w:w="2278" w:type="dxa"/>
          </w:tcPr>
          <w:p w14:paraId="697F8745" w14:textId="77777777" w:rsidR="002D05BF" w:rsidRDefault="00F07E9C">
            <w:pPr>
              <w:pStyle w:val="TableParagraph"/>
              <w:spacing w:before="92" w:line="237" w:lineRule="auto"/>
              <w:ind w:left="1037" w:right="876" w:hanging="193"/>
            </w:pPr>
            <w:r>
              <w:t>9.67 a A</w:t>
            </w:r>
          </w:p>
        </w:tc>
        <w:tc>
          <w:tcPr>
            <w:tcW w:w="2427" w:type="dxa"/>
          </w:tcPr>
          <w:p w14:paraId="5C7563C4" w14:textId="77777777" w:rsidR="002D05BF" w:rsidRDefault="00F07E9C">
            <w:pPr>
              <w:pStyle w:val="TableParagraph"/>
              <w:spacing w:before="92" w:line="237" w:lineRule="auto"/>
              <w:ind w:left="1150" w:right="859" w:hanging="250"/>
            </w:pPr>
            <w:r>
              <w:t>24.67 a B</w:t>
            </w:r>
          </w:p>
        </w:tc>
        <w:tc>
          <w:tcPr>
            <w:tcW w:w="2433" w:type="dxa"/>
          </w:tcPr>
          <w:p w14:paraId="1E814027" w14:textId="77777777" w:rsidR="002D05BF" w:rsidRDefault="00F07E9C">
            <w:pPr>
              <w:pStyle w:val="TableParagraph"/>
              <w:spacing w:before="92" w:line="237" w:lineRule="auto"/>
              <w:ind w:left="1138" w:right="870" w:hanging="255"/>
            </w:pPr>
            <w:r>
              <w:t>60.33 b C</w:t>
            </w:r>
          </w:p>
        </w:tc>
      </w:tr>
      <w:tr w:rsidR="002D05BF" w14:paraId="0B06BDC7" w14:textId="77777777">
        <w:trPr>
          <w:trHeight w:val="720"/>
        </w:trPr>
        <w:tc>
          <w:tcPr>
            <w:tcW w:w="2146" w:type="dxa"/>
          </w:tcPr>
          <w:p w14:paraId="56135301" w14:textId="77777777" w:rsidR="002D05BF" w:rsidRDefault="00F07E9C">
            <w:pPr>
              <w:pStyle w:val="TableParagraph"/>
              <w:spacing w:before="104" w:line="251" w:lineRule="exact"/>
              <w:ind w:left="339" w:right="422"/>
              <w:jc w:val="center"/>
            </w:pPr>
            <w:r>
              <w:t>m2</w:t>
            </w:r>
          </w:p>
          <w:p w14:paraId="3E641F69" w14:textId="77777777" w:rsidR="002D05BF" w:rsidRDefault="00F07E9C">
            <w:pPr>
              <w:pStyle w:val="TableParagraph"/>
              <w:spacing w:line="251" w:lineRule="exact"/>
              <w:ind w:left="343" w:right="422"/>
              <w:jc w:val="center"/>
            </w:pPr>
            <w:r>
              <w:t>(6 g tanaman</w:t>
            </w:r>
            <w:r>
              <w:rPr>
                <w:vertAlign w:val="superscript"/>
              </w:rPr>
              <w:t>-1</w:t>
            </w:r>
            <w:r>
              <w:t>)</w:t>
            </w:r>
          </w:p>
        </w:tc>
        <w:tc>
          <w:tcPr>
            <w:tcW w:w="2278" w:type="dxa"/>
          </w:tcPr>
          <w:p w14:paraId="2215D504" w14:textId="77777777" w:rsidR="002D05BF" w:rsidRDefault="00F07E9C">
            <w:pPr>
              <w:pStyle w:val="TableParagraph"/>
              <w:spacing w:before="106" w:line="237" w:lineRule="auto"/>
              <w:ind w:left="1037" w:right="812" w:hanging="251"/>
            </w:pPr>
            <w:r>
              <w:t>16.00 b A</w:t>
            </w:r>
          </w:p>
        </w:tc>
        <w:tc>
          <w:tcPr>
            <w:tcW w:w="2427" w:type="dxa"/>
          </w:tcPr>
          <w:p w14:paraId="3A99B413" w14:textId="77777777" w:rsidR="002D05BF" w:rsidRDefault="00F07E9C">
            <w:pPr>
              <w:pStyle w:val="TableParagraph"/>
              <w:spacing w:before="106" w:line="237" w:lineRule="auto"/>
              <w:ind w:left="1150" w:right="859" w:hanging="284"/>
            </w:pPr>
            <w:r>
              <w:t>28.67 b B</w:t>
            </w:r>
          </w:p>
        </w:tc>
        <w:tc>
          <w:tcPr>
            <w:tcW w:w="2433" w:type="dxa"/>
          </w:tcPr>
          <w:p w14:paraId="359E0A87" w14:textId="77777777" w:rsidR="002D05BF" w:rsidRDefault="00F07E9C">
            <w:pPr>
              <w:pStyle w:val="TableParagraph"/>
              <w:spacing w:before="106" w:line="237" w:lineRule="auto"/>
              <w:ind w:left="1138" w:right="870" w:hanging="255"/>
            </w:pPr>
            <w:r>
              <w:t>49.00 b B</w:t>
            </w:r>
          </w:p>
        </w:tc>
      </w:tr>
      <w:tr w:rsidR="002D05BF" w14:paraId="0AF19288" w14:textId="77777777">
        <w:trPr>
          <w:trHeight w:val="721"/>
        </w:trPr>
        <w:tc>
          <w:tcPr>
            <w:tcW w:w="2146" w:type="dxa"/>
            <w:tcBorders>
              <w:bottom w:val="single" w:sz="18" w:space="0" w:color="000000"/>
            </w:tcBorders>
          </w:tcPr>
          <w:p w14:paraId="1CAB41E1" w14:textId="77777777" w:rsidR="002D05BF" w:rsidRDefault="00F07E9C">
            <w:pPr>
              <w:pStyle w:val="TableParagraph"/>
              <w:spacing w:before="104" w:line="251" w:lineRule="exact"/>
              <w:ind w:left="339" w:right="422"/>
              <w:jc w:val="center"/>
            </w:pPr>
            <w:r>
              <w:t>m3</w:t>
            </w:r>
          </w:p>
          <w:p w14:paraId="710B0C42" w14:textId="77777777" w:rsidR="002D05BF" w:rsidRDefault="00F07E9C">
            <w:pPr>
              <w:pStyle w:val="TableParagraph"/>
              <w:spacing w:line="251" w:lineRule="exact"/>
              <w:ind w:left="343" w:right="422"/>
              <w:jc w:val="center"/>
            </w:pPr>
            <w:r>
              <w:t>(9 g tanaman</w:t>
            </w:r>
            <w:r>
              <w:rPr>
                <w:vertAlign w:val="superscript"/>
              </w:rPr>
              <w:t>-1</w:t>
            </w:r>
            <w:r>
              <w:t>)</w:t>
            </w:r>
          </w:p>
        </w:tc>
        <w:tc>
          <w:tcPr>
            <w:tcW w:w="2278" w:type="dxa"/>
            <w:tcBorders>
              <w:bottom w:val="single" w:sz="18" w:space="0" w:color="000000"/>
            </w:tcBorders>
          </w:tcPr>
          <w:p w14:paraId="4FE230AB" w14:textId="77777777" w:rsidR="002D05BF" w:rsidRDefault="00F07E9C">
            <w:pPr>
              <w:pStyle w:val="TableParagraph"/>
              <w:spacing w:before="106" w:line="237" w:lineRule="auto"/>
              <w:ind w:left="1037" w:right="812" w:hanging="251"/>
            </w:pPr>
            <w:r>
              <w:t>22.00 b A</w:t>
            </w:r>
          </w:p>
        </w:tc>
        <w:tc>
          <w:tcPr>
            <w:tcW w:w="2427" w:type="dxa"/>
            <w:tcBorders>
              <w:bottom w:val="single" w:sz="18" w:space="0" w:color="000000"/>
            </w:tcBorders>
          </w:tcPr>
          <w:p w14:paraId="3371F128" w14:textId="77777777" w:rsidR="002D05BF" w:rsidRDefault="00F07E9C">
            <w:pPr>
              <w:pStyle w:val="TableParagraph"/>
              <w:spacing w:before="106" w:line="237" w:lineRule="auto"/>
              <w:ind w:left="1150" w:right="859" w:hanging="279"/>
            </w:pPr>
            <w:r>
              <w:t>42.33 c B</w:t>
            </w:r>
          </w:p>
        </w:tc>
        <w:tc>
          <w:tcPr>
            <w:tcW w:w="2433" w:type="dxa"/>
            <w:tcBorders>
              <w:bottom w:val="single" w:sz="18" w:space="0" w:color="000000"/>
            </w:tcBorders>
          </w:tcPr>
          <w:p w14:paraId="353D47A0" w14:textId="77777777" w:rsidR="002D05BF" w:rsidRDefault="00F07E9C">
            <w:pPr>
              <w:pStyle w:val="TableParagraph"/>
              <w:spacing w:before="106" w:line="237" w:lineRule="auto"/>
              <w:ind w:left="1138" w:right="877" w:hanging="250"/>
            </w:pPr>
            <w:r>
              <w:t>65.00 c B</w:t>
            </w:r>
          </w:p>
        </w:tc>
      </w:tr>
    </w:tbl>
    <w:p w14:paraId="708F10DE" w14:textId="77777777" w:rsidR="002D05BF" w:rsidRDefault="00F07E9C">
      <w:pPr>
        <w:spacing w:line="360" w:lineRule="auto"/>
        <w:ind w:left="150" w:right="146"/>
        <w:rPr>
          <w:sz w:val="20"/>
        </w:rPr>
      </w:pPr>
      <w:r>
        <w:rPr>
          <w:sz w:val="20"/>
        </w:rPr>
        <w:t>*Keterangan: Angka rata-rata yang diikuti huruf yng sama (huruf kecil arah vertikal dan huruf besar arah horizontal) menunjukan tidak berbeda nyata menurut Uji Jarak Berganda Duncan taraf 5%.</w:t>
      </w:r>
    </w:p>
    <w:p w14:paraId="3B870DF5" w14:textId="77777777" w:rsidR="002D05BF" w:rsidRDefault="002D05BF">
      <w:pPr>
        <w:pStyle w:val="BodyText"/>
        <w:spacing w:before="3"/>
        <w:ind w:left="0"/>
        <w:jc w:val="left"/>
        <w:rPr>
          <w:sz w:val="9"/>
        </w:rPr>
      </w:pPr>
    </w:p>
    <w:p w14:paraId="472F4CD7" w14:textId="77777777" w:rsidR="002D05BF" w:rsidRDefault="002D05BF">
      <w:pPr>
        <w:rPr>
          <w:sz w:val="9"/>
        </w:rPr>
        <w:sectPr w:rsidR="002D05BF">
          <w:pgSz w:w="12240" w:h="15840"/>
          <w:pgMar w:top="1360" w:right="1280" w:bottom="280" w:left="1280" w:header="720" w:footer="720" w:gutter="0"/>
          <w:cols w:space="720"/>
        </w:sectPr>
      </w:pPr>
    </w:p>
    <w:p w14:paraId="7CA3AFF7" w14:textId="77777777" w:rsidR="002D05BF" w:rsidRDefault="00F07E9C">
      <w:pPr>
        <w:pStyle w:val="BodyText"/>
        <w:spacing w:before="92" w:line="360" w:lineRule="auto"/>
        <w:ind w:right="38" w:firstLine="720"/>
      </w:pPr>
      <w:r>
        <w:t>Hasil Uji Lanjut Duncan pada taraf 5% ( tabel 5 ) men</w:t>
      </w:r>
      <w:r>
        <w:t>unjukan perlakuan dosis monosodium glutamat dengan dosis m2 (6 g tanaman</w:t>
      </w:r>
      <w:r>
        <w:rPr>
          <w:vertAlign w:val="superscript"/>
        </w:rPr>
        <w:t>-1</w:t>
      </w:r>
      <w:r>
        <w:t>) dan bokashi kotan sapi dengan dosis s2 (50 g tanaman</w:t>
      </w:r>
      <w:r>
        <w:rPr>
          <w:vertAlign w:val="superscript"/>
        </w:rPr>
        <w:t>-1</w:t>
      </w:r>
      <w:r>
        <w:t>) serta monosodium glutamat dengan dosis m3 (9 g tanaman</w:t>
      </w:r>
      <w:r>
        <w:rPr>
          <w:vertAlign w:val="superscript"/>
        </w:rPr>
        <w:t>-1</w:t>
      </w:r>
      <w:r>
        <w:t>) dan bokashi kotoran sapi dengan dosis s2 (50 g tanaman</w:t>
      </w:r>
      <w:r>
        <w:rPr>
          <w:vertAlign w:val="superscript"/>
        </w:rPr>
        <w:t>-1</w:t>
      </w:r>
      <w:r>
        <w:t>) memberikan pengaruh nyata dan mampu meningkatkan bobot kering brangkasan secara signifikan terhadap tanaman buncis.</w:t>
      </w:r>
    </w:p>
    <w:p w14:paraId="2EA28B18" w14:textId="77777777" w:rsidR="002D05BF" w:rsidRDefault="00F07E9C">
      <w:pPr>
        <w:pStyle w:val="BodyText"/>
        <w:spacing w:before="205" w:line="360" w:lineRule="auto"/>
        <w:ind w:right="45" w:firstLine="720"/>
      </w:pPr>
      <w:r>
        <w:t>Hasil analisis uji duncan menunjukkan bahwa pemberian monosodium glutamat pada d</w:t>
      </w:r>
      <w:r>
        <w:t>osis 6 g tanaman</w:t>
      </w:r>
      <w:r>
        <w:rPr>
          <w:vertAlign w:val="superscript"/>
        </w:rPr>
        <w:t>-1</w:t>
      </w:r>
      <w:r>
        <w:t xml:space="preserve"> dan dosis 9 g tanaman</w:t>
      </w:r>
      <w:r>
        <w:rPr>
          <w:vertAlign w:val="superscript"/>
        </w:rPr>
        <w:t>-1</w:t>
      </w:r>
      <w:r>
        <w:t xml:space="preserve"> berpengaruh nyata terhadap bobot segar brangkasan. Hal ini disebabkan karena bobot segar brangkasan sangat berhubungan dengan pertumbuhan tinggi tanaman, semakin bertambahnya tinggi tanaman dan bertambahnya</w:t>
      </w:r>
    </w:p>
    <w:p w14:paraId="2CBEF502" w14:textId="77777777" w:rsidR="002D05BF" w:rsidRDefault="00F07E9C">
      <w:pPr>
        <w:pStyle w:val="BodyText"/>
        <w:spacing w:before="92" w:line="360" w:lineRule="auto"/>
        <w:ind w:right="152"/>
      </w:pPr>
      <w:r>
        <w:br w:type="column"/>
      </w:r>
      <w:r>
        <w:t>jumlah daun maka akan semakin membuat tanaman tersebut berat sehingga pada saat ditimbang berat basahnya tanaman tersebut akan memiliki berat basah paling tinggi (Hutasoit, 2019). Penggunaan monosodium glutamat dalam jumlah yang terlalu tinggi dapat mempen</w:t>
      </w:r>
      <w:r>
        <w:t>garuhi bobot segar tanaman. Kadar Na yang tinggi dalam tanah dapat menurunkan jumlah helai daun yang berakibat pada berkurangnya proses fotosintesis dan proses fisiologis lainnya. Pemberian natrium yang terlalu tinggi pada tanaman juga mempengaruhi panjang</w:t>
      </w:r>
      <w:r>
        <w:t xml:space="preserve"> akar tanaman. Panjang akar akan mempengaruhi tingkat penyerapan air dalam tanah dimana penyerapan air yang cukup akan mempengaruhi bobot segar brangkasan tanaman, namun jika kekurangan air maka bobot juga akan menurun (Asih ED, Mukarlina, 2015).</w:t>
      </w:r>
    </w:p>
    <w:p w14:paraId="34CA06AC"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7" w:space="515"/>
            <w:col w:w="4638"/>
          </w:cols>
        </w:sectPr>
      </w:pPr>
    </w:p>
    <w:p w14:paraId="456ED01F" w14:textId="77777777" w:rsidR="002D05BF" w:rsidRDefault="00F07E9C">
      <w:pPr>
        <w:pStyle w:val="BodyText"/>
        <w:spacing w:before="76" w:line="360" w:lineRule="auto"/>
        <w:ind w:right="38" w:firstLine="720"/>
      </w:pPr>
      <w:r>
        <w:lastRenderedPageBreak/>
        <w:t>Perlakuan pemberian bokashi kotoran sapi pada dosis 50 g tanaman</w:t>
      </w:r>
      <w:r>
        <w:rPr>
          <w:vertAlign w:val="superscript"/>
        </w:rPr>
        <w:t>-1</w:t>
      </w:r>
      <w:r>
        <w:t xml:space="preserve"> </w:t>
      </w:r>
      <w:r>
        <w:rPr>
          <w:spacing w:val="-4"/>
        </w:rPr>
        <w:t xml:space="preserve">dapat </w:t>
      </w:r>
      <w:r>
        <w:t>memberikan pengaruh yang signifikan terhadap bobot segar brangkasan. Hal ini menandakan bahwa proses penyerapan unsur hara untuk tanaman diserap secara optimal,</w:t>
      </w:r>
      <w:r>
        <w:t xml:space="preserve"> dimana  tanaman yang memiliki bobot segar brangkasan tinggi menunjukkan pertumbuhan organ tanaman yang baik. seperti pertumbuhan jumlah daun, batang, polong, dan akar. Menurut (Chaturvedi &amp; Chaturvedi, 2006) mengemukakan bahwa pengaruh unsur</w:t>
      </w:r>
      <w:r>
        <w:rPr>
          <w:spacing w:val="52"/>
        </w:rPr>
        <w:t xml:space="preserve"> </w:t>
      </w:r>
      <w:r>
        <w:t>hara</w:t>
      </w:r>
    </w:p>
    <w:p w14:paraId="473314B8" w14:textId="77777777" w:rsidR="002D05BF" w:rsidRDefault="00F07E9C">
      <w:pPr>
        <w:pStyle w:val="BodyText"/>
        <w:spacing w:before="76" w:line="360" w:lineRule="auto"/>
        <w:ind w:right="154"/>
      </w:pPr>
      <w:r>
        <w:br w:type="column"/>
      </w:r>
      <w:r>
        <w:t>nitroge</w:t>
      </w:r>
      <w:r>
        <w:t>n pada tanaman yang mampu meningkatkan bobot segar tanaman. Bobot segar tanaman mencerminkan status nutrisi tanaman karena bergantung pada laju fotosintesis. Selain pada unsur N, laju fotosintesis juga bergantung pada ketersediaan unsur Mg dan Fe yang berp</w:t>
      </w:r>
      <w:r>
        <w:t>eran sebagai penysuun klorofil dan aktivator enzim dalam pembentukan korofil yang berpengaruh terhadap proses fotosintesis. serta terdapat unsur P dan K yang berperan sebagai pengangkut hasil fotosintesis dari sumber ke seluruh bagian tanaman.</w:t>
      </w:r>
    </w:p>
    <w:p w14:paraId="0DAEC06C" w14:textId="77777777" w:rsidR="002D05BF" w:rsidRDefault="002D05BF">
      <w:pPr>
        <w:spacing w:line="360" w:lineRule="auto"/>
        <w:sectPr w:rsidR="002D05BF">
          <w:pgSz w:w="12240" w:h="15840"/>
          <w:pgMar w:top="1360" w:right="1280" w:bottom="280" w:left="1280" w:header="720" w:footer="720" w:gutter="0"/>
          <w:cols w:num="2" w:space="720" w:equalWidth="0">
            <w:col w:w="4526" w:space="516"/>
            <w:col w:w="4638"/>
          </w:cols>
        </w:sectPr>
      </w:pPr>
    </w:p>
    <w:p w14:paraId="0418A017" w14:textId="77777777" w:rsidR="002D05BF" w:rsidRDefault="002D05BF">
      <w:pPr>
        <w:pStyle w:val="BodyText"/>
        <w:spacing w:before="1"/>
        <w:ind w:left="0"/>
        <w:jc w:val="left"/>
        <w:rPr>
          <w:sz w:val="19"/>
        </w:rPr>
      </w:pPr>
    </w:p>
    <w:p w14:paraId="3FC25651" w14:textId="77777777" w:rsidR="002D05BF" w:rsidRDefault="002D05BF">
      <w:pPr>
        <w:rPr>
          <w:sz w:val="19"/>
        </w:rPr>
        <w:sectPr w:rsidR="002D05BF">
          <w:type w:val="continuous"/>
          <w:pgSz w:w="12240" w:h="15840"/>
          <w:pgMar w:top="1380" w:right="1280" w:bottom="280" w:left="1280" w:header="720" w:footer="720" w:gutter="0"/>
          <w:cols w:space="720"/>
        </w:sectPr>
      </w:pPr>
    </w:p>
    <w:p w14:paraId="1D76319A" w14:textId="77777777" w:rsidR="002D05BF" w:rsidRDefault="00F07E9C">
      <w:pPr>
        <w:pStyle w:val="Heading1"/>
        <w:numPr>
          <w:ilvl w:val="1"/>
          <w:numId w:val="1"/>
        </w:numPr>
        <w:tabs>
          <w:tab w:val="left" w:pos="492"/>
        </w:tabs>
        <w:spacing w:before="91"/>
        <w:ind w:left="491" w:hanging="332"/>
      </w:pPr>
      <w:bookmarkStart w:id="4" w:name="3.6_Bobot_kering_brangkasan_(g)"/>
      <w:bookmarkEnd w:id="4"/>
      <w:r>
        <w:t>Bobot kering brangkasan</w:t>
      </w:r>
      <w:r>
        <w:rPr>
          <w:spacing w:val="-1"/>
        </w:rPr>
        <w:t xml:space="preserve"> </w:t>
      </w:r>
      <w:r>
        <w:t>(g)</w:t>
      </w:r>
    </w:p>
    <w:p w14:paraId="5A59A20F" w14:textId="77777777" w:rsidR="002D05BF" w:rsidRDefault="00F07E9C">
      <w:pPr>
        <w:pStyle w:val="BodyText"/>
        <w:tabs>
          <w:tab w:val="left" w:pos="2271"/>
          <w:tab w:val="left" w:pos="2971"/>
          <w:tab w:val="left" w:pos="3925"/>
        </w:tabs>
        <w:spacing w:before="117" w:line="360" w:lineRule="auto"/>
        <w:ind w:right="38" w:firstLine="720"/>
        <w:jc w:val="left"/>
      </w:pPr>
      <w:r>
        <w:t>Berdasarkan</w:t>
      </w:r>
      <w:r>
        <w:tab/>
        <w:t>hasil</w:t>
      </w:r>
      <w:r>
        <w:tab/>
        <w:t>analisis</w:t>
      </w:r>
      <w:r>
        <w:tab/>
      </w:r>
      <w:r>
        <w:rPr>
          <w:spacing w:val="-4"/>
        </w:rPr>
        <w:t xml:space="preserve">ragam </w:t>
      </w:r>
      <w:r>
        <w:t>menunjukkan bahwa terjadi interaksi</w:t>
      </w:r>
      <w:r>
        <w:rPr>
          <w:spacing w:val="16"/>
        </w:rPr>
        <w:t xml:space="preserve"> </w:t>
      </w:r>
      <w:r>
        <w:t>antara</w:t>
      </w:r>
    </w:p>
    <w:p w14:paraId="3BAAED5F" w14:textId="77777777" w:rsidR="002D05BF" w:rsidRDefault="00F07E9C">
      <w:pPr>
        <w:pStyle w:val="BodyText"/>
        <w:ind w:left="0"/>
        <w:jc w:val="left"/>
        <w:rPr>
          <w:sz w:val="24"/>
        </w:rPr>
      </w:pPr>
      <w:r>
        <w:br w:type="column"/>
      </w:r>
    </w:p>
    <w:p w14:paraId="276119C6" w14:textId="77777777" w:rsidR="002D05BF" w:rsidRDefault="00F07E9C">
      <w:pPr>
        <w:pStyle w:val="BodyText"/>
        <w:spacing w:before="185" w:line="360" w:lineRule="auto"/>
        <w:jc w:val="left"/>
      </w:pPr>
      <w:r>
        <w:t>monosodium glutamat dan bokashi kotoran sapi. Uji Duncan disajikan pada tabel 6.</w:t>
      </w:r>
    </w:p>
    <w:p w14:paraId="5326869D"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08070C08" w14:textId="77777777" w:rsidR="002D05BF" w:rsidRDefault="00F07E9C">
      <w:pPr>
        <w:pStyle w:val="BodyText"/>
        <w:spacing w:before="101" w:line="360" w:lineRule="auto"/>
        <w:ind w:right="184"/>
        <w:jc w:val="left"/>
      </w:pPr>
      <w:r>
        <w:rPr>
          <w:b/>
        </w:rPr>
        <w:t xml:space="preserve">Tabel 6 </w:t>
      </w:r>
      <w:r>
        <w:t>Hasi</w:t>
      </w:r>
      <w:r>
        <w:t>l analisis pengaruh monosodium glutamat dan bokashi kotoran sapi terhadap rata - rata Bobot kering</w:t>
      </w:r>
      <w:r>
        <w:rPr>
          <w:spacing w:val="-1"/>
        </w:rPr>
        <w:t xml:space="preserve"> </w:t>
      </w:r>
      <w:r>
        <w:t>brangkasan</w:t>
      </w:r>
    </w:p>
    <w:p w14:paraId="11653DF7" w14:textId="77777777" w:rsidR="002D05BF" w:rsidRDefault="002D05BF">
      <w:pPr>
        <w:pStyle w:val="BodyText"/>
        <w:spacing w:before="9"/>
        <w:ind w:left="0"/>
        <w:jc w:val="left"/>
        <w:rPr>
          <w:sz w:val="17"/>
        </w:rPr>
      </w:pPr>
    </w:p>
    <w:tbl>
      <w:tblPr>
        <w:tblW w:w="0" w:type="auto"/>
        <w:tblInd w:w="202" w:type="dxa"/>
        <w:tblLayout w:type="fixed"/>
        <w:tblCellMar>
          <w:left w:w="0" w:type="dxa"/>
          <w:right w:w="0" w:type="dxa"/>
        </w:tblCellMar>
        <w:tblLook w:val="01E0" w:firstRow="1" w:lastRow="1" w:firstColumn="1" w:lastColumn="1" w:noHBand="0" w:noVBand="0"/>
      </w:tblPr>
      <w:tblGrid>
        <w:gridCol w:w="2060"/>
        <w:gridCol w:w="2366"/>
        <w:gridCol w:w="2428"/>
        <w:gridCol w:w="2434"/>
      </w:tblGrid>
      <w:tr w:rsidR="002D05BF" w14:paraId="0271CA09" w14:textId="77777777">
        <w:trPr>
          <w:trHeight w:val="413"/>
        </w:trPr>
        <w:tc>
          <w:tcPr>
            <w:tcW w:w="2060" w:type="dxa"/>
            <w:tcBorders>
              <w:top w:val="single" w:sz="18" w:space="0" w:color="000000"/>
            </w:tcBorders>
          </w:tcPr>
          <w:p w14:paraId="7406E2E7" w14:textId="77777777" w:rsidR="002D05BF" w:rsidRDefault="002D05BF">
            <w:pPr>
              <w:pStyle w:val="TableParagraph"/>
              <w:rPr>
                <w:sz w:val="20"/>
              </w:rPr>
            </w:pPr>
          </w:p>
        </w:tc>
        <w:tc>
          <w:tcPr>
            <w:tcW w:w="2366" w:type="dxa"/>
            <w:tcBorders>
              <w:top w:val="single" w:sz="18" w:space="0" w:color="000000"/>
              <w:bottom w:val="single" w:sz="18" w:space="0" w:color="000000"/>
            </w:tcBorders>
          </w:tcPr>
          <w:p w14:paraId="473B9E45" w14:textId="77777777" w:rsidR="002D05BF" w:rsidRDefault="002D05BF">
            <w:pPr>
              <w:pStyle w:val="TableParagraph"/>
              <w:rPr>
                <w:sz w:val="20"/>
              </w:rPr>
            </w:pPr>
          </w:p>
        </w:tc>
        <w:tc>
          <w:tcPr>
            <w:tcW w:w="2428" w:type="dxa"/>
            <w:tcBorders>
              <w:top w:val="single" w:sz="18" w:space="0" w:color="000000"/>
              <w:bottom w:val="single" w:sz="18" w:space="0" w:color="000000"/>
            </w:tcBorders>
          </w:tcPr>
          <w:p w14:paraId="55339BB3" w14:textId="77777777" w:rsidR="002D05BF" w:rsidRDefault="00F07E9C">
            <w:pPr>
              <w:pStyle w:val="TableParagraph"/>
              <w:spacing w:before="29"/>
              <w:ind w:left="473" w:right="405"/>
              <w:jc w:val="center"/>
            </w:pPr>
            <w:r>
              <w:t>Bokashi</w:t>
            </w:r>
          </w:p>
        </w:tc>
        <w:tc>
          <w:tcPr>
            <w:tcW w:w="2434" w:type="dxa"/>
            <w:tcBorders>
              <w:top w:val="single" w:sz="18" w:space="0" w:color="000000"/>
              <w:bottom w:val="single" w:sz="18" w:space="0" w:color="000000"/>
            </w:tcBorders>
          </w:tcPr>
          <w:p w14:paraId="37E90BAD" w14:textId="77777777" w:rsidR="002D05BF" w:rsidRDefault="002D05BF">
            <w:pPr>
              <w:pStyle w:val="TableParagraph"/>
              <w:rPr>
                <w:sz w:val="20"/>
              </w:rPr>
            </w:pPr>
          </w:p>
        </w:tc>
      </w:tr>
      <w:tr w:rsidR="002D05BF" w14:paraId="46894E8E" w14:textId="77777777">
        <w:trPr>
          <w:trHeight w:val="782"/>
        </w:trPr>
        <w:tc>
          <w:tcPr>
            <w:tcW w:w="2060" w:type="dxa"/>
            <w:tcBorders>
              <w:bottom w:val="single" w:sz="18" w:space="0" w:color="000000"/>
            </w:tcBorders>
          </w:tcPr>
          <w:p w14:paraId="62607B1B" w14:textId="77777777" w:rsidR="002D05BF" w:rsidRDefault="00F07E9C">
            <w:pPr>
              <w:pStyle w:val="TableParagraph"/>
              <w:spacing w:line="222" w:lineRule="exact"/>
              <w:ind w:left="341" w:right="327"/>
              <w:jc w:val="center"/>
            </w:pPr>
            <w:r>
              <w:t>MSG</w:t>
            </w:r>
          </w:p>
        </w:tc>
        <w:tc>
          <w:tcPr>
            <w:tcW w:w="2366" w:type="dxa"/>
            <w:tcBorders>
              <w:top w:val="single" w:sz="18" w:space="0" w:color="000000"/>
              <w:bottom w:val="single" w:sz="18" w:space="0" w:color="000000"/>
            </w:tcBorders>
          </w:tcPr>
          <w:p w14:paraId="2A5FB1B9" w14:textId="77777777" w:rsidR="002D05BF" w:rsidRDefault="00F07E9C">
            <w:pPr>
              <w:pStyle w:val="TableParagraph"/>
              <w:spacing w:line="249" w:lineRule="exact"/>
              <w:ind w:left="510" w:right="471"/>
              <w:jc w:val="center"/>
            </w:pPr>
            <w:r>
              <w:t>s0</w:t>
            </w:r>
          </w:p>
          <w:p w14:paraId="3431DACD" w14:textId="77777777" w:rsidR="002D05BF" w:rsidRDefault="00F07E9C">
            <w:pPr>
              <w:pStyle w:val="TableParagraph"/>
              <w:spacing w:before="126"/>
              <w:ind w:left="510" w:right="475"/>
              <w:jc w:val="center"/>
            </w:pPr>
            <w:r>
              <w:t>(0 g tanaman</w:t>
            </w:r>
            <w:r>
              <w:rPr>
                <w:vertAlign w:val="superscript"/>
              </w:rPr>
              <w:t>-1</w:t>
            </w:r>
            <w:r>
              <w:t>)</w:t>
            </w:r>
          </w:p>
        </w:tc>
        <w:tc>
          <w:tcPr>
            <w:tcW w:w="2428" w:type="dxa"/>
            <w:tcBorders>
              <w:top w:val="single" w:sz="18" w:space="0" w:color="000000"/>
              <w:bottom w:val="single" w:sz="18" w:space="0" w:color="000000"/>
            </w:tcBorders>
          </w:tcPr>
          <w:p w14:paraId="77A3C715" w14:textId="77777777" w:rsidR="002D05BF" w:rsidRDefault="00F07E9C">
            <w:pPr>
              <w:pStyle w:val="TableParagraph"/>
              <w:spacing w:line="249" w:lineRule="exact"/>
              <w:ind w:left="473" w:right="456"/>
              <w:jc w:val="center"/>
            </w:pPr>
            <w:r>
              <w:t>s1</w:t>
            </w:r>
          </w:p>
          <w:p w14:paraId="61195DF3" w14:textId="77777777" w:rsidR="002D05BF" w:rsidRDefault="00F07E9C">
            <w:pPr>
              <w:pStyle w:val="TableParagraph"/>
              <w:spacing w:before="126"/>
              <w:ind w:left="473" w:right="464"/>
              <w:jc w:val="center"/>
            </w:pPr>
            <w:r>
              <w:t>(25 g tanaman</w:t>
            </w:r>
            <w:r>
              <w:rPr>
                <w:vertAlign w:val="superscript"/>
              </w:rPr>
              <w:t>-1</w:t>
            </w:r>
            <w:r>
              <w:t>)</w:t>
            </w:r>
          </w:p>
        </w:tc>
        <w:tc>
          <w:tcPr>
            <w:tcW w:w="2434" w:type="dxa"/>
            <w:tcBorders>
              <w:top w:val="single" w:sz="18" w:space="0" w:color="000000"/>
              <w:bottom w:val="single" w:sz="18" w:space="0" w:color="000000"/>
            </w:tcBorders>
          </w:tcPr>
          <w:p w14:paraId="25360DB8" w14:textId="77777777" w:rsidR="002D05BF" w:rsidRDefault="00F07E9C">
            <w:pPr>
              <w:pStyle w:val="TableParagraph"/>
              <w:spacing w:line="249" w:lineRule="exact"/>
              <w:ind w:left="462" w:right="473"/>
              <w:jc w:val="center"/>
            </w:pPr>
            <w:r>
              <w:t>s2</w:t>
            </w:r>
          </w:p>
          <w:p w14:paraId="25B9088A" w14:textId="77777777" w:rsidR="002D05BF" w:rsidRDefault="00F07E9C">
            <w:pPr>
              <w:pStyle w:val="TableParagraph"/>
              <w:spacing w:before="126"/>
              <w:ind w:left="462" w:right="481"/>
              <w:jc w:val="center"/>
            </w:pPr>
            <w:r>
              <w:t>(50 g tanaman</w:t>
            </w:r>
            <w:r>
              <w:rPr>
                <w:vertAlign w:val="superscript"/>
              </w:rPr>
              <w:t>-1</w:t>
            </w:r>
            <w:r>
              <w:t>)</w:t>
            </w:r>
          </w:p>
        </w:tc>
      </w:tr>
      <w:tr w:rsidR="002D05BF" w14:paraId="0D07230B" w14:textId="77777777">
        <w:trPr>
          <w:trHeight w:val="699"/>
        </w:trPr>
        <w:tc>
          <w:tcPr>
            <w:tcW w:w="2060" w:type="dxa"/>
            <w:tcBorders>
              <w:top w:val="single" w:sz="18" w:space="0" w:color="000000"/>
            </w:tcBorders>
          </w:tcPr>
          <w:p w14:paraId="1C976ED0" w14:textId="77777777" w:rsidR="002D05BF" w:rsidRDefault="00F07E9C">
            <w:pPr>
              <w:pStyle w:val="TableParagraph"/>
              <w:ind w:left="337" w:right="337"/>
              <w:jc w:val="center"/>
            </w:pPr>
            <w:r>
              <w:t>m0</w:t>
            </w:r>
          </w:p>
          <w:p w14:paraId="7882D124" w14:textId="77777777" w:rsidR="002D05BF" w:rsidRDefault="00F07E9C">
            <w:pPr>
              <w:pStyle w:val="TableParagraph"/>
              <w:spacing w:before="126"/>
              <w:ind w:left="341" w:right="337"/>
              <w:jc w:val="center"/>
            </w:pPr>
            <w:r>
              <w:t>(0 g tanaman</w:t>
            </w:r>
            <w:r>
              <w:rPr>
                <w:vertAlign w:val="superscript"/>
              </w:rPr>
              <w:t>-1</w:t>
            </w:r>
            <w:r>
              <w:t>)</w:t>
            </w:r>
          </w:p>
        </w:tc>
        <w:tc>
          <w:tcPr>
            <w:tcW w:w="2366" w:type="dxa"/>
            <w:tcBorders>
              <w:top w:val="single" w:sz="18" w:space="0" w:color="000000"/>
            </w:tcBorders>
          </w:tcPr>
          <w:p w14:paraId="4D9E3907" w14:textId="77777777" w:rsidR="002D05BF" w:rsidRDefault="00F07E9C">
            <w:pPr>
              <w:pStyle w:val="TableParagraph"/>
              <w:ind w:left="906"/>
            </w:pPr>
            <w:r>
              <w:t>3.30 c</w:t>
            </w:r>
          </w:p>
          <w:p w14:paraId="49FEB18F" w14:textId="77777777" w:rsidR="002D05BF" w:rsidRDefault="00F07E9C">
            <w:pPr>
              <w:pStyle w:val="TableParagraph"/>
              <w:spacing w:before="126"/>
              <w:ind w:left="40"/>
              <w:jc w:val="center"/>
            </w:pPr>
            <w:r>
              <w:t>A</w:t>
            </w:r>
          </w:p>
        </w:tc>
        <w:tc>
          <w:tcPr>
            <w:tcW w:w="2428" w:type="dxa"/>
            <w:tcBorders>
              <w:top w:val="single" w:sz="18" w:space="0" w:color="000000"/>
            </w:tcBorders>
          </w:tcPr>
          <w:p w14:paraId="4AEEA9FE" w14:textId="77777777" w:rsidR="002D05BF" w:rsidRDefault="00F07E9C">
            <w:pPr>
              <w:pStyle w:val="TableParagraph"/>
              <w:ind w:left="917"/>
            </w:pPr>
            <w:r>
              <w:t>3.62 b</w:t>
            </w:r>
          </w:p>
          <w:p w14:paraId="40FC5675" w14:textId="77777777" w:rsidR="002D05BF" w:rsidRDefault="00F07E9C">
            <w:pPr>
              <w:pStyle w:val="TableParagraph"/>
              <w:spacing w:before="126"/>
              <w:ind w:left="18"/>
              <w:jc w:val="center"/>
            </w:pPr>
            <w:r>
              <w:t>A</w:t>
            </w:r>
          </w:p>
        </w:tc>
        <w:tc>
          <w:tcPr>
            <w:tcW w:w="2434" w:type="dxa"/>
            <w:tcBorders>
              <w:top w:val="single" w:sz="18" w:space="0" w:color="000000"/>
            </w:tcBorders>
          </w:tcPr>
          <w:p w14:paraId="2B8D9089" w14:textId="77777777" w:rsidR="002D05BF" w:rsidRDefault="00F07E9C">
            <w:pPr>
              <w:pStyle w:val="TableParagraph"/>
              <w:ind w:left="914"/>
            </w:pPr>
            <w:r>
              <w:t>5.40 c</w:t>
            </w:r>
          </w:p>
          <w:p w14:paraId="70EE9CED" w14:textId="77777777" w:rsidR="002D05BF" w:rsidRDefault="00F07E9C">
            <w:pPr>
              <w:pStyle w:val="TableParagraph"/>
              <w:spacing w:before="126"/>
              <w:ind w:right="13"/>
              <w:jc w:val="center"/>
            </w:pPr>
            <w:r>
              <w:t>B</w:t>
            </w:r>
          </w:p>
        </w:tc>
      </w:tr>
      <w:tr w:rsidR="002D05BF" w14:paraId="46578BF0" w14:textId="77777777">
        <w:trPr>
          <w:trHeight w:val="758"/>
        </w:trPr>
        <w:tc>
          <w:tcPr>
            <w:tcW w:w="2060" w:type="dxa"/>
          </w:tcPr>
          <w:p w14:paraId="65D802AF" w14:textId="77777777" w:rsidR="002D05BF" w:rsidRDefault="00F07E9C">
            <w:pPr>
              <w:pStyle w:val="TableParagraph"/>
              <w:spacing w:before="58"/>
              <w:ind w:left="337" w:right="337"/>
              <w:jc w:val="center"/>
            </w:pPr>
            <w:r>
              <w:t>m1</w:t>
            </w:r>
          </w:p>
          <w:p w14:paraId="2AEBDB6D" w14:textId="77777777" w:rsidR="002D05BF" w:rsidRDefault="00F07E9C">
            <w:pPr>
              <w:pStyle w:val="TableParagraph"/>
              <w:spacing w:before="127"/>
              <w:ind w:left="341" w:right="337"/>
              <w:jc w:val="center"/>
            </w:pPr>
            <w:r>
              <w:t>(3 g tanaman</w:t>
            </w:r>
            <w:r>
              <w:rPr>
                <w:vertAlign w:val="superscript"/>
              </w:rPr>
              <w:t>-1</w:t>
            </w:r>
            <w:r>
              <w:t>)</w:t>
            </w:r>
          </w:p>
        </w:tc>
        <w:tc>
          <w:tcPr>
            <w:tcW w:w="2366" w:type="dxa"/>
          </w:tcPr>
          <w:p w14:paraId="354DB4FF" w14:textId="77777777" w:rsidR="002D05BF" w:rsidRDefault="00F07E9C">
            <w:pPr>
              <w:pStyle w:val="TableParagraph"/>
              <w:spacing w:before="58"/>
              <w:ind w:left="930"/>
            </w:pPr>
            <w:r>
              <w:t>0.66 a</w:t>
            </w:r>
          </w:p>
          <w:p w14:paraId="012570A9" w14:textId="77777777" w:rsidR="002D05BF" w:rsidRDefault="00F07E9C">
            <w:pPr>
              <w:pStyle w:val="TableParagraph"/>
              <w:spacing w:before="127"/>
              <w:ind w:left="40"/>
              <w:jc w:val="center"/>
            </w:pPr>
            <w:r>
              <w:t>A</w:t>
            </w:r>
          </w:p>
        </w:tc>
        <w:tc>
          <w:tcPr>
            <w:tcW w:w="2428" w:type="dxa"/>
          </w:tcPr>
          <w:p w14:paraId="145FA497" w14:textId="77777777" w:rsidR="002D05BF" w:rsidRDefault="00F07E9C">
            <w:pPr>
              <w:pStyle w:val="TableParagraph"/>
              <w:spacing w:before="58"/>
              <w:ind w:left="946"/>
            </w:pPr>
            <w:r>
              <w:t>3.15 b</w:t>
            </w:r>
          </w:p>
          <w:p w14:paraId="3439FA3E" w14:textId="77777777" w:rsidR="002D05BF" w:rsidRDefault="00F07E9C">
            <w:pPr>
              <w:pStyle w:val="TableParagraph"/>
              <w:spacing w:before="127"/>
              <w:ind w:left="15"/>
              <w:jc w:val="center"/>
            </w:pPr>
            <w:r>
              <w:t>B</w:t>
            </w:r>
          </w:p>
        </w:tc>
        <w:tc>
          <w:tcPr>
            <w:tcW w:w="2434" w:type="dxa"/>
          </w:tcPr>
          <w:p w14:paraId="2F41E325" w14:textId="77777777" w:rsidR="002D05BF" w:rsidRDefault="00F07E9C">
            <w:pPr>
              <w:pStyle w:val="TableParagraph"/>
              <w:spacing w:before="58"/>
              <w:ind w:left="938"/>
            </w:pPr>
            <w:r>
              <w:t>8.30 c</w:t>
            </w:r>
          </w:p>
          <w:p w14:paraId="0DB3D0A2" w14:textId="77777777" w:rsidR="002D05BF" w:rsidRDefault="00F07E9C">
            <w:pPr>
              <w:pStyle w:val="TableParagraph"/>
              <w:spacing w:before="127"/>
              <w:ind w:right="13"/>
              <w:jc w:val="center"/>
            </w:pPr>
            <w:r>
              <w:t>C</w:t>
            </w:r>
          </w:p>
        </w:tc>
      </w:tr>
      <w:tr w:rsidR="002D05BF" w14:paraId="349B4F8C" w14:textId="77777777">
        <w:trPr>
          <w:trHeight w:val="758"/>
        </w:trPr>
        <w:tc>
          <w:tcPr>
            <w:tcW w:w="2060" w:type="dxa"/>
          </w:tcPr>
          <w:p w14:paraId="27A05769" w14:textId="77777777" w:rsidR="002D05BF" w:rsidRDefault="00F07E9C">
            <w:pPr>
              <w:pStyle w:val="TableParagraph"/>
              <w:spacing w:before="58"/>
              <w:ind w:left="337" w:right="337"/>
              <w:jc w:val="center"/>
            </w:pPr>
            <w:r>
              <w:t>m2</w:t>
            </w:r>
          </w:p>
          <w:p w14:paraId="4D461170" w14:textId="77777777" w:rsidR="002D05BF" w:rsidRDefault="00F07E9C">
            <w:pPr>
              <w:pStyle w:val="TableParagraph"/>
              <w:spacing w:before="127"/>
              <w:ind w:left="341" w:right="337"/>
              <w:jc w:val="center"/>
            </w:pPr>
            <w:r>
              <w:t>(6 g tanaman</w:t>
            </w:r>
            <w:r>
              <w:rPr>
                <w:vertAlign w:val="superscript"/>
              </w:rPr>
              <w:t>-1</w:t>
            </w:r>
            <w:r>
              <w:t>)</w:t>
            </w:r>
          </w:p>
        </w:tc>
        <w:tc>
          <w:tcPr>
            <w:tcW w:w="2366" w:type="dxa"/>
          </w:tcPr>
          <w:p w14:paraId="1417DBAB" w14:textId="77777777" w:rsidR="002D05BF" w:rsidRDefault="00F07E9C">
            <w:pPr>
              <w:pStyle w:val="TableParagraph"/>
              <w:spacing w:before="58"/>
              <w:ind w:left="930"/>
            </w:pPr>
            <w:r>
              <w:t>0.47 a</w:t>
            </w:r>
          </w:p>
          <w:p w14:paraId="7252EAC3" w14:textId="77777777" w:rsidR="002D05BF" w:rsidRDefault="00F07E9C">
            <w:pPr>
              <w:pStyle w:val="TableParagraph"/>
              <w:spacing w:before="127"/>
              <w:ind w:left="40"/>
              <w:jc w:val="center"/>
            </w:pPr>
            <w:r>
              <w:t>A</w:t>
            </w:r>
          </w:p>
        </w:tc>
        <w:tc>
          <w:tcPr>
            <w:tcW w:w="2428" w:type="dxa"/>
          </w:tcPr>
          <w:p w14:paraId="72052B28" w14:textId="77777777" w:rsidR="002D05BF" w:rsidRDefault="00F07E9C">
            <w:pPr>
              <w:pStyle w:val="TableParagraph"/>
              <w:spacing w:before="58"/>
              <w:ind w:left="927"/>
            </w:pPr>
            <w:r>
              <w:t>4.34 c</w:t>
            </w:r>
          </w:p>
          <w:p w14:paraId="4B558229" w14:textId="77777777" w:rsidR="002D05BF" w:rsidRDefault="00F07E9C">
            <w:pPr>
              <w:pStyle w:val="TableParagraph"/>
              <w:spacing w:before="127"/>
              <w:ind w:left="15"/>
              <w:jc w:val="center"/>
            </w:pPr>
            <w:r>
              <w:t>B</w:t>
            </w:r>
          </w:p>
        </w:tc>
        <w:tc>
          <w:tcPr>
            <w:tcW w:w="2434" w:type="dxa"/>
          </w:tcPr>
          <w:p w14:paraId="2A6F36A3" w14:textId="77777777" w:rsidR="002D05BF" w:rsidRDefault="00F07E9C">
            <w:pPr>
              <w:pStyle w:val="TableParagraph"/>
              <w:spacing w:before="58"/>
              <w:ind w:left="933"/>
            </w:pPr>
            <w:r>
              <w:t>3.71 b</w:t>
            </w:r>
          </w:p>
          <w:p w14:paraId="078FD998" w14:textId="77777777" w:rsidR="002D05BF" w:rsidRDefault="00F07E9C">
            <w:pPr>
              <w:pStyle w:val="TableParagraph"/>
              <w:spacing w:before="127"/>
              <w:ind w:right="13"/>
              <w:jc w:val="center"/>
            </w:pPr>
            <w:r>
              <w:t>B</w:t>
            </w:r>
          </w:p>
        </w:tc>
      </w:tr>
      <w:tr w:rsidR="002D05BF" w14:paraId="60255212" w14:textId="77777777">
        <w:trPr>
          <w:trHeight w:val="825"/>
        </w:trPr>
        <w:tc>
          <w:tcPr>
            <w:tcW w:w="2060" w:type="dxa"/>
            <w:tcBorders>
              <w:bottom w:val="single" w:sz="18" w:space="0" w:color="000000"/>
            </w:tcBorders>
          </w:tcPr>
          <w:p w14:paraId="45477198" w14:textId="77777777" w:rsidR="002D05BF" w:rsidRDefault="00F07E9C">
            <w:pPr>
              <w:pStyle w:val="TableParagraph"/>
              <w:spacing w:before="58"/>
              <w:ind w:left="337" w:right="337"/>
              <w:jc w:val="center"/>
            </w:pPr>
            <w:r>
              <w:t>m3</w:t>
            </w:r>
          </w:p>
          <w:p w14:paraId="60DDB5D9" w14:textId="77777777" w:rsidR="002D05BF" w:rsidRDefault="00F07E9C">
            <w:pPr>
              <w:pStyle w:val="TableParagraph"/>
              <w:spacing w:before="127"/>
              <w:ind w:left="341" w:right="337"/>
              <w:jc w:val="center"/>
            </w:pPr>
            <w:r>
              <w:t>(9 g tanaman</w:t>
            </w:r>
            <w:r>
              <w:rPr>
                <w:vertAlign w:val="superscript"/>
              </w:rPr>
              <w:t>-1</w:t>
            </w:r>
            <w:r>
              <w:t>)</w:t>
            </w:r>
          </w:p>
        </w:tc>
        <w:tc>
          <w:tcPr>
            <w:tcW w:w="2366" w:type="dxa"/>
            <w:tcBorders>
              <w:bottom w:val="single" w:sz="18" w:space="0" w:color="000000"/>
            </w:tcBorders>
          </w:tcPr>
          <w:p w14:paraId="349639AC" w14:textId="77777777" w:rsidR="002D05BF" w:rsidRDefault="00F07E9C">
            <w:pPr>
              <w:pStyle w:val="TableParagraph"/>
              <w:spacing w:before="58"/>
              <w:ind w:left="925"/>
            </w:pPr>
            <w:r>
              <w:t>1.90 b</w:t>
            </w:r>
          </w:p>
          <w:p w14:paraId="022F4E49" w14:textId="77777777" w:rsidR="002D05BF" w:rsidRDefault="00F07E9C">
            <w:pPr>
              <w:pStyle w:val="TableParagraph"/>
              <w:spacing w:before="127"/>
              <w:ind w:left="37"/>
              <w:jc w:val="center"/>
            </w:pPr>
            <w:r>
              <w:t>B</w:t>
            </w:r>
          </w:p>
        </w:tc>
        <w:tc>
          <w:tcPr>
            <w:tcW w:w="2428" w:type="dxa"/>
            <w:tcBorders>
              <w:bottom w:val="single" w:sz="18" w:space="0" w:color="000000"/>
            </w:tcBorders>
          </w:tcPr>
          <w:p w14:paraId="6BDAEEFA" w14:textId="77777777" w:rsidR="002D05BF" w:rsidRDefault="00F07E9C">
            <w:pPr>
              <w:pStyle w:val="TableParagraph"/>
              <w:spacing w:before="58"/>
              <w:ind w:left="898"/>
            </w:pPr>
            <w:r>
              <w:t>0.43</w:t>
            </w:r>
            <w:r>
              <w:rPr>
                <w:spacing w:val="52"/>
              </w:rPr>
              <w:t xml:space="preserve"> </w:t>
            </w:r>
            <w:r>
              <w:t>a</w:t>
            </w:r>
          </w:p>
          <w:p w14:paraId="490EF052" w14:textId="77777777" w:rsidR="002D05BF" w:rsidRDefault="00F07E9C">
            <w:pPr>
              <w:pStyle w:val="TableParagraph"/>
              <w:spacing w:before="127"/>
              <w:ind w:left="18"/>
              <w:jc w:val="center"/>
            </w:pPr>
            <w:r>
              <w:t>A</w:t>
            </w:r>
          </w:p>
        </w:tc>
        <w:tc>
          <w:tcPr>
            <w:tcW w:w="2434" w:type="dxa"/>
            <w:tcBorders>
              <w:bottom w:val="single" w:sz="18" w:space="0" w:color="000000"/>
            </w:tcBorders>
          </w:tcPr>
          <w:p w14:paraId="5D26622A" w14:textId="77777777" w:rsidR="002D05BF" w:rsidRDefault="00F07E9C">
            <w:pPr>
              <w:pStyle w:val="TableParagraph"/>
              <w:spacing w:before="58"/>
              <w:ind w:left="914"/>
            </w:pPr>
            <w:r>
              <w:t>0.79 a</w:t>
            </w:r>
          </w:p>
          <w:p w14:paraId="2490C013" w14:textId="77777777" w:rsidR="002D05BF" w:rsidRDefault="00F07E9C">
            <w:pPr>
              <w:pStyle w:val="TableParagraph"/>
              <w:spacing w:before="127"/>
              <w:ind w:right="13"/>
              <w:jc w:val="center"/>
            </w:pPr>
            <w:r>
              <w:t>B</w:t>
            </w:r>
          </w:p>
        </w:tc>
      </w:tr>
    </w:tbl>
    <w:p w14:paraId="12CA6D16" w14:textId="77777777" w:rsidR="002D05BF" w:rsidRDefault="00F07E9C">
      <w:pPr>
        <w:spacing w:line="360" w:lineRule="auto"/>
        <w:ind w:left="150" w:right="146"/>
        <w:rPr>
          <w:sz w:val="20"/>
        </w:rPr>
      </w:pPr>
      <w:r>
        <w:rPr>
          <w:sz w:val="20"/>
        </w:rPr>
        <w:t>*Keterangan: Angka rata-rata yang diikuti huruf yng sama (huruf kecil arah vertikal dan huruf besar arah horizontal) menunjukan tidak berbeda nyata menurut Uji Jarak Berganda Duncan taraf 5%.</w:t>
      </w:r>
    </w:p>
    <w:p w14:paraId="7AC791B9" w14:textId="77777777" w:rsidR="002D05BF" w:rsidRDefault="002D05BF">
      <w:pPr>
        <w:spacing w:line="360" w:lineRule="auto"/>
        <w:rPr>
          <w:sz w:val="20"/>
        </w:rPr>
        <w:sectPr w:rsidR="002D05BF">
          <w:type w:val="continuous"/>
          <w:pgSz w:w="12240" w:h="15840"/>
          <w:pgMar w:top="1380" w:right="1280" w:bottom="280" w:left="1280" w:header="720" w:footer="720" w:gutter="0"/>
          <w:cols w:space="720"/>
        </w:sectPr>
      </w:pPr>
    </w:p>
    <w:p w14:paraId="552E50E7" w14:textId="77777777" w:rsidR="002D05BF" w:rsidRDefault="00F07E9C">
      <w:pPr>
        <w:pStyle w:val="BodyText"/>
        <w:spacing w:before="76" w:line="360" w:lineRule="auto"/>
        <w:ind w:right="38" w:firstLine="720"/>
      </w:pPr>
      <w:r>
        <w:lastRenderedPageBreak/>
        <w:t>Hasil Uji Lanjut Duncan pada taraf 5% ( tabel 6 ) me</w:t>
      </w:r>
      <w:r>
        <w:t>nunjukan perlakuan dosis monosodium glutamat dengan dosis m1 (3 g tanaman</w:t>
      </w:r>
      <w:r>
        <w:rPr>
          <w:vertAlign w:val="superscript"/>
        </w:rPr>
        <w:t>-1</w:t>
      </w:r>
      <w:r>
        <w:t>) dan bokashi kotan sapi dengan dosis s2 (50 g tanaman</w:t>
      </w:r>
      <w:r>
        <w:rPr>
          <w:vertAlign w:val="superscript"/>
        </w:rPr>
        <w:t>-1</w:t>
      </w:r>
      <w:r>
        <w:t>) serta monosodium glutamat dengan dosis m2 (6 g tanaman</w:t>
      </w:r>
      <w:r>
        <w:rPr>
          <w:vertAlign w:val="superscript"/>
        </w:rPr>
        <w:t>-1</w:t>
      </w:r>
      <w:r>
        <w:t>) dan bokashi kotoran sapi dengan dosis s2 (50 g tanaman</w:t>
      </w:r>
      <w:r>
        <w:rPr>
          <w:vertAlign w:val="superscript"/>
        </w:rPr>
        <w:t>-1</w:t>
      </w:r>
      <w:r>
        <w:t>) memberi</w:t>
      </w:r>
      <w:r>
        <w:t>kan pengaruh nyata dan mampu meningkatkan bobot kering brangkasan secara signifikan terhadap tanaman buncis.</w:t>
      </w:r>
    </w:p>
    <w:p w14:paraId="6CE2A0EE" w14:textId="77777777" w:rsidR="002D05BF" w:rsidRDefault="00F07E9C">
      <w:pPr>
        <w:pStyle w:val="BodyText"/>
        <w:spacing w:before="200" w:line="360" w:lineRule="auto"/>
        <w:ind w:right="39" w:firstLine="720"/>
      </w:pPr>
      <w:r>
        <w:t>Pada pengamatan yang telah dilakukan, bobot kering brangkasan pada tanaman yang paling signifikan adalah pada dosis monosodium glutamat dan bokashi</w:t>
      </w:r>
      <w:r>
        <w:t xml:space="preserve"> kotoran sapi pada perlakuan </w:t>
      </w:r>
      <w:r>
        <w:rPr>
          <w:spacing w:val="-3"/>
        </w:rPr>
        <w:t xml:space="preserve">m1s1 </w:t>
      </w:r>
      <w:r>
        <w:t>(3 g tanaman</w:t>
      </w:r>
      <w:r>
        <w:rPr>
          <w:vertAlign w:val="superscript"/>
        </w:rPr>
        <w:t>-1</w:t>
      </w:r>
      <w:r>
        <w:t xml:space="preserve"> </w:t>
      </w:r>
      <w:r>
        <w:rPr>
          <w:spacing w:val="-3"/>
        </w:rPr>
        <w:t xml:space="preserve">monosodium </w:t>
      </w:r>
      <w:r>
        <w:t>glutamat dan 50 g tanaman</w:t>
      </w:r>
      <w:r>
        <w:rPr>
          <w:vertAlign w:val="superscript"/>
        </w:rPr>
        <w:t>-1</w:t>
      </w:r>
      <w:r>
        <w:t xml:space="preserve"> bokashi kotoran sapi) dan </w:t>
      </w:r>
      <w:r>
        <w:rPr>
          <w:spacing w:val="-3"/>
        </w:rPr>
        <w:t xml:space="preserve">m2s2 </w:t>
      </w:r>
      <w:r>
        <w:t>(6 g tanaman</w:t>
      </w:r>
      <w:r>
        <w:rPr>
          <w:vertAlign w:val="superscript"/>
        </w:rPr>
        <w:t>-1</w:t>
      </w:r>
      <w:r>
        <w:t xml:space="preserve"> </w:t>
      </w:r>
      <w:r>
        <w:rPr>
          <w:spacing w:val="-3"/>
        </w:rPr>
        <w:t xml:space="preserve">monosodium </w:t>
      </w:r>
      <w:r>
        <w:t>glutamat dan 50 g tanaman</w:t>
      </w:r>
      <w:r>
        <w:rPr>
          <w:vertAlign w:val="superscript"/>
        </w:rPr>
        <w:t>-1</w:t>
      </w:r>
      <w:r>
        <w:t xml:space="preserve"> bokashi kotoran sapi). Hal ini menandakan bahwa monosodium glutamat dengan dosis 6 g tanaman</w:t>
      </w:r>
      <w:r>
        <w:rPr>
          <w:vertAlign w:val="superscript"/>
        </w:rPr>
        <w:t>-1</w:t>
      </w:r>
      <w:r>
        <w:t xml:space="preserve"> dan bokashi kotoran sapi dengan dosis 50 g</w:t>
      </w:r>
      <w:r>
        <w:rPr>
          <w:spacing w:val="4"/>
        </w:rPr>
        <w:t xml:space="preserve"> </w:t>
      </w:r>
      <w:r>
        <w:t>tanaman</w:t>
      </w:r>
      <w:r>
        <w:rPr>
          <w:vertAlign w:val="superscript"/>
        </w:rPr>
        <w:t>-</w:t>
      </w:r>
    </w:p>
    <w:p w14:paraId="4D44C3B2" w14:textId="77777777" w:rsidR="002D05BF" w:rsidRDefault="00F07E9C">
      <w:pPr>
        <w:pStyle w:val="BodyText"/>
        <w:spacing w:before="3" w:line="360" w:lineRule="auto"/>
        <w:ind w:right="43"/>
      </w:pPr>
      <w:r>
        <w:rPr>
          <w:vertAlign w:val="superscript"/>
        </w:rPr>
        <w:t>1</w:t>
      </w:r>
      <w:r>
        <w:t xml:space="preserve"> dapat memenuhi kandungan unsur hara yang dibutuhkan oleh tanaman, sehingga tanaman menghasilkan asmilat ya</w:t>
      </w:r>
      <w:r>
        <w:t xml:space="preserve">ng besar, semakin besar bobot kering tanaman berarti terjadi peningkatan penghasil. bobot kering tanaman dipengaruhi oleh    fase    vegetatif    tanaman,   </w:t>
      </w:r>
      <w:r>
        <w:rPr>
          <w:spacing w:val="9"/>
        </w:rPr>
        <w:t xml:space="preserve"> </w:t>
      </w:r>
      <w:r>
        <w:t>penambahan</w:t>
      </w:r>
    </w:p>
    <w:p w14:paraId="6214599B" w14:textId="77777777" w:rsidR="002D05BF" w:rsidRDefault="00F07E9C">
      <w:pPr>
        <w:pStyle w:val="BodyText"/>
        <w:spacing w:before="76" w:line="360" w:lineRule="auto"/>
        <w:ind w:right="158"/>
      </w:pPr>
      <w:r>
        <w:br w:type="column"/>
      </w:r>
      <w:r>
        <w:t>nitrogen sampai batas tertentu mampu memacu pertumbuhan vegetatif tanaman dan berpenga</w:t>
      </w:r>
      <w:r>
        <w:t>ruh terhadap berat kering tanaman (Lakitan, 2012).</w:t>
      </w:r>
    </w:p>
    <w:p w14:paraId="41BE7643" w14:textId="77777777" w:rsidR="002D05BF" w:rsidRDefault="00F07E9C">
      <w:pPr>
        <w:pStyle w:val="BodyText"/>
        <w:spacing w:before="202" w:line="360" w:lineRule="auto"/>
        <w:ind w:right="152" w:firstLine="720"/>
      </w:pPr>
      <w:r>
        <w:t>Bobot kering tanaman merupakan hasil asimilasi bersih CO2 yang dihasilkan selama proses pertumbuhan dan perkembangan tanaman. Oleh karena itu, parameter bobot kering tanaman merupakan indikator pertumbuhan</w:t>
      </w:r>
      <w:r>
        <w:t xml:space="preserve"> tanaman yang paling representatif (Sitompul dan Guritno, 1995). Hasil analisis menunjukkan bahwa perlakuan monosodium glutamat yang paling berpengaruh adalah </w:t>
      </w:r>
      <w:r>
        <w:rPr>
          <w:spacing w:val="-5"/>
        </w:rPr>
        <w:t xml:space="preserve">m0 </w:t>
      </w:r>
      <w:r>
        <w:t xml:space="preserve">dan </w:t>
      </w:r>
      <w:r>
        <w:rPr>
          <w:spacing w:val="-3"/>
        </w:rPr>
        <w:t xml:space="preserve">m1, </w:t>
      </w:r>
      <w:r>
        <w:t>ini membuktikan bahwa dosis tersebut salah satunya dapat membantu tanaman dalam proses</w:t>
      </w:r>
      <w:r>
        <w:t xml:space="preserve"> pembelahan sel dengan baik, karena sesuai dengan pernyataan (Triyani, A., Suwarto, Nurchassanah, 2013) penggunaan monosodium yang terlalu berlebihan diberikan, tanaman akan mengalami penghambatan pertumbuhan, salah satunya ditandai dengan terhambatnya pro</w:t>
      </w:r>
      <w:r>
        <w:t xml:space="preserve">ses pembesaran dan pembelahan sel diorgan tanaman, sehingga dapat dibuktikan dalam hasil analisis (Tabel 9) bahwa semakin besar dosis monosodium glutamat diberikan pada </w:t>
      </w:r>
      <w:r>
        <w:rPr>
          <w:spacing w:val="-3"/>
        </w:rPr>
        <w:t xml:space="preserve">tanaman, </w:t>
      </w:r>
      <w:r>
        <w:t>tidak akan terjadi pengaruh yang signifikan khususnya pada parameter pengamata</w:t>
      </w:r>
      <w:r>
        <w:t>n bobot kering brangkasan tanaman</w:t>
      </w:r>
      <w:r>
        <w:rPr>
          <w:spacing w:val="-10"/>
        </w:rPr>
        <w:t xml:space="preserve"> </w:t>
      </w:r>
      <w:r>
        <w:t>buncis.</w:t>
      </w:r>
    </w:p>
    <w:p w14:paraId="42CBB1D8" w14:textId="77777777" w:rsidR="002D05BF" w:rsidRDefault="002D05BF">
      <w:pPr>
        <w:spacing w:line="360" w:lineRule="auto"/>
        <w:sectPr w:rsidR="002D05BF">
          <w:pgSz w:w="12240" w:h="15840"/>
          <w:pgMar w:top="1360" w:right="1280" w:bottom="280" w:left="1280" w:header="720" w:footer="720" w:gutter="0"/>
          <w:cols w:num="2" w:space="720" w:equalWidth="0">
            <w:col w:w="4527" w:space="515"/>
            <w:col w:w="4638"/>
          </w:cols>
        </w:sectPr>
      </w:pPr>
    </w:p>
    <w:p w14:paraId="1B728C94" w14:textId="77777777" w:rsidR="002D05BF" w:rsidRDefault="002D05BF">
      <w:pPr>
        <w:pStyle w:val="BodyText"/>
        <w:spacing w:before="8"/>
        <w:ind w:left="0"/>
        <w:jc w:val="left"/>
        <w:rPr>
          <w:sz w:val="18"/>
        </w:rPr>
      </w:pPr>
    </w:p>
    <w:p w14:paraId="1487CCD4" w14:textId="77777777" w:rsidR="002D05BF" w:rsidRDefault="002D05BF">
      <w:pPr>
        <w:rPr>
          <w:sz w:val="18"/>
        </w:rPr>
        <w:sectPr w:rsidR="002D05BF">
          <w:type w:val="continuous"/>
          <w:pgSz w:w="12240" w:h="15840"/>
          <w:pgMar w:top="1380" w:right="1280" w:bottom="280" w:left="1280" w:header="720" w:footer="720" w:gutter="0"/>
          <w:cols w:space="720"/>
        </w:sectPr>
      </w:pPr>
    </w:p>
    <w:p w14:paraId="38C9AA4C" w14:textId="77777777" w:rsidR="002D05BF" w:rsidRDefault="00F07E9C">
      <w:pPr>
        <w:pStyle w:val="Heading1"/>
        <w:numPr>
          <w:ilvl w:val="1"/>
          <w:numId w:val="1"/>
        </w:numPr>
        <w:tabs>
          <w:tab w:val="left" w:pos="497"/>
        </w:tabs>
        <w:spacing w:before="92"/>
        <w:ind w:hanging="337"/>
        <w:jc w:val="both"/>
      </w:pPr>
      <w:bookmarkStart w:id="5" w:name="3.7_Nisbah_Pupus_Akar_(NPA)_(%)"/>
      <w:bookmarkEnd w:id="5"/>
      <w:r>
        <w:t xml:space="preserve">Nisbah </w:t>
      </w:r>
      <w:r>
        <w:rPr>
          <w:spacing w:val="-3"/>
        </w:rPr>
        <w:t xml:space="preserve">Pupus </w:t>
      </w:r>
      <w:r>
        <w:t>Akar (NPA)</w:t>
      </w:r>
      <w:r>
        <w:rPr>
          <w:spacing w:val="2"/>
        </w:rPr>
        <w:t xml:space="preserve"> (%)</w:t>
      </w:r>
    </w:p>
    <w:p w14:paraId="2B96F1D0" w14:textId="77777777" w:rsidR="002D05BF" w:rsidRDefault="00F07E9C">
      <w:pPr>
        <w:pStyle w:val="BodyText"/>
        <w:spacing w:before="122" w:line="360" w:lineRule="auto"/>
        <w:ind w:right="38" w:firstLine="720"/>
      </w:pPr>
      <w:r>
        <w:t>Berdasarkan hasil analisis ragam menunjukkan bahwa tidak terjadi interaksi antara monosodium glutamat dan bokashi kotoran sapi tetapi perlakuan bokashi</w:t>
      </w:r>
      <w:r>
        <w:rPr>
          <w:spacing w:val="13"/>
        </w:rPr>
        <w:t xml:space="preserve"> </w:t>
      </w:r>
      <w:r>
        <w:t>kotoran</w:t>
      </w:r>
    </w:p>
    <w:p w14:paraId="58C787FC" w14:textId="77777777" w:rsidR="002D05BF" w:rsidRDefault="00F07E9C">
      <w:pPr>
        <w:pStyle w:val="BodyText"/>
        <w:ind w:left="0"/>
        <w:jc w:val="left"/>
        <w:rPr>
          <w:sz w:val="24"/>
        </w:rPr>
      </w:pPr>
      <w:r>
        <w:br w:type="column"/>
      </w:r>
    </w:p>
    <w:p w14:paraId="79B8BD10" w14:textId="77777777" w:rsidR="002D05BF" w:rsidRDefault="00F07E9C">
      <w:pPr>
        <w:pStyle w:val="BodyText"/>
        <w:spacing w:before="191" w:line="360" w:lineRule="auto"/>
        <w:ind w:right="154"/>
      </w:pPr>
      <w:r>
        <w:t>sapi memberikan pengaruh secara mandiri terhadap Nisbah Pupus Akar. Uji Duncan disajikan pada tabel 7.</w:t>
      </w:r>
    </w:p>
    <w:p w14:paraId="3F3A0BF1"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30E90394" w14:textId="77777777" w:rsidR="002D05BF" w:rsidRDefault="00F07E9C">
      <w:pPr>
        <w:pStyle w:val="BodyText"/>
        <w:spacing w:before="76" w:line="360" w:lineRule="auto"/>
        <w:ind w:right="146" w:firstLine="720"/>
        <w:jc w:val="left"/>
      </w:pPr>
      <w:r>
        <w:rPr>
          <w:b/>
        </w:rPr>
        <w:lastRenderedPageBreak/>
        <w:t xml:space="preserve">Tabel 7 </w:t>
      </w:r>
      <w:r>
        <w:t>Hasil analisis pengaruh monosodium glutamat dan bokashi kotoran sapi terhadap rata - rata Nisbah pupus akar (NPA)</w:t>
      </w:r>
    </w:p>
    <w:p w14:paraId="763B153C" w14:textId="77777777" w:rsidR="002D05BF" w:rsidRDefault="002D05BF">
      <w:pPr>
        <w:pStyle w:val="BodyText"/>
        <w:spacing w:before="9" w:after="1"/>
        <w:ind w:left="0"/>
        <w:jc w:val="left"/>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3708"/>
        <w:gridCol w:w="4242"/>
      </w:tblGrid>
      <w:tr w:rsidR="002D05BF" w14:paraId="36BEA327" w14:textId="77777777">
        <w:trPr>
          <w:trHeight w:val="230"/>
        </w:trPr>
        <w:tc>
          <w:tcPr>
            <w:tcW w:w="3708" w:type="dxa"/>
            <w:tcBorders>
              <w:top w:val="single" w:sz="18" w:space="0" w:color="000000"/>
            </w:tcBorders>
          </w:tcPr>
          <w:p w14:paraId="53AAA225" w14:textId="77777777" w:rsidR="002D05BF" w:rsidRDefault="00F07E9C">
            <w:pPr>
              <w:pStyle w:val="TableParagraph"/>
              <w:spacing w:line="210" w:lineRule="exact"/>
              <w:ind w:left="118"/>
            </w:pPr>
            <w:r>
              <w:t>Perlakuan</w:t>
            </w:r>
          </w:p>
        </w:tc>
        <w:tc>
          <w:tcPr>
            <w:tcW w:w="4242" w:type="dxa"/>
            <w:tcBorders>
              <w:top w:val="single" w:sz="18" w:space="0" w:color="000000"/>
            </w:tcBorders>
          </w:tcPr>
          <w:p w14:paraId="541B4F50" w14:textId="77777777" w:rsidR="002D05BF" w:rsidRDefault="002D05BF">
            <w:pPr>
              <w:pStyle w:val="TableParagraph"/>
              <w:rPr>
                <w:sz w:val="16"/>
              </w:rPr>
            </w:pPr>
          </w:p>
        </w:tc>
      </w:tr>
      <w:tr w:rsidR="002D05BF" w14:paraId="187CF972" w14:textId="77777777">
        <w:trPr>
          <w:trHeight w:val="201"/>
        </w:trPr>
        <w:tc>
          <w:tcPr>
            <w:tcW w:w="3708" w:type="dxa"/>
          </w:tcPr>
          <w:p w14:paraId="4A85E902" w14:textId="77777777" w:rsidR="002D05BF" w:rsidRDefault="002D05BF">
            <w:pPr>
              <w:pStyle w:val="TableParagraph"/>
              <w:rPr>
                <w:sz w:val="14"/>
              </w:rPr>
            </w:pPr>
          </w:p>
        </w:tc>
        <w:tc>
          <w:tcPr>
            <w:tcW w:w="4242" w:type="dxa"/>
          </w:tcPr>
          <w:p w14:paraId="0E48C367" w14:textId="77777777" w:rsidR="002D05BF" w:rsidRDefault="00F07E9C">
            <w:pPr>
              <w:pStyle w:val="TableParagraph"/>
              <w:spacing w:line="182" w:lineRule="exact"/>
              <w:ind w:left="619" w:right="354"/>
              <w:jc w:val="center"/>
            </w:pPr>
            <w:r>
              <w:t>Rata-rata NPA</w:t>
            </w:r>
          </w:p>
        </w:tc>
      </w:tr>
      <w:tr w:rsidR="002D05BF" w14:paraId="13CE23DC" w14:textId="77777777">
        <w:trPr>
          <w:trHeight w:val="359"/>
        </w:trPr>
        <w:tc>
          <w:tcPr>
            <w:tcW w:w="3708" w:type="dxa"/>
            <w:tcBorders>
              <w:bottom w:val="single" w:sz="18" w:space="0" w:color="000000"/>
            </w:tcBorders>
          </w:tcPr>
          <w:p w14:paraId="0D7A58A5" w14:textId="77777777" w:rsidR="002D05BF" w:rsidRDefault="00F07E9C">
            <w:pPr>
              <w:pStyle w:val="TableParagraph"/>
              <w:spacing w:line="220" w:lineRule="exact"/>
              <w:ind w:left="118"/>
            </w:pPr>
            <w:r>
              <w:t>MSG</w:t>
            </w:r>
          </w:p>
        </w:tc>
        <w:tc>
          <w:tcPr>
            <w:tcW w:w="4242" w:type="dxa"/>
            <w:tcBorders>
              <w:bottom w:val="single" w:sz="18" w:space="0" w:color="000000"/>
            </w:tcBorders>
          </w:tcPr>
          <w:p w14:paraId="29A75755" w14:textId="77777777" w:rsidR="002D05BF" w:rsidRDefault="002D05BF">
            <w:pPr>
              <w:pStyle w:val="TableParagraph"/>
              <w:rPr>
                <w:sz w:val="20"/>
              </w:rPr>
            </w:pPr>
          </w:p>
        </w:tc>
      </w:tr>
      <w:tr w:rsidR="002D05BF" w14:paraId="088DFEB0" w14:textId="77777777">
        <w:trPr>
          <w:trHeight w:val="383"/>
        </w:trPr>
        <w:tc>
          <w:tcPr>
            <w:tcW w:w="3708" w:type="dxa"/>
            <w:tcBorders>
              <w:top w:val="single" w:sz="18" w:space="0" w:color="000000"/>
            </w:tcBorders>
          </w:tcPr>
          <w:p w14:paraId="66426970" w14:textId="77777777" w:rsidR="002D05BF" w:rsidRDefault="00F07E9C">
            <w:pPr>
              <w:pStyle w:val="TableParagraph"/>
              <w:spacing w:before="33"/>
              <w:ind w:left="118"/>
            </w:pPr>
            <w:r>
              <w:t>m0 (0 g tanaman</w:t>
            </w:r>
            <w:r>
              <w:rPr>
                <w:vertAlign w:val="superscript"/>
              </w:rPr>
              <w:t>-1</w:t>
            </w:r>
            <w:r>
              <w:t>)</w:t>
            </w:r>
          </w:p>
        </w:tc>
        <w:tc>
          <w:tcPr>
            <w:tcW w:w="4242" w:type="dxa"/>
            <w:tcBorders>
              <w:top w:val="single" w:sz="18" w:space="0" w:color="000000"/>
            </w:tcBorders>
          </w:tcPr>
          <w:p w14:paraId="1CD3E893" w14:textId="77777777" w:rsidR="002D05BF" w:rsidRDefault="00F07E9C">
            <w:pPr>
              <w:pStyle w:val="TableParagraph"/>
              <w:spacing w:before="33"/>
              <w:ind w:left="1903"/>
            </w:pPr>
            <w:r>
              <w:t>10.94 a</w:t>
            </w:r>
          </w:p>
        </w:tc>
      </w:tr>
      <w:tr w:rsidR="002D05BF" w14:paraId="25F486A4" w14:textId="77777777">
        <w:trPr>
          <w:trHeight w:val="453"/>
        </w:trPr>
        <w:tc>
          <w:tcPr>
            <w:tcW w:w="3708" w:type="dxa"/>
          </w:tcPr>
          <w:p w14:paraId="4A704AA7" w14:textId="77777777" w:rsidR="002D05BF" w:rsidRDefault="00F07E9C">
            <w:pPr>
              <w:pStyle w:val="TableParagraph"/>
              <w:spacing w:before="106"/>
              <w:ind w:left="118"/>
            </w:pPr>
            <w:r>
              <w:t>m1 (3 g tanaman</w:t>
            </w:r>
            <w:r>
              <w:rPr>
                <w:vertAlign w:val="superscript"/>
              </w:rPr>
              <w:t>-1</w:t>
            </w:r>
            <w:r>
              <w:t>)</w:t>
            </w:r>
          </w:p>
        </w:tc>
        <w:tc>
          <w:tcPr>
            <w:tcW w:w="4242" w:type="dxa"/>
          </w:tcPr>
          <w:p w14:paraId="50ECC2A8" w14:textId="77777777" w:rsidR="002D05BF" w:rsidRDefault="00F07E9C">
            <w:pPr>
              <w:pStyle w:val="TableParagraph"/>
              <w:spacing w:before="106"/>
              <w:ind w:left="1903"/>
            </w:pPr>
            <w:r>
              <w:t>11.14 a</w:t>
            </w:r>
          </w:p>
        </w:tc>
      </w:tr>
      <w:tr w:rsidR="002D05BF" w14:paraId="42631792" w14:textId="77777777">
        <w:trPr>
          <w:trHeight w:val="434"/>
        </w:trPr>
        <w:tc>
          <w:tcPr>
            <w:tcW w:w="3708" w:type="dxa"/>
          </w:tcPr>
          <w:p w14:paraId="30DE12BA" w14:textId="77777777" w:rsidR="002D05BF" w:rsidRDefault="00F07E9C">
            <w:pPr>
              <w:pStyle w:val="TableParagraph"/>
              <w:spacing w:before="104"/>
              <w:ind w:left="118"/>
            </w:pPr>
            <w:r>
              <w:t>m2 (6 g tanaman</w:t>
            </w:r>
            <w:r>
              <w:rPr>
                <w:vertAlign w:val="superscript"/>
              </w:rPr>
              <w:t>-1</w:t>
            </w:r>
            <w:r>
              <w:t>)</w:t>
            </w:r>
          </w:p>
        </w:tc>
        <w:tc>
          <w:tcPr>
            <w:tcW w:w="4242" w:type="dxa"/>
          </w:tcPr>
          <w:p w14:paraId="5281388B" w14:textId="77777777" w:rsidR="002D05BF" w:rsidRDefault="00F07E9C">
            <w:pPr>
              <w:pStyle w:val="TableParagraph"/>
              <w:spacing w:before="104"/>
              <w:ind w:left="1903"/>
            </w:pPr>
            <w:r>
              <w:t>11.12 a</w:t>
            </w:r>
          </w:p>
        </w:tc>
      </w:tr>
      <w:tr w:rsidR="002D05BF" w14:paraId="368199FE" w14:textId="77777777">
        <w:trPr>
          <w:trHeight w:val="469"/>
        </w:trPr>
        <w:tc>
          <w:tcPr>
            <w:tcW w:w="3708" w:type="dxa"/>
            <w:tcBorders>
              <w:bottom w:val="single" w:sz="18" w:space="0" w:color="000000"/>
            </w:tcBorders>
          </w:tcPr>
          <w:p w14:paraId="6E8C052B" w14:textId="77777777" w:rsidR="002D05BF" w:rsidRDefault="00F07E9C">
            <w:pPr>
              <w:pStyle w:val="TableParagraph"/>
              <w:spacing w:before="87"/>
              <w:ind w:left="118"/>
            </w:pPr>
            <w:r>
              <w:t>m3 (9 g tanaman</w:t>
            </w:r>
            <w:r>
              <w:rPr>
                <w:vertAlign w:val="superscript"/>
              </w:rPr>
              <w:t>-1</w:t>
            </w:r>
            <w:r>
              <w:t>)</w:t>
            </w:r>
          </w:p>
        </w:tc>
        <w:tc>
          <w:tcPr>
            <w:tcW w:w="4242" w:type="dxa"/>
            <w:tcBorders>
              <w:bottom w:val="single" w:sz="18" w:space="0" w:color="000000"/>
            </w:tcBorders>
          </w:tcPr>
          <w:p w14:paraId="0CAF2741" w14:textId="77777777" w:rsidR="002D05BF" w:rsidRDefault="00F07E9C">
            <w:pPr>
              <w:pStyle w:val="TableParagraph"/>
              <w:spacing w:before="87"/>
              <w:ind w:left="1903"/>
            </w:pPr>
            <w:r>
              <w:t>14.19 a</w:t>
            </w:r>
          </w:p>
        </w:tc>
      </w:tr>
      <w:tr w:rsidR="002D05BF" w14:paraId="07437A60" w14:textId="77777777">
        <w:trPr>
          <w:trHeight w:val="439"/>
        </w:trPr>
        <w:tc>
          <w:tcPr>
            <w:tcW w:w="3708" w:type="dxa"/>
            <w:tcBorders>
              <w:top w:val="single" w:sz="18" w:space="0" w:color="000000"/>
              <w:bottom w:val="single" w:sz="18" w:space="0" w:color="000000"/>
            </w:tcBorders>
          </w:tcPr>
          <w:p w14:paraId="24FD73A7" w14:textId="77777777" w:rsidR="002D05BF" w:rsidRDefault="00F07E9C">
            <w:pPr>
              <w:pStyle w:val="TableParagraph"/>
              <w:spacing w:before="24"/>
              <w:ind w:left="118"/>
            </w:pPr>
            <w:r>
              <w:t>Bokashi</w:t>
            </w:r>
          </w:p>
        </w:tc>
        <w:tc>
          <w:tcPr>
            <w:tcW w:w="4242" w:type="dxa"/>
            <w:tcBorders>
              <w:top w:val="single" w:sz="18" w:space="0" w:color="000000"/>
              <w:bottom w:val="single" w:sz="18" w:space="0" w:color="000000"/>
            </w:tcBorders>
          </w:tcPr>
          <w:p w14:paraId="2A4A80FF" w14:textId="77777777" w:rsidR="002D05BF" w:rsidRDefault="002D05BF">
            <w:pPr>
              <w:pStyle w:val="TableParagraph"/>
              <w:rPr>
                <w:sz w:val="20"/>
              </w:rPr>
            </w:pPr>
          </w:p>
        </w:tc>
      </w:tr>
      <w:tr w:rsidR="002D05BF" w14:paraId="42FBF22B" w14:textId="77777777">
        <w:trPr>
          <w:trHeight w:val="374"/>
        </w:trPr>
        <w:tc>
          <w:tcPr>
            <w:tcW w:w="3708" w:type="dxa"/>
            <w:tcBorders>
              <w:top w:val="single" w:sz="18" w:space="0" w:color="000000"/>
            </w:tcBorders>
          </w:tcPr>
          <w:p w14:paraId="42BA7025" w14:textId="77777777" w:rsidR="002D05BF" w:rsidRDefault="00F07E9C">
            <w:pPr>
              <w:pStyle w:val="TableParagraph"/>
              <w:spacing w:before="29"/>
              <w:ind w:left="118"/>
            </w:pPr>
            <w:r>
              <w:t>s0 (0 g tanaman</w:t>
            </w:r>
            <w:r>
              <w:rPr>
                <w:vertAlign w:val="superscript"/>
              </w:rPr>
              <w:t>-1</w:t>
            </w:r>
            <w:r>
              <w:t>)</w:t>
            </w:r>
          </w:p>
        </w:tc>
        <w:tc>
          <w:tcPr>
            <w:tcW w:w="4242" w:type="dxa"/>
            <w:tcBorders>
              <w:top w:val="single" w:sz="18" w:space="0" w:color="000000"/>
            </w:tcBorders>
          </w:tcPr>
          <w:p w14:paraId="056D08EC" w14:textId="77777777" w:rsidR="002D05BF" w:rsidRDefault="00F07E9C">
            <w:pPr>
              <w:pStyle w:val="TableParagraph"/>
              <w:spacing w:before="29"/>
              <w:ind w:left="1903"/>
            </w:pPr>
            <w:r>
              <w:t>10.04 a</w:t>
            </w:r>
          </w:p>
        </w:tc>
      </w:tr>
      <w:tr w:rsidR="002D05BF" w14:paraId="3947D698" w14:textId="77777777">
        <w:trPr>
          <w:trHeight w:val="429"/>
        </w:trPr>
        <w:tc>
          <w:tcPr>
            <w:tcW w:w="3708" w:type="dxa"/>
          </w:tcPr>
          <w:p w14:paraId="56862A72" w14:textId="77777777" w:rsidR="002D05BF" w:rsidRDefault="00F07E9C">
            <w:pPr>
              <w:pStyle w:val="TableParagraph"/>
              <w:spacing w:before="102"/>
              <w:ind w:left="118"/>
            </w:pPr>
            <w:r>
              <w:t>s1 (25 g tanaman</w:t>
            </w:r>
            <w:r>
              <w:rPr>
                <w:vertAlign w:val="superscript"/>
              </w:rPr>
              <w:t>-1</w:t>
            </w:r>
            <w:r>
              <w:t>)</w:t>
            </w:r>
          </w:p>
        </w:tc>
        <w:tc>
          <w:tcPr>
            <w:tcW w:w="4242" w:type="dxa"/>
          </w:tcPr>
          <w:p w14:paraId="7417348C" w14:textId="77777777" w:rsidR="002D05BF" w:rsidRDefault="00F07E9C">
            <w:pPr>
              <w:pStyle w:val="TableParagraph"/>
              <w:tabs>
                <w:tab w:val="left" w:pos="2507"/>
              </w:tabs>
              <w:spacing w:before="102"/>
              <w:ind w:left="1903"/>
            </w:pPr>
            <w:r>
              <w:t>9.09</w:t>
            </w:r>
            <w:r>
              <w:tab/>
              <w:t>a</w:t>
            </w:r>
          </w:p>
        </w:tc>
      </w:tr>
      <w:tr w:rsidR="002D05BF" w14:paraId="1CE683C9" w14:textId="77777777">
        <w:trPr>
          <w:trHeight w:val="466"/>
        </w:trPr>
        <w:tc>
          <w:tcPr>
            <w:tcW w:w="3708" w:type="dxa"/>
            <w:tcBorders>
              <w:bottom w:val="single" w:sz="18" w:space="0" w:color="000000"/>
            </w:tcBorders>
          </w:tcPr>
          <w:p w14:paraId="14006940" w14:textId="77777777" w:rsidR="002D05BF" w:rsidRDefault="00F07E9C">
            <w:pPr>
              <w:pStyle w:val="TableParagraph"/>
              <w:spacing w:before="84"/>
              <w:ind w:left="118"/>
            </w:pPr>
            <w:r>
              <w:t>s2 (50 g tanaman</w:t>
            </w:r>
            <w:r>
              <w:rPr>
                <w:vertAlign w:val="superscript"/>
              </w:rPr>
              <w:t>-1</w:t>
            </w:r>
            <w:r>
              <w:t>)</w:t>
            </w:r>
          </w:p>
        </w:tc>
        <w:tc>
          <w:tcPr>
            <w:tcW w:w="4242" w:type="dxa"/>
            <w:tcBorders>
              <w:bottom w:val="single" w:sz="18" w:space="0" w:color="000000"/>
            </w:tcBorders>
          </w:tcPr>
          <w:p w14:paraId="6ED28288" w14:textId="77777777" w:rsidR="002D05BF" w:rsidRDefault="00F07E9C">
            <w:pPr>
              <w:pStyle w:val="TableParagraph"/>
              <w:spacing w:before="84"/>
              <w:ind w:left="1893"/>
            </w:pPr>
            <w:r>
              <w:t>17.01 b</w:t>
            </w:r>
          </w:p>
        </w:tc>
      </w:tr>
    </w:tbl>
    <w:p w14:paraId="525A6A8B" w14:textId="77777777" w:rsidR="002D05BF" w:rsidRDefault="00F07E9C">
      <w:pPr>
        <w:spacing w:line="360" w:lineRule="auto"/>
        <w:ind w:left="160" w:right="146"/>
        <w:rPr>
          <w:sz w:val="20"/>
        </w:rPr>
      </w:pPr>
      <w:r>
        <w:rPr>
          <w:b/>
          <w:sz w:val="20"/>
        </w:rPr>
        <w:t xml:space="preserve">*Keterangan : </w:t>
      </w:r>
      <w:r>
        <w:rPr>
          <w:sz w:val="20"/>
        </w:rPr>
        <w:t>angka rata-rata pada tiap kolom yang diikuti huruf yang sama menunjukan tidak nyatamenurut uji lanjut Duncan pada taraf 5%.</w:t>
      </w:r>
    </w:p>
    <w:p w14:paraId="71B63CFF" w14:textId="77777777" w:rsidR="002D05BF" w:rsidRDefault="002D05BF">
      <w:pPr>
        <w:spacing w:line="360" w:lineRule="auto"/>
        <w:rPr>
          <w:sz w:val="20"/>
        </w:rPr>
        <w:sectPr w:rsidR="002D05BF">
          <w:pgSz w:w="12240" w:h="15840"/>
          <w:pgMar w:top="1360" w:right="1280" w:bottom="280" w:left="1280" w:header="720" w:footer="720" w:gutter="0"/>
          <w:cols w:space="720"/>
        </w:sectPr>
      </w:pPr>
    </w:p>
    <w:p w14:paraId="774EEF0E" w14:textId="77777777" w:rsidR="002D05BF" w:rsidRDefault="00F07E9C">
      <w:pPr>
        <w:pStyle w:val="BodyText"/>
        <w:spacing w:before="2" w:line="360" w:lineRule="auto"/>
        <w:ind w:right="38" w:firstLine="720"/>
      </w:pPr>
      <w:r>
        <w:t>Hasil analisis uji lanjut duncan 5 % menunjukkan bahwa bokashi kotoran sapi dapat meningkatkan rata-rata Nisbah Pupus Akar</w:t>
      </w:r>
      <w:r>
        <w:t xml:space="preserve"> (NPA) pada perlakuan s2 (50 tanaman</w:t>
      </w:r>
      <w:r>
        <w:rPr>
          <w:vertAlign w:val="superscript"/>
        </w:rPr>
        <w:t>-1</w:t>
      </w:r>
      <w:r>
        <w:t>) dengan rata-rata Nisbah pupus Akar (17.01). Menurut Lizawati (2014) menyatakan bahwa Nilai nisbah pupus akar yang bernilai &gt; 1 menunjukkan pertumbuhan tanaman lebih ke arah pupus, sedangkan nisbah pupus akar yang ber</w:t>
      </w:r>
      <w:r>
        <w:t>nilai &lt; 1 menunjukkan pertumbuhan tanaman lebih ke arah akar. Dalam pengamatan yang telah dilaksanakan, menunjukkan bahwa distribusi lebih kearah pupus, karena nisbah pupus akar yang dihasilkan lebih dari 1.</w:t>
      </w:r>
    </w:p>
    <w:p w14:paraId="2A35E5FF" w14:textId="77777777" w:rsidR="002D05BF" w:rsidRDefault="00F07E9C">
      <w:pPr>
        <w:pStyle w:val="BodyText"/>
        <w:spacing w:before="199" w:line="360" w:lineRule="auto"/>
        <w:ind w:right="44" w:firstLine="720"/>
      </w:pPr>
      <w:r>
        <w:t>Menurut Monda (2017) menyatakan bahwa bahan orga</w:t>
      </w:r>
      <w:r>
        <w:t>nik mengandung asam humat</w:t>
      </w:r>
    </w:p>
    <w:p w14:paraId="70C52F7E" w14:textId="77777777" w:rsidR="002D05BF" w:rsidRDefault="00F07E9C">
      <w:pPr>
        <w:pStyle w:val="BodyText"/>
        <w:spacing w:before="2" w:line="360" w:lineRule="auto"/>
        <w:ind w:right="154"/>
      </w:pPr>
      <w:r>
        <w:br w:type="column"/>
      </w:r>
      <w:r>
        <w:t>dari proses humifikasi yang dapat meningkatkan ketersediaan hara dalam tanah. Serta kandungan hara yang cukup lengkap dengan nilai N 2.23 %, P 1,89 %, dan K 3.50%. kemudian Nisbah Pupus Akar (NPA) unsur yang paling berperan adalah P meskipun unsur hara lai</w:t>
      </w:r>
      <w:r>
        <w:t xml:space="preserve">n berperan dalam membantu pertumbuhan tanaman, tetapi unsur P yang sangat berperan dalam menghasilkan energi berupa ATP dalam tanaman untuk metabolisme.juga dengan unsur hara P, penyerapan unsur hara lain juga akan terserap secara optimal. Sehingga, unsur </w:t>
      </w:r>
      <w:r>
        <w:t>hara yang diserap dapat menunjang proses fotosintesis dari hasil asimilat didistribusikan ke seluruh bagian organ tanaman terutama pada bagian</w:t>
      </w:r>
      <w:r>
        <w:rPr>
          <w:spacing w:val="-6"/>
        </w:rPr>
        <w:t xml:space="preserve"> </w:t>
      </w:r>
      <w:r>
        <w:t>pupus.</w:t>
      </w:r>
    </w:p>
    <w:p w14:paraId="57BBD607"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6" w:space="515"/>
            <w:col w:w="4639"/>
          </w:cols>
        </w:sectPr>
      </w:pPr>
    </w:p>
    <w:p w14:paraId="5C0EC20D" w14:textId="77777777" w:rsidR="002D05BF" w:rsidRDefault="002D05BF">
      <w:pPr>
        <w:pStyle w:val="BodyText"/>
        <w:ind w:left="0"/>
        <w:jc w:val="left"/>
        <w:rPr>
          <w:sz w:val="20"/>
        </w:rPr>
      </w:pPr>
    </w:p>
    <w:p w14:paraId="3D376210" w14:textId="77777777" w:rsidR="002D05BF" w:rsidRDefault="002D05BF">
      <w:pPr>
        <w:pStyle w:val="BodyText"/>
        <w:ind w:left="0"/>
        <w:jc w:val="left"/>
        <w:rPr>
          <w:sz w:val="20"/>
        </w:rPr>
      </w:pPr>
    </w:p>
    <w:p w14:paraId="10B9C486" w14:textId="77777777" w:rsidR="002D05BF" w:rsidRDefault="002D05BF">
      <w:pPr>
        <w:rPr>
          <w:sz w:val="20"/>
        </w:rPr>
        <w:sectPr w:rsidR="002D05BF">
          <w:pgSz w:w="12240" w:h="15840"/>
          <w:pgMar w:top="1500" w:right="1280" w:bottom="280" w:left="1280" w:header="720" w:footer="720" w:gutter="0"/>
          <w:cols w:space="720"/>
        </w:sectPr>
      </w:pPr>
    </w:p>
    <w:p w14:paraId="41B511CF" w14:textId="77777777" w:rsidR="002D05BF" w:rsidRDefault="002D05BF">
      <w:pPr>
        <w:pStyle w:val="BodyText"/>
        <w:spacing w:before="10"/>
        <w:ind w:left="0"/>
        <w:jc w:val="left"/>
      </w:pPr>
    </w:p>
    <w:p w14:paraId="5A7916D4" w14:textId="77777777" w:rsidR="002D05BF" w:rsidRDefault="00F07E9C">
      <w:pPr>
        <w:pStyle w:val="Heading1"/>
        <w:numPr>
          <w:ilvl w:val="1"/>
          <w:numId w:val="1"/>
        </w:numPr>
        <w:tabs>
          <w:tab w:val="left" w:pos="497"/>
        </w:tabs>
        <w:spacing w:before="1"/>
        <w:ind w:hanging="337"/>
        <w:jc w:val="both"/>
      </w:pPr>
      <w:bookmarkStart w:id="6" w:name="3.8_Indeks_Panen_(g)"/>
      <w:bookmarkEnd w:id="6"/>
      <w:r>
        <w:rPr>
          <w:spacing w:val="-3"/>
        </w:rPr>
        <w:t xml:space="preserve">Indeks </w:t>
      </w:r>
      <w:r>
        <w:t>Panen</w:t>
      </w:r>
      <w:r>
        <w:rPr>
          <w:spacing w:val="8"/>
        </w:rPr>
        <w:t xml:space="preserve"> </w:t>
      </w:r>
      <w:r>
        <w:t>(g)</w:t>
      </w:r>
    </w:p>
    <w:p w14:paraId="726D9AAE" w14:textId="77777777" w:rsidR="002D05BF" w:rsidRDefault="00F07E9C">
      <w:pPr>
        <w:pStyle w:val="BodyText"/>
        <w:spacing w:before="117" w:line="362" w:lineRule="auto"/>
        <w:ind w:right="38" w:firstLine="720"/>
      </w:pPr>
      <w:r>
        <w:t>Berdasarkan hasil analisis ragam menunjukkan bahwa ti</w:t>
      </w:r>
      <w:r>
        <w:t>dak terjadi Interaksi antara monosodium glutamat dan bokashi kotoran sapi, kemudian perlakuan</w:t>
      </w:r>
      <w:r>
        <w:rPr>
          <w:spacing w:val="15"/>
        </w:rPr>
        <w:t xml:space="preserve"> </w:t>
      </w:r>
      <w:r>
        <w:t>monosodium</w:t>
      </w:r>
    </w:p>
    <w:p w14:paraId="71D3F2FA" w14:textId="77777777" w:rsidR="002D05BF" w:rsidRDefault="00F07E9C">
      <w:pPr>
        <w:pStyle w:val="BodyText"/>
        <w:ind w:left="0"/>
        <w:jc w:val="left"/>
        <w:rPr>
          <w:sz w:val="24"/>
        </w:rPr>
      </w:pPr>
      <w:r>
        <w:br w:type="column"/>
      </w:r>
    </w:p>
    <w:p w14:paraId="6B1D6511" w14:textId="77777777" w:rsidR="002D05BF" w:rsidRDefault="002D05BF">
      <w:pPr>
        <w:pStyle w:val="BodyText"/>
        <w:spacing w:before="1"/>
        <w:ind w:left="0"/>
        <w:jc w:val="left"/>
        <w:rPr>
          <w:sz w:val="31"/>
        </w:rPr>
      </w:pPr>
    </w:p>
    <w:p w14:paraId="61BB2DF1" w14:textId="77777777" w:rsidR="002D05BF" w:rsidRDefault="00F07E9C">
      <w:pPr>
        <w:pStyle w:val="BodyText"/>
        <w:spacing w:line="362" w:lineRule="auto"/>
        <w:ind w:right="155"/>
      </w:pPr>
      <w:r>
        <w:t>glutamat dan bokashi kotoran sapi tidak memberikan pengaruh secara mandiri terhadap indeks panen tanaman. Uji Duncan disajikan pada tabel 8.</w:t>
      </w:r>
    </w:p>
    <w:p w14:paraId="64DE5EA0" w14:textId="77777777" w:rsidR="002D05BF" w:rsidRDefault="002D05BF">
      <w:pPr>
        <w:spacing w:line="362" w:lineRule="auto"/>
        <w:sectPr w:rsidR="002D05BF">
          <w:type w:val="continuous"/>
          <w:pgSz w:w="12240" w:h="15840"/>
          <w:pgMar w:top="1380" w:right="1280" w:bottom="280" w:left="1280" w:header="720" w:footer="720" w:gutter="0"/>
          <w:cols w:num="2" w:space="720" w:equalWidth="0">
            <w:col w:w="4522" w:space="520"/>
            <w:col w:w="4638"/>
          </w:cols>
        </w:sectPr>
      </w:pPr>
    </w:p>
    <w:p w14:paraId="41E1056E" w14:textId="77777777" w:rsidR="002D05BF" w:rsidRDefault="00F07E9C">
      <w:pPr>
        <w:pStyle w:val="BodyText"/>
        <w:spacing w:before="95" w:line="360" w:lineRule="auto"/>
        <w:ind w:right="184"/>
        <w:jc w:val="left"/>
      </w:pPr>
      <w:r>
        <w:rPr>
          <w:b/>
        </w:rPr>
        <w:t xml:space="preserve">Tabel 8 </w:t>
      </w:r>
      <w:r>
        <w:t>Hasil analisis pengaruh monosodium glutamat dan bokashi kotoran sapi terhadap rata - rata Indeks panen (IP)</w:t>
      </w:r>
    </w:p>
    <w:p w14:paraId="709A169D" w14:textId="77777777" w:rsidR="002D05BF" w:rsidRDefault="002D05BF">
      <w:pPr>
        <w:pStyle w:val="BodyText"/>
        <w:spacing w:before="4"/>
        <w:ind w:left="0"/>
        <w:jc w:val="left"/>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3805"/>
        <w:gridCol w:w="4145"/>
      </w:tblGrid>
      <w:tr w:rsidR="002D05BF" w14:paraId="4619398C" w14:textId="77777777">
        <w:trPr>
          <w:trHeight w:val="273"/>
        </w:trPr>
        <w:tc>
          <w:tcPr>
            <w:tcW w:w="3805" w:type="dxa"/>
            <w:tcBorders>
              <w:top w:val="single" w:sz="18" w:space="0" w:color="000000"/>
            </w:tcBorders>
          </w:tcPr>
          <w:p w14:paraId="62627414" w14:textId="77777777" w:rsidR="002D05BF" w:rsidRDefault="00F07E9C">
            <w:pPr>
              <w:pStyle w:val="TableParagraph"/>
              <w:spacing w:line="253" w:lineRule="exact"/>
              <w:ind w:left="118"/>
              <w:rPr>
                <w:sz w:val="24"/>
              </w:rPr>
            </w:pPr>
            <w:r>
              <w:rPr>
                <w:sz w:val="24"/>
              </w:rPr>
              <w:t>Perlakuan</w:t>
            </w:r>
          </w:p>
        </w:tc>
        <w:tc>
          <w:tcPr>
            <w:tcW w:w="4145" w:type="dxa"/>
            <w:tcBorders>
              <w:top w:val="single" w:sz="18" w:space="0" w:color="000000"/>
            </w:tcBorders>
          </w:tcPr>
          <w:p w14:paraId="760C0498" w14:textId="77777777" w:rsidR="002D05BF" w:rsidRDefault="002D05BF">
            <w:pPr>
              <w:pStyle w:val="TableParagraph"/>
              <w:rPr>
                <w:sz w:val="20"/>
              </w:rPr>
            </w:pPr>
          </w:p>
        </w:tc>
      </w:tr>
      <w:tr w:rsidR="002D05BF" w14:paraId="7F34C36B" w14:textId="77777777">
        <w:trPr>
          <w:trHeight w:val="249"/>
        </w:trPr>
        <w:tc>
          <w:tcPr>
            <w:tcW w:w="3805" w:type="dxa"/>
          </w:tcPr>
          <w:p w14:paraId="50C1934A" w14:textId="77777777" w:rsidR="002D05BF" w:rsidRDefault="002D05BF">
            <w:pPr>
              <w:pStyle w:val="TableParagraph"/>
              <w:rPr>
                <w:sz w:val="18"/>
              </w:rPr>
            </w:pPr>
          </w:p>
        </w:tc>
        <w:tc>
          <w:tcPr>
            <w:tcW w:w="4145" w:type="dxa"/>
          </w:tcPr>
          <w:p w14:paraId="2D3C5926" w14:textId="77777777" w:rsidR="002D05BF" w:rsidRDefault="00F07E9C">
            <w:pPr>
              <w:pStyle w:val="TableParagraph"/>
              <w:spacing w:line="230" w:lineRule="exact"/>
              <w:ind w:left="1022" w:right="857"/>
              <w:jc w:val="center"/>
              <w:rPr>
                <w:sz w:val="24"/>
              </w:rPr>
            </w:pPr>
            <w:r>
              <w:rPr>
                <w:sz w:val="24"/>
              </w:rPr>
              <w:t>Rata-rata Indeks Panen</w:t>
            </w:r>
          </w:p>
        </w:tc>
      </w:tr>
      <w:tr w:rsidR="002D05BF" w14:paraId="7F7357BE" w14:textId="77777777">
        <w:trPr>
          <w:trHeight w:val="430"/>
        </w:trPr>
        <w:tc>
          <w:tcPr>
            <w:tcW w:w="3805" w:type="dxa"/>
            <w:tcBorders>
              <w:bottom w:val="single" w:sz="18" w:space="0" w:color="000000"/>
            </w:tcBorders>
          </w:tcPr>
          <w:p w14:paraId="2639DE0D" w14:textId="77777777" w:rsidR="002D05BF" w:rsidRDefault="00F07E9C">
            <w:pPr>
              <w:pStyle w:val="TableParagraph"/>
              <w:spacing w:line="248" w:lineRule="exact"/>
              <w:ind w:left="118"/>
              <w:rPr>
                <w:sz w:val="24"/>
              </w:rPr>
            </w:pPr>
            <w:r>
              <w:rPr>
                <w:sz w:val="24"/>
              </w:rPr>
              <w:t>MSG</w:t>
            </w:r>
          </w:p>
        </w:tc>
        <w:tc>
          <w:tcPr>
            <w:tcW w:w="4145" w:type="dxa"/>
            <w:tcBorders>
              <w:bottom w:val="single" w:sz="18" w:space="0" w:color="000000"/>
            </w:tcBorders>
          </w:tcPr>
          <w:p w14:paraId="15086E12" w14:textId="77777777" w:rsidR="002D05BF" w:rsidRDefault="002D05BF">
            <w:pPr>
              <w:pStyle w:val="TableParagraph"/>
            </w:pPr>
          </w:p>
        </w:tc>
      </w:tr>
      <w:tr w:rsidR="002D05BF" w14:paraId="3EA22BFE" w14:textId="77777777">
        <w:trPr>
          <w:trHeight w:val="396"/>
        </w:trPr>
        <w:tc>
          <w:tcPr>
            <w:tcW w:w="3805" w:type="dxa"/>
            <w:tcBorders>
              <w:top w:val="single" w:sz="18" w:space="0" w:color="000000"/>
            </w:tcBorders>
          </w:tcPr>
          <w:p w14:paraId="06F9FE80" w14:textId="77777777" w:rsidR="002D05BF" w:rsidRDefault="00F07E9C">
            <w:pPr>
              <w:pStyle w:val="TableParagraph"/>
              <w:spacing w:before="34"/>
              <w:ind w:left="118"/>
              <w:rPr>
                <w:sz w:val="24"/>
              </w:rPr>
            </w:pPr>
            <w:r>
              <w:rPr>
                <w:sz w:val="24"/>
              </w:rPr>
              <w:t>m0 (0 g tanaman</w:t>
            </w:r>
            <w:r>
              <w:rPr>
                <w:sz w:val="24"/>
                <w:vertAlign w:val="superscript"/>
              </w:rPr>
              <w:t>-1</w:t>
            </w:r>
            <w:r>
              <w:rPr>
                <w:sz w:val="24"/>
              </w:rPr>
              <w:t>)</w:t>
            </w:r>
          </w:p>
        </w:tc>
        <w:tc>
          <w:tcPr>
            <w:tcW w:w="4145" w:type="dxa"/>
            <w:tcBorders>
              <w:top w:val="single" w:sz="18" w:space="0" w:color="000000"/>
            </w:tcBorders>
          </w:tcPr>
          <w:p w14:paraId="3FA52C52" w14:textId="77777777" w:rsidR="002D05BF" w:rsidRDefault="00F07E9C">
            <w:pPr>
              <w:pStyle w:val="TableParagraph"/>
              <w:spacing w:before="34"/>
              <w:ind w:left="1830"/>
              <w:rPr>
                <w:sz w:val="24"/>
              </w:rPr>
            </w:pPr>
            <w:r>
              <w:rPr>
                <w:sz w:val="24"/>
              </w:rPr>
              <w:t>0.44</w:t>
            </w:r>
            <w:r>
              <w:rPr>
                <w:spacing w:val="59"/>
                <w:sz w:val="24"/>
              </w:rPr>
              <w:t xml:space="preserve"> </w:t>
            </w:r>
            <w:r>
              <w:rPr>
                <w:sz w:val="24"/>
              </w:rPr>
              <w:t>a</w:t>
            </w:r>
          </w:p>
        </w:tc>
      </w:tr>
      <w:tr w:rsidR="002D05BF" w14:paraId="75F05359" w14:textId="77777777">
        <w:trPr>
          <w:trHeight w:val="443"/>
        </w:trPr>
        <w:tc>
          <w:tcPr>
            <w:tcW w:w="3805" w:type="dxa"/>
          </w:tcPr>
          <w:p w14:paraId="6E7E7FD2" w14:textId="77777777" w:rsidR="002D05BF" w:rsidRDefault="00F07E9C">
            <w:pPr>
              <w:pStyle w:val="TableParagraph"/>
              <w:spacing w:before="94"/>
              <w:ind w:left="118"/>
              <w:rPr>
                <w:sz w:val="24"/>
              </w:rPr>
            </w:pPr>
            <w:r>
              <w:rPr>
                <w:sz w:val="24"/>
              </w:rPr>
              <w:t>m1 (3 g tanaman</w:t>
            </w:r>
            <w:r>
              <w:rPr>
                <w:sz w:val="24"/>
                <w:vertAlign w:val="superscript"/>
              </w:rPr>
              <w:t>-1</w:t>
            </w:r>
            <w:r>
              <w:rPr>
                <w:sz w:val="24"/>
              </w:rPr>
              <w:t>)</w:t>
            </w:r>
          </w:p>
        </w:tc>
        <w:tc>
          <w:tcPr>
            <w:tcW w:w="4145" w:type="dxa"/>
          </w:tcPr>
          <w:p w14:paraId="05FA7F3F" w14:textId="77777777" w:rsidR="002D05BF" w:rsidRDefault="00F07E9C">
            <w:pPr>
              <w:pStyle w:val="TableParagraph"/>
              <w:spacing w:before="94"/>
              <w:ind w:left="1830"/>
              <w:rPr>
                <w:sz w:val="24"/>
              </w:rPr>
            </w:pPr>
            <w:r>
              <w:rPr>
                <w:sz w:val="24"/>
              </w:rPr>
              <w:t>0.37</w:t>
            </w:r>
            <w:r>
              <w:rPr>
                <w:spacing w:val="59"/>
                <w:sz w:val="24"/>
              </w:rPr>
              <w:t xml:space="preserve"> </w:t>
            </w:r>
            <w:r>
              <w:rPr>
                <w:sz w:val="24"/>
              </w:rPr>
              <w:t>a</w:t>
            </w:r>
          </w:p>
        </w:tc>
      </w:tr>
      <w:tr w:rsidR="002D05BF" w14:paraId="18FE289A" w14:textId="77777777">
        <w:trPr>
          <w:trHeight w:val="432"/>
        </w:trPr>
        <w:tc>
          <w:tcPr>
            <w:tcW w:w="3805" w:type="dxa"/>
          </w:tcPr>
          <w:p w14:paraId="1FBA77C4" w14:textId="77777777" w:rsidR="002D05BF" w:rsidRDefault="00F07E9C">
            <w:pPr>
              <w:pStyle w:val="TableParagraph"/>
              <w:spacing w:before="82"/>
              <w:ind w:left="118"/>
              <w:rPr>
                <w:sz w:val="24"/>
              </w:rPr>
            </w:pPr>
            <w:r>
              <w:rPr>
                <w:sz w:val="24"/>
              </w:rPr>
              <w:t>m2 (6 g tanaman</w:t>
            </w:r>
            <w:r>
              <w:rPr>
                <w:sz w:val="24"/>
                <w:vertAlign w:val="superscript"/>
              </w:rPr>
              <w:t>-1</w:t>
            </w:r>
            <w:r>
              <w:rPr>
                <w:sz w:val="24"/>
              </w:rPr>
              <w:t>)</w:t>
            </w:r>
          </w:p>
        </w:tc>
        <w:tc>
          <w:tcPr>
            <w:tcW w:w="4145" w:type="dxa"/>
          </w:tcPr>
          <w:p w14:paraId="4F916C8C" w14:textId="77777777" w:rsidR="002D05BF" w:rsidRDefault="00F07E9C">
            <w:pPr>
              <w:pStyle w:val="TableParagraph"/>
              <w:spacing w:before="82"/>
              <w:ind w:left="1830"/>
              <w:rPr>
                <w:sz w:val="24"/>
              </w:rPr>
            </w:pPr>
            <w:r>
              <w:rPr>
                <w:sz w:val="24"/>
              </w:rPr>
              <w:t>0.47 a</w:t>
            </w:r>
          </w:p>
        </w:tc>
      </w:tr>
      <w:tr w:rsidR="002D05BF" w14:paraId="13D057C8" w14:textId="77777777">
        <w:trPr>
          <w:trHeight w:val="502"/>
        </w:trPr>
        <w:tc>
          <w:tcPr>
            <w:tcW w:w="3805" w:type="dxa"/>
            <w:tcBorders>
              <w:bottom w:val="single" w:sz="18" w:space="0" w:color="000000"/>
            </w:tcBorders>
          </w:tcPr>
          <w:p w14:paraId="69686B71" w14:textId="77777777" w:rsidR="002D05BF" w:rsidRDefault="00F07E9C">
            <w:pPr>
              <w:pStyle w:val="TableParagraph"/>
              <w:spacing w:before="82"/>
              <w:ind w:left="118"/>
              <w:rPr>
                <w:sz w:val="24"/>
              </w:rPr>
            </w:pPr>
            <w:r>
              <w:rPr>
                <w:sz w:val="24"/>
              </w:rPr>
              <w:t>m3 (9 g tanaman</w:t>
            </w:r>
            <w:r>
              <w:rPr>
                <w:sz w:val="24"/>
                <w:vertAlign w:val="superscript"/>
              </w:rPr>
              <w:t>-1</w:t>
            </w:r>
            <w:r>
              <w:rPr>
                <w:sz w:val="24"/>
              </w:rPr>
              <w:t>)</w:t>
            </w:r>
          </w:p>
        </w:tc>
        <w:tc>
          <w:tcPr>
            <w:tcW w:w="4145" w:type="dxa"/>
            <w:tcBorders>
              <w:bottom w:val="single" w:sz="18" w:space="0" w:color="000000"/>
            </w:tcBorders>
          </w:tcPr>
          <w:p w14:paraId="65EEC389" w14:textId="77777777" w:rsidR="002D05BF" w:rsidRDefault="00F07E9C">
            <w:pPr>
              <w:pStyle w:val="TableParagraph"/>
              <w:spacing w:before="82"/>
              <w:ind w:left="1830"/>
              <w:rPr>
                <w:sz w:val="24"/>
              </w:rPr>
            </w:pPr>
            <w:r>
              <w:rPr>
                <w:sz w:val="24"/>
              </w:rPr>
              <w:t>0.43</w:t>
            </w:r>
            <w:r>
              <w:rPr>
                <w:spacing w:val="59"/>
                <w:sz w:val="24"/>
              </w:rPr>
              <w:t xml:space="preserve"> </w:t>
            </w:r>
            <w:r>
              <w:rPr>
                <w:sz w:val="24"/>
              </w:rPr>
              <w:t>a</w:t>
            </w:r>
          </w:p>
        </w:tc>
      </w:tr>
      <w:tr w:rsidR="002D05BF" w14:paraId="3A0E8B00" w14:textId="77777777">
        <w:trPr>
          <w:trHeight w:val="439"/>
        </w:trPr>
        <w:tc>
          <w:tcPr>
            <w:tcW w:w="3805" w:type="dxa"/>
            <w:tcBorders>
              <w:top w:val="single" w:sz="18" w:space="0" w:color="000000"/>
              <w:bottom w:val="single" w:sz="18" w:space="0" w:color="000000"/>
            </w:tcBorders>
          </w:tcPr>
          <w:p w14:paraId="3AC4548B" w14:textId="77777777" w:rsidR="002D05BF" w:rsidRDefault="00F07E9C">
            <w:pPr>
              <w:pStyle w:val="TableParagraph"/>
              <w:spacing w:before="5"/>
              <w:ind w:left="118"/>
              <w:rPr>
                <w:sz w:val="24"/>
              </w:rPr>
            </w:pPr>
            <w:r>
              <w:rPr>
                <w:sz w:val="24"/>
              </w:rPr>
              <w:t>Bokashi</w:t>
            </w:r>
          </w:p>
        </w:tc>
        <w:tc>
          <w:tcPr>
            <w:tcW w:w="4145" w:type="dxa"/>
            <w:tcBorders>
              <w:top w:val="single" w:sz="18" w:space="0" w:color="000000"/>
              <w:bottom w:val="single" w:sz="18" w:space="0" w:color="000000"/>
            </w:tcBorders>
          </w:tcPr>
          <w:p w14:paraId="18EC3DE0" w14:textId="77777777" w:rsidR="002D05BF" w:rsidRDefault="002D05BF">
            <w:pPr>
              <w:pStyle w:val="TableParagraph"/>
            </w:pPr>
          </w:p>
        </w:tc>
      </w:tr>
      <w:tr w:rsidR="002D05BF" w14:paraId="03EB8FBD" w14:textId="77777777">
        <w:trPr>
          <w:trHeight w:val="367"/>
        </w:trPr>
        <w:tc>
          <w:tcPr>
            <w:tcW w:w="3805" w:type="dxa"/>
            <w:tcBorders>
              <w:top w:val="single" w:sz="18" w:space="0" w:color="000000"/>
            </w:tcBorders>
          </w:tcPr>
          <w:p w14:paraId="5AF7438F" w14:textId="77777777" w:rsidR="002D05BF" w:rsidRDefault="00F07E9C">
            <w:pPr>
              <w:pStyle w:val="TableParagraph"/>
              <w:spacing w:before="10"/>
              <w:ind w:left="118"/>
              <w:rPr>
                <w:sz w:val="24"/>
              </w:rPr>
            </w:pPr>
            <w:r>
              <w:rPr>
                <w:sz w:val="24"/>
              </w:rPr>
              <w:t>s0 (0 g tanaman</w:t>
            </w:r>
            <w:r>
              <w:rPr>
                <w:sz w:val="24"/>
                <w:vertAlign w:val="superscript"/>
              </w:rPr>
              <w:t>-1</w:t>
            </w:r>
            <w:r>
              <w:rPr>
                <w:sz w:val="24"/>
              </w:rPr>
              <w:t>)</w:t>
            </w:r>
          </w:p>
        </w:tc>
        <w:tc>
          <w:tcPr>
            <w:tcW w:w="4145" w:type="dxa"/>
            <w:tcBorders>
              <w:top w:val="single" w:sz="18" w:space="0" w:color="000000"/>
            </w:tcBorders>
          </w:tcPr>
          <w:p w14:paraId="5AE7A681" w14:textId="77777777" w:rsidR="002D05BF" w:rsidRDefault="00F07E9C">
            <w:pPr>
              <w:pStyle w:val="TableParagraph"/>
              <w:spacing w:before="10"/>
              <w:ind w:left="1830"/>
              <w:rPr>
                <w:sz w:val="24"/>
              </w:rPr>
            </w:pPr>
            <w:r>
              <w:rPr>
                <w:sz w:val="24"/>
              </w:rPr>
              <w:t>0.41</w:t>
            </w:r>
            <w:r>
              <w:rPr>
                <w:spacing w:val="59"/>
                <w:sz w:val="24"/>
              </w:rPr>
              <w:t xml:space="preserve"> </w:t>
            </w:r>
            <w:r>
              <w:rPr>
                <w:sz w:val="24"/>
              </w:rPr>
              <w:t>a</w:t>
            </w:r>
          </w:p>
        </w:tc>
      </w:tr>
      <w:tr w:rsidR="002D05BF" w14:paraId="6146DEB1" w14:textId="77777777">
        <w:trPr>
          <w:trHeight w:val="437"/>
        </w:trPr>
        <w:tc>
          <w:tcPr>
            <w:tcW w:w="3805" w:type="dxa"/>
          </w:tcPr>
          <w:p w14:paraId="7EF5F636" w14:textId="77777777" w:rsidR="002D05BF" w:rsidRDefault="00F07E9C">
            <w:pPr>
              <w:pStyle w:val="TableParagraph"/>
              <w:spacing w:before="89"/>
              <w:ind w:left="118"/>
              <w:rPr>
                <w:sz w:val="24"/>
              </w:rPr>
            </w:pPr>
            <w:r>
              <w:rPr>
                <w:sz w:val="24"/>
              </w:rPr>
              <w:t>s1 (25 g tanaman</w:t>
            </w:r>
            <w:r>
              <w:rPr>
                <w:sz w:val="24"/>
                <w:vertAlign w:val="superscript"/>
              </w:rPr>
              <w:t>-1</w:t>
            </w:r>
            <w:r>
              <w:rPr>
                <w:sz w:val="24"/>
              </w:rPr>
              <w:t>)</w:t>
            </w:r>
          </w:p>
        </w:tc>
        <w:tc>
          <w:tcPr>
            <w:tcW w:w="4145" w:type="dxa"/>
          </w:tcPr>
          <w:p w14:paraId="3CF36A6E" w14:textId="77777777" w:rsidR="002D05BF" w:rsidRDefault="00F07E9C">
            <w:pPr>
              <w:pStyle w:val="TableParagraph"/>
              <w:spacing w:before="89"/>
              <w:ind w:left="1830"/>
              <w:rPr>
                <w:sz w:val="24"/>
              </w:rPr>
            </w:pPr>
            <w:r>
              <w:rPr>
                <w:sz w:val="24"/>
              </w:rPr>
              <w:t>0.46</w:t>
            </w:r>
            <w:r>
              <w:rPr>
                <w:spacing w:val="59"/>
                <w:sz w:val="24"/>
              </w:rPr>
              <w:t xml:space="preserve"> </w:t>
            </w:r>
            <w:r>
              <w:rPr>
                <w:sz w:val="24"/>
              </w:rPr>
              <w:t>a</w:t>
            </w:r>
          </w:p>
        </w:tc>
      </w:tr>
      <w:tr w:rsidR="002D05BF" w14:paraId="3E8B6D55" w14:textId="77777777">
        <w:trPr>
          <w:trHeight w:val="504"/>
        </w:trPr>
        <w:tc>
          <w:tcPr>
            <w:tcW w:w="3805" w:type="dxa"/>
            <w:tcBorders>
              <w:bottom w:val="single" w:sz="18" w:space="0" w:color="000000"/>
            </w:tcBorders>
          </w:tcPr>
          <w:p w14:paraId="76DA193E" w14:textId="77777777" w:rsidR="002D05BF" w:rsidRDefault="00F07E9C">
            <w:pPr>
              <w:pStyle w:val="TableParagraph"/>
              <w:spacing w:before="79"/>
              <w:ind w:left="118"/>
              <w:rPr>
                <w:sz w:val="24"/>
              </w:rPr>
            </w:pPr>
            <w:r>
              <w:rPr>
                <w:sz w:val="24"/>
              </w:rPr>
              <w:t>s2 (50 g tanaman</w:t>
            </w:r>
            <w:r>
              <w:rPr>
                <w:sz w:val="24"/>
                <w:vertAlign w:val="superscript"/>
              </w:rPr>
              <w:t>-1</w:t>
            </w:r>
            <w:r>
              <w:rPr>
                <w:sz w:val="24"/>
              </w:rPr>
              <w:t>)</w:t>
            </w:r>
          </w:p>
        </w:tc>
        <w:tc>
          <w:tcPr>
            <w:tcW w:w="4145" w:type="dxa"/>
            <w:tcBorders>
              <w:bottom w:val="single" w:sz="18" w:space="0" w:color="000000"/>
            </w:tcBorders>
          </w:tcPr>
          <w:p w14:paraId="280763C6" w14:textId="77777777" w:rsidR="002D05BF" w:rsidRDefault="00F07E9C">
            <w:pPr>
              <w:pStyle w:val="TableParagraph"/>
              <w:spacing w:before="79"/>
              <w:ind w:left="1830"/>
              <w:rPr>
                <w:sz w:val="24"/>
              </w:rPr>
            </w:pPr>
            <w:r>
              <w:rPr>
                <w:sz w:val="24"/>
              </w:rPr>
              <w:t>0.42</w:t>
            </w:r>
            <w:r>
              <w:rPr>
                <w:spacing w:val="59"/>
                <w:sz w:val="24"/>
              </w:rPr>
              <w:t xml:space="preserve"> </w:t>
            </w:r>
            <w:r>
              <w:rPr>
                <w:sz w:val="24"/>
              </w:rPr>
              <w:t>a</w:t>
            </w:r>
          </w:p>
        </w:tc>
      </w:tr>
    </w:tbl>
    <w:p w14:paraId="05EE3DE2" w14:textId="77777777" w:rsidR="002D05BF" w:rsidRDefault="00F07E9C">
      <w:pPr>
        <w:spacing w:line="355" w:lineRule="auto"/>
        <w:ind w:left="160" w:right="146"/>
        <w:rPr>
          <w:sz w:val="20"/>
        </w:rPr>
      </w:pPr>
      <w:r>
        <w:rPr>
          <w:b/>
          <w:sz w:val="20"/>
        </w:rPr>
        <w:t xml:space="preserve">*Keterangan : </w:t>
      </w:r>
      <w:r>
        <w:rPr>
          <w:sz w:val="20"/>
        </w:rPr>
        <w:t>angka rata-rata pada tiap kolom yang diikuti huruf yang sama menunjukan tidak nyatamenurut uji lanjut Duncan pada taraf 5%.</w:t>
      </w:r>
    </w:p>
    <w:p w14:paraId="1FC8BF13" w14:textId="77777777" w:rsidR="002D05BF" w:rsidRDefault="002D05BF">
      <w:pPr>
        <w:spacing w:line="355" w:lineRule="auto"/>
        <w:rPr>
          <w:sz w:val="20"/>
        </w:rPr>
        <w:sectPr w:rsidR="002D05BF">
          <w:type w:val="continuous"/>
          <w:pgSz w:w="12240" w:h="15840"/>
          <w:pgMar w:top="1380" w:right="1280" w:bottom="280" w:left="1280" w:header="720" w:footer="720" w:gutter="0"/>
          <w:cols w:space="720"/>
        </w:sectPr>
      </w:pPr>
    </w:p>
    <w:p w14:paraId="735709AD" w14:textId="77777777" w:rsidR="002D05BF" w:rsidRDefault="00F07E9C">
      <w:pPr>
        <w:pStyle w:val="BodyText"/>
        <w:spacing w:before="6" w:line="360" w:lineRule="auto"/>
        <w:ind w:right="38" w:firstLine="720"/>
      </w:pPr>
      <w:r>
        <w:t xml:space="preserve">Berdasarkan Hasil analisis ragam menunjukkan bahwa monosodium glutamat dan bokashi kotoran sapi tidak berpengaruh nyata </w:t>
      </w:r>
      <w:r>
        <w:t>terhadap hasil Indeks Panen (IP). Hal ini disebabkan karena kandungan unsur hara P dan K yang masih rendah diserap oleh tanaman, sehingga menyebabkan hasil polong yang dihasilkan oleh tanaman buncispun semakin</w:t>
      </w:r>
    </w:p>
    <w:p w14:paraId="6D1B2084" w14:textId="77777777" w:rsidR="002D05BF" w:rsidRDefault="00F07E9C">
      <w:pPr>
        <w:pStyle w:val="BodyText"/>
        <w:spacing w:before="6" w:line="360" w:lineRule="auto"/>
        <w:ind w:right="158"/>
      </w:pPr>
      <w:r>
        <w:br w:type="column"/>
      </w:r>
      <w:r>
        <w:t>rendah, kemudian tanaman yang memiliki daun yang lebih luas pada awal pertumbuhan akan lebih cepat tumbuh, karena kemampuan fotosintat yang lebih besar memungkinkan membentuk seluruh organ vegetatif tanaman lebi besar yang kemudian mengasilkan produksi bah</w:t>
      </w:r>
      <w:r>
        <w:t>an kering semakin besar namun alokasi biji menjadi lebih sedikit (Gardner, 2004).</w:t>
      </w:r>
    </w:p>
    <w:p w14:paraId="44BB4CBB"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2" w:space="520"/>
            <w:col w:w="4638"/>
          </w:cols>
        </w:sectPr>
      </w:pPr>
    </w:p>
    <w:p w14:paraId="607B879C" w14:textId="77777777" w:rsidR="002D05BF" w:rsidRDefault="00F07E9C">
      <w:pPr>
        <w:pStyle w:val="Heading1"/>
        <w:numPr>
          <w:ilvl w:val="0"/>
          <w:numId w:val="2"/>
        </w:numPr>
        <w:tabs>
          <w:tab w:val="left" w:pos="382"/>
        </w:tabs>
        <w:spacing w:before="61"/>
        <w:ind w:left="381" w:hanging="222"/>
      </w:pPr>
      <w:r>
        <w:lastRenderedPageBreak/>
        <w:t>KESIMPULAN</w:t>
      </w:r>
    </w:p>
    <w:p w14:paraId="7E0E582A" w14:textId="77777777" w:rsidR="002D05BF" w:rsidRDefault="002D05BF">
      <w:pPr>
        <w:pStyle w:val="BodyText"/>
        <w:spacing w:before="2"/>
        <w:ind w:left="0"/>
        <w:jc w:val="left"/>
        <w:rPr>
          <w:b/>
          <w:sz w:val="20"/>
        </w:rPr>
      </w:pPr>
    </w:p>
    <w:p w14:paraId="07594410" w14:textId="77777777" w:rsidR="002D05BF" w:rsidRDefault="002D05BF">
      <w:pPr>
        <w:rPr>
          <w:sz w:val="20"/>
        </w:rPr>
        <w:sectPr w:rsidR="002D05BF">
          <w:pgSz w:w="12240" w:h="15840"/>
          <w:pgMar w:top="1380" w:right="1280" w:bottom="280" w:left="1280" w:header="720" w:footer="720" w:gutter="0"/>
          <w:cols w:space="720"/>
        </w:sectPr>
      </w:pPr>
    </w:p>
    <w:p w14:paraId="0694D695" w14:textId="77777777" w:rsidR="002D05BF" w:rsidRDefault="00F07E9C">
      <w:pPr>
        <w:pStyle w:val="BodyText"/>
        <w:spacing w:before="91" w:line="360" w:lineRule="auto"/>
        <w:ind w:right="45"/>
      </w:pPr>
      <w:r>
        <w:t>Terdapat interaksi antara pemberian Monosodium Glutamat dan Bokashi Kotoran Sapi terhadap bobot segar brangkasan dan bobot kering</w:t>
      </w:r>
      <w:r>
        <w:t xml:space="preserve"> tanaman buncis. Aplikasi Bokashi kotoran sapi dengan dosis 50 g</w:t>
      </w:r>
      <w:r>
        <w:rPr>
          <w:spacing w:val="54"/>
        </w:rPr>
        <w:t xml:space="preserve"> </w:t>
      </w:r>
      <w:r>
        <w:t>tanaman-1</w:t>
      </w:r>
    </w:p>
    <w:p w14:paraId="16F8D185" w14:textId="77777777" w:rsidR="002D05BF" w:rsidRDefault="00F07E9C">
      <w:pPr>
        <w:pStyle w:val="Heading1"/>
        <w:spacing w:before="105"/>
        <w:ind w:left="160" w:firstLine="0"/>
      </w:pPr>
      <w:r>
        <w:t>DAFTAR PUSTAKA</w:t>
      </w:r>
    </w:p>
    <w:p w14:paraId="628AA86A" w14:textId="77777777" w:rsidR="002D05BF" w:rsidRDefault="002D05BF">
      <w:pPr>
        <w:pStyle w:val="BodyText"/>
        <w:spacing w:before="1"/>
        <w:ind w:left="0"/>
        <w:jc w:val="left"/>
        <w:rPr>
          <w:b/>
          <w:sz w:val="28"/>
        </w:rPr>
      </w:pPr>
    </w:p>
    <w:p w14:paraId="7C6BE72F" w14:textId="77777777" w:rsidR="002D05BF" w:rsidRDefault="00F07E9C">
      <w:pPr>
        <w:pStyle w:val="BodyText"/>
        <w:tabs>
          <w:tab w:val="left" w:pos="1796"/>
          <w:tab w:val="left" w:pos="3004"/>
          <w:tab w:val="left" w:pos="3657"/>
        </w:tabs>
        <w:spacing w:line="360" w:lineRule="auto"/>
        <w:ind w:left="972" w:right="38" w:hanging="812"/>
        <w:jc w:val="left"/>
      </w:pPr>
      <w:r>
        <w:t xml:space="preserve">Asih ED, Mukarlina, L. I. (2015). Toleransi tanaman Sawi hijau (Brassica </w:t>
      </w:r>
      <w:r>
        <w:rPr>
          <w:spacing w:val="-3"/>
        </w:rPr>
        <w:t xml:space="preserve">juncea </w:t>
      </w:r>
      <w:r>
        <w:t>L.) terhadap cekaman salinitas garam NaCL.</w:t>
      </w:r>
      <w:r>
        <w:tab/>
        <w:t>Protobiont,</w:t>
      </w:r>
      <w:r>
        <w:tab/>
        <w:t>9(4),</w:t>
      </w:r>
      <w:r>
        <w:tab/>
      </w:r>
      <w:r>
        <w:rPr>
          <w:spacing w:val="-4"/>
        </w:rPr>
        <w:t xml:space="preserve">203–208. </w:t>
      </w:r>
      <w:hyperlink r:id="rId6">
        <w:r>
          <w:rPr>
            <w:u w:val="single"/>
          </w:rPr>
          <w:t>https://doi.org/10.29244/jhi.9.2.131-</w:t>
        </w:r>
      </w:hyperlink>
      <w:r>
        <w:t xml:space="preserve"> </w:t>
      </w:r>
      <w:hyperlink r:id="rId7">
        <w:r>
          <w:rPr>
            <w:u w:val="single"/>
          </w:rPr>
          <w:t>138</w:t>
        </w:r>
      </w:hyperlink>
    </w:p>
    <w:p w14:paraId="5290FFDE" w14:textId="77777777" w:rsidR="002D05BF" w:rsidRDefault="00F07E9C">
      <w:pPr>
        <w:pStyle w:val="BodyText"/>
        <w:spacing w:before="91" w:line="360" w:lineRule="auto"/>
        <w:ind w:right="156"/>
      </w:pPr>
      <w:r>
        <w:br w:type="column"/>
      </w:r>
      <w:r>
        <w:t>berpengaruh nyata terhadap parameter pengamatan luas daun, jumlah polong, bobot segar polong, nisbah pupus a</w:t>
      </w:r>
      <w:r>
        <w:t>kar (NPA). Perlakuan 9 g tanaman-1 berpengaruh terhadap luas daun tanaman.</w:t>
      </w:r>
    </w:p>
    <w:p w14:paraId="1FB4C2FD" w14:textId="77777777" w:rsidR="002D05BF" w:rsidRDefault="002D05BF">
      <w:pPr>
        <w:pStyle w:val="BodyText"/>
        <w:ind w:left="0"/>
        <w:jc w:val="left"/>
        <w:rPr>
          <w:sz w:val="24"/>
        </w:rPr>
      </w:pPr>
    </w:p>
    <w:p w14:paraId="74A9277E" w14:textId="77777777" w:rsidR="002D05BF" w:rsidRDefault="002D05BF">
      <w:pPr>
        <w:pStyle w:val="BodyText"/>
        <w:spacing w:before="3"/>
        <w:ind w:left="0"/>
        <w:jc w:val="left"/>
        <w:rPr>
          <w:sz w:val="35"/>
        </w:rPr>
      </w:pPr>
    </w:p>
    <w:p w14:paraId="185D06D6" w14:textId="77777777" w:rsidR="002D05BF" w:rsidRDefault="00F07E9C">
      <w:pPr>
        <w:pStyle w:val="BodyText"/>
        <w:spacing w:line="360" w:lineRule="auto"/>
        <w:ind w:left="972" w:right="151"/>
      </w:pPr>
      <w:r>
        <w:t xml:space="preserve">understumps age on the growth of budding of orange plant (Citrus sp.). Asian Journal of Agriculture and Rural Development, 8(2), 160–171. </w:t>
      </w:r>
      <w:hyperlink r:id="rId8">
        <w:r>
          <w:rPr>
            <w:u w:val="single"/>
          </w:rPr>
          <w:t>https://doi.org/10.18488/journal.1005</w:t>
        </w:r>
        <w:r>
          <w:rPr>
            <w:u w:val="single"/>
          </w:rPr>
          <w:t>/2</w:t>
        </w:r>
      </w:hyperlink>
      <w:r>
        <w:t xml:space="preserve"> </w:t>
      </w:r>
      <w:hyperlink r:id="rId9">
        <w:r>
          <w:rPr>
            <w:u w:val="single"/>
          </w:rPr>
          <w:t>018.8.2/1005.2.160.171</w:t>
        </w:r>
      </w:hyperlink>
    </w:p>
    <w:p w14:paraId="43DBEF2C"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5" w:space="517"/>
            <w:col w:w="4638"/>
          </w:cols>
        </w:sectPr>
      </w:pPr>
    </w:p>
    <w:p w14:paraId="677343FF" w14:textId="77777777" w:rsidR="002D05BF" w:rsidRDefault="002D05BF">
      <w:pPr>
        <w:pStyle w:val="BodyText"/>
        <w:spacing w:before="6"/>
        <w:ind w:left="0"/>
        <w:jc w:val="left"/>
        <w:rPr>
          <w:sz w:val="9"/>
        </w:rPr>
      </w:pPr>
    </w:p>
    <w:p w14:paraId="4C0485BF" w14:textId="77777777" w:rsidR="002D05BF" w:rsidRDefault="002D05BF">
      <w:pPr>
        <w:rPr>
          <w:sz w:val="9"/>
        </w:rPr>
        <w:sectPr w:rsidR="002D05BF">
          <w:type w:val="continuous"/>
          <w:pgSz w:w="12240" w:h="15840"/>
          <w:pgMar w:top="1380" w:right="1280" w:bottom="280" w:left="1280" w:header="720" w:footer="720" w:gutter="0"/>
          <w:cols w:space="720"/>
        </w:sectPr>
      </w:pPr>
    </w:p>
    <w:p w14:paraId="648BD0BE" w14:textId="77777777" w:rsidR="002D05BF" w:rsidRDefault="00F07E9C">
      <w:pPr>
        <w:pStyle w:val="BodyText"/>
        <w:tabs>
          <w:tab w:val="left" w:pos="2636"/>
          <w:tab w:val="left" w:pos="3658"/>
        </w:tabs>
        <w:spacing w:before="91" w:line="360" w:lineRule="auto"/>
        <w:ind w:left="972" w:right="38" w:hanging="812"/>
      </w:pPr>
      <w:r>
        <w:t xml:space="preserve">Chaturvedi, I., &amp; Chaturvedi, I. (2006). </w:t>
      </w:r>
      <w:r>
        <w:rPr>
          <w:spacing w:val="-3"/>
        </w:rPr>
        <w:t xml:space="preserve">Effect of </w:t>
      </w:r>
      <w:r>
        <w:t xml:space="preserve">Nitrogen Fertilizers on Growth, Yield and Quality </w:t>
      </w:r>
      <w:r>
        <w:rPr>
          <w:spacing w:val="-3"/>
        </w:rPr>
        <w:t xml:space="preserve">of </w:t>
      </w:r>
      <w:r>
        <w:t>Hybrid Ri</w:t>
      </w:r>
      <w:r>
        <w:t xml:space="preserve">ce (Oryza Sativa). Journal </w:t>
      </w:r>
      <w:r>
        <w:rPr>
          <w:spacing w:val="-3"/>
        </w:rPr>
        <w:t xml:space="preserve">of </w:t>
      </w:r>
      <w:r>
        <w:t>Central European Agriculture,</w:t>
      </w:r>
      <w:r>
        <w:tab/>
        <w:t>6(4),</w:t>
      </w:r>
      <w:r>
        <w:tab/>
      </w:r>
      <w:r>
        <w:rPr>
          <w:spacing w:val="-4"/>
        </w:rPr>
        <w:t xml:space="preserve">611–618. </w:t>
      </w:r>
      <w:r>
        <w:rPr>
          <w:spacing w:val="-1"/>
        </w:rPr>
        <w:t>https://doi.org/10.5513/JCEA.V6I4.343</w:t>
      </w:r>
    </w:p>
    <w:p w14:paraId="62D3F97D" w14:textId="77777777" w:rsidR="002D05BF" w:rsidRDefault="00F07E9C">
      <w:pPr>
        <w:pStyle w:val="BodyText"/>
        <w:spacing w:before="201" w:line="360" w:lineRule="auto"/>
        <w:ind w:left="972" w:right="39" w:hanging="812"/>
      </w:pPr>
      <w:r>
        <w:t>Christina Desiana, Irwan Sukri Banuwa, Rusdi Evizal, S. Y. (2013). Pengaruh Pupuk Organik Cair Urin Sapi dan Limbah Tahu Terhadap Pertumbuhan B</w:t>
      </w:r>
      <w:r>
        <w:t>ibit Kakao ( Theobroma cacao L . ). Agrotek Tropika, 1(1), 113–119.</w:t>
      </w:r>
    </w:p>
    <w:p w14:paraId="791722E6" w14:textId="77777777" w:rsidR="002D05BF" w:rsidRDefault="00F07E9C">
      <w:pPr>
        <w:pStyle w:val="BodyText"/>
        <w:spacing w:before="200"/>
      </w:pPr>
      <w:r>
        <w:t>Dien Kurtanty, Daeng Mohammad Faqih, N. P.</w:t>
      </w:r>
    </w:p>
    <w:p w14:paraId="07A2C061" w14:textId="0D581B12" w:rsidR="002D05BF" w:rsidRDefault="00F07E9C">
      <w:pPr>
        <w:pStyle w:val="BodyText"/>
        <w:spacing w:before="127" w:line="360" w:lineRule="auto"/>
        <w:ind w:left="972" w:right="39"/>
      </w:pPr>
      <w:r>
        <w:rPr>
          <w:noProof/>
        </w:rPr>
        <mc:AlternateContent>
          <mc:Choice Requires="wps">
            <w:drawing>
              <wp:anchor distT="0" distB="0" distL="114300" distR="114300" simplePos="0" relativeHeight="15729664" behindDoc="0" locked="0" layoutInCell="1" allowOverlap="1" wp14:anchorId="31492071" wp14:editId="22896E45">
                <wp:simplePos x="0" y="0"/>
                <wp:positionH relativeFrom="page">
                  <wp:posOffset>882650</wp:posOffset>
                </wp:positionH>
                <wp:positionV relativeFrom="paragraph">
                  <wp:posOffset>933450</wp:posOffset>
                </wp:positionV>
                <wp:extent cx="2804160" cy="3994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967"/>
                              <w:gridCol w:w="1126"/>
                              <w:gridCol w:w="323"/>
                            </w:tblGrid>
                            <w:tr w:rsidR="002D05BF" w14:paraId="09663839" w14:textId="77777777">
                              <w:trPr>
                                <w:trHeight w:val="314"/>
                              </w:trPr>
                              <w:tc>
                                <w:tcPr>
                                  <w:tcW w:w="2967" w:type="dxa"/>
                                </w:tcPr>
                                <w:p w14:paraId="5D6E5D20" w14:textId="77777777" w:rsidR="002D05BF" w:rsidRDefault="00F07E9C">
                                  <w:pPr>
                                    <w:pStyle w:val="TableParagraph"/>
                                    <w:spacing w:line="244" w:lineRule="exact"/>
                                    <w:ind w:right="92"/>
                                    <w:jc w:val="right"/>
                                  </w:pPr>
                                  <w:r>
                                    <w:t>Ginandjar, S., Subandi, M.,</w:t>
                                  </w:r>
                                </w:p>
                              </w:tc>
                              <w:tc>
                                <w:tcPr>
                                  <w:tcW w:w="1126" w:type="dxa"/>
                                </w:tcPr>
                                <w:p w14:paraId="6DF778CD" w14:textId="77777777" w:rsidR="002D05BF" w:rsidRDefault="00F07E9C">
                                  <w:pPr>
                                    <w:pStyle w:val="TableParagraph"/>
                                    <w:spacing w:line="244" w:lineRule="exact"/>
                                    <w:ind w:left="69" w:right="69"/>
                                    <w:jc w:val="center"/>
                                  </w:pPr>
                                  <w:r>
                                    <w:t>Alamsyah,</w:t>
                                  </w:r>
                                </w:p>
                              </w:tc>
                              <w:tc>
                                <w:tcPr>
                                  <w:tcW w:w="323" w:type="dxa"/>
                                </w:tcPr>
                                <w:p w14:paraId="49E24B0E" w14:textId="77777777" w:rsidR="002D05BF" w:rsidRDefault="00F07E9C">
                                  <w:pPr>
                                    <w:pStyle w:val="TableParagraph"/>
                                    <w:spacing w:line="244" w:lineRule="exact"/>
                                    <w:ind w:left="49"/>
                                    <w:jc w:val="center"/>
                                  </w:pPr>
                                  <w:r>
                                    <w:t>&amp;</w:t>
                                  </w:r>
                                </w:p>
                              </w:tc>
                            </w:tr>
                            <w:tr w:rsidR="002D05BF" w14:paraId="03C01730" w14:textId="77777777">
                              <w:trPr>
                                <w:trHeight w:val="314"/>
                              </w:trPr>
                              <w:tc>
                                <w:tcPr>
                                  <w:tcW w:w="2967" w:type="dxa"/>
                                </w:tcPr>
                                <w:p w14:paraId="318797E8" w14:textId="77777777" w:rsidR="002D05BF" w:rsidRDefault="00F07E9C">
                                  <w:pPr>
                                    <w:pStyle w:val="TableParagraph"/>
                                    <w:tabs>
                                      <w:tab w:val="left" w:pos="1290"/>
                                    </w:tabs>
                                    <w:spacing w:before="61" w:line="233" w:lineRule="exact"/>
                                    <w:ind w:right="172"/>
                                    <w:jc w:val="right"/>
                                  </w:pPr>
                                  <w:r>
                                    <w:t>Dikayani.</w:t>
                                  </w:r>
                                  <w:r>
                                    <w:tab/>
                                  </w:r>
                                  <w:r>
                                    <w:rPr>
                                      <w:spacing w:val="-1"/>
                                    </w:rPr>
                                    <w:t>(2018).</w:t>
                                  </w:r>
                                </w:p>
                              </w:tc>
                              <w:tc>
                                <w:tcPr>
                                  <w:tcW w:w="1126" w:type="dxa"/>
                                </w:tcPr>
                                <w:p w14:paraId="39DB77C6" w14:textId="77777777" w:rsidR="002D05BF" w:rsidRDefault="00F07E9C">
                                  <w:pPr>
                                    <w:pStyle w:val="TableParagraph"/>
                                    <w:spacing w:before="61" w:line="233" w:lineRule="exact"/>
                                    <w:ind w:left="69" w:right="146"/>
                                    <w:jc w:val="center"/>
                                  </w:pPr>
                                  <w:r>
                                    <w:t>Effect</w:t>
                                  </w:r>
                                </w:p>
                              </w:tc>
                              <w:tc>
                                <w:tcPr>
                                  <w:tcW w:w="323" w:type="dxa"/>
                                </w:tcPr>
                                <w:p w14:paraId="338EAE43" w14:textId="77777777" w:rsidR="002D05BF" w:rsidRDefault="00F07E9C">
                                  <w:pPr>
                                    <w:pStyle w:val="TableParagraph"/>
                                    <w:spacing w:before="61" w:line="233" w:lineRule="exact"/>
                                    <w:ind w:left="71" w:right="28"/>
                                    <w:jc w:val="center"/>
                                  </w:pPr>
                                  <w:r>
                                    <w:t>of</w:t>
                                  </w:r>
                                </w:p>
                              </w:tc>
                            </w:tr>
                          </w:tbl>
                          <w:p w14:paraId="7B462D8D" w14:textId="77777777" w:rsidR="002D05BF" w:rsidRDefault="002D05BF">
                            <w:pPr>
                              <w:pStyle w:val="BodyText"/>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92071" id="_x0000_t202" coordsize="21600,21600" o:spt="202" path="m,l,21600r21600,l21600,xe">
                <v:stroke joinstyle="miter"/>
                <v:path gradientshapeok="t" o:connecttype="rect"/>
              </v:shapetype>
              <v:shape id="Text Box 2" o:spid="_x0000_s1026" type="#_x0000_t202" style="position:absolute;left:0;text-align:left;margin-left:69.5pt;margin-top:73.5pt;width:220.8pt;height:31.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967"/>
                        <w:gridCol w:w="1126"/>
                        <w:gridCol w:w="323"/>
                      </w:tblGrid>
                      <w:tr w:rsidR="002D05BF" w14:paraId="09663839" w14:textId="77777777">
                        <w:trPr>
                          <w:trHeight w:val="314"/>
                        </w:trPr>
                        <w:tc>
                          <w:tcPr>
                            <w:tcW w:w="2967" w:type="dxa"/>
                          </w:tcPr>
                          <w:p w14:paraId="5D6E5D20" w14:textId="77777777" w:rsidR="002D05BF" w:rsidRDefault="00F07E9C">
                            <w:pPr>
                              <w:pStyle w:val="TableParagraph"/>
                              <w:spacing w:line="244" w:lineRule="exact"/>
                              <w:ind w:right="92"/>
                              <w:jc w:val="right"/>
                            </w:pPr>
                            <w:r>
                              <w:t>Ginandjar, S., Subandi, M.,</w:t>
                            </w:r>
                          </w:p>
                        </w:tc>
                        <w:tc>
                          <w:tcPr>
                            <w:tcW w:w="1126" w:type="dxa"/>
                          </w:tcPr>
                          <w:p w14:paraId="6DF778CD" w14:textId="77777777" w:rsidR="002D05BF" w:rsidRDefault="00F07E9C">
                            <w:pPr>
                              <w:pStyle w:val="TableParagraph"/>
                              <w:spacing w:line="244" w:lineRule="exact"/>
                              <w:ind w:left="69" w:right="69"/>
                              <w:jc w:val="center"/>
                            </w:pPr>
                            <w:r>
                              <w:t>Alamsyah,</w:t>
                            </w:r>
                          </w:p>
                        </w:tc>
                        <w:tc>
                          <w:tcPr>
                            <w:tcW w:w="323" w:type="dxa"/>
                          </w:tcPr>
                          <w:p w14:paraId="49E24B0E" w14:textId="77777777" w:rsidR="002D05BF" w:rsidRDefault="00F07E9C">
                            <w:pPr>
                              <w:pStyle w:val="TableParagraph"/>
                              <w:spacing w:line="244" w:lineRule="exact"/>
                              <w:ind w:left="49"/>
                              <w:jc w:val="center"/>
                            </w:pPr>
                            <w:r>
                              <w:t>&amp;</w:t>
                            </w:r>
                          </w:p>
                        </w:tc>
                      </w:tr>
                      <w:tr w:rsidR="002D05BF" w14:paraId="03C01730" w14:textId="77777777">
                        <w:trPr>
                          <w:trHeight w:val="314"/>
                        </w:trPr>
                        <w:tc>
                          <w:tcPr>
                            <w:tcW w:w="2967" w:type="dxa"/>
                          </w:tcPr>
                          <w:p w14:paraId="318797E8" w14:textId="77777777" w:rsidR="002D05BF" w:rsidRDefault="00F07E9C">
                            <w:pPr>
                              <w:pStyle w:val="TableParagraph"/>
                              <w:tabs>
                                <w:tab w:val="left" w:pos="1290"/>
                              </w:tabs>
                              <w:spacing w:before="61" w:line="233" w:lineRule="exact"/>
                              <w:ind w:right="172"/>
                              <w:jc w:val="right"/>
                            </w:pPr>
                            <w:r>
                              <w:t>Dikayani.</w:t>
                            </w:r>
                            <w:r>
                              <w:tab/>
                            </w:r>
                            <w:r>
                              <w:rPr>
                                <w:spacing w:val="-1"/>
                              </w:rPr>
                              <w:t>(2018).</w:t>
                            </w:r>
                          </w:p>
                        </w:tc>
                        <w:tc>
                          <w:tcPr>
                            <w:tcW w:w="1126" w:type="dxa"/>
                          </w:tcPr>
                          <w:p w14:paraId="39DB77C6" w14:textId="77777777" w:rsidR="002D05BF" w:rsidRDefault="00F07E9C">
                            <w:pPr>
                              <w:pStyle w:val="TableParagraph"/>
                              <w:spacing w:before="61" w:line="233" w:lineRule="exact"/>
                              <w:ind w:left="69" w:right="146"/>
                              <w:jc w:val="center"/>
                            </w:pPr>
                            <w:r>
                              <w:t>Effect</w:t>
                            </w:r>
                          </w:p>
                        </w:tc>
                        <w:tc>
                          <w:tcPr>
                            <w:tcW w:w="323" w:type="dxa"/>
                          </w:tcPr>
                          <w:p w14:paraId="338EAE43" w14:textId="77777777" w:rsidR="002D05BF" w:rsidRDefault="00F07E9C">
                            <w:pPr>
                              <w:pStyle w:val="TableParagraph"/>
                              <w:spacing w:before="61" w:line="233" w:lineRule="exact"/>
                              <w:ind w:left="71" w:right="28"/>
                              <w:jc w:val="center"/>
                            </w:pPr>
                            <w:r>
                              <w:t>of</w:t>
                            </w:r>
                          </w:p>
                        </w:tc>
                      </w:tr>
                    </w:tbl>
                    <w:p w14:paraId="7B462D8D" w14:textId="77777777" w:rsidR="002D05BF" w:rsidRDefault="002D05BF">
                      <w:pPr>
                        <w:pStyle w:val="BodyText"/>
                        <w:ind w:left="0"/>
                        <w:jc w:val="left"/>
                      </w:pPr>
                    </w:p>
                  </w:txbxContent>
                </v:textbox>
                <w10:wrap anchorx="page"/>
              </v:shape>
            </w:pict>
          </mc:Fallback>
        </mc:AlternateContent>
      </w:r>
      <w:r>
        <w:t>U. (2018). review : Monosodium Glutamat (How to understand it properly).</w:t>
      </w:r>
    </w:p>
    <w:p w14:paraId="09BAEF3B" w14:textId="77777777" w:rsidR="002D05BF" w:rsidRDefault="00F07E9C">
      <w:pPr>
        <w:pStyle w:val="BodyText"/>
        <w:spacing w:before="91" w:line="360" w:lineRule="auto"/>
        <w:ind w:left="972" w:right="151" w:hanging="812"/>
      </w:pPr>
      <w:r>
        <w:br w:type="column"/>
      </w:r>
      <w:r>
        <w:t>Gresinta, E. (2015). Pengaruh Pemberian Monosodium Glutamat (MSG) Terhadap Pertumbuhan dan Produksi Kacang Tanah (Arachis hypogea l.). Faktor Exacta, 8(3), 208–219.</w:t>
      </w:r>
    </w:p>
    <w:p w14:paraId="6378616E" w14:textId="77777777" w:rsidR="002D05BF" w:rsidRDefault="00F07E9C">
      <w:pPr>
        <w:pStyle w:val="BodyText"/>
        <w:spacing w:before="201" w:line="360" w:lineRule="auto"/>
        <w:ind w:left="972" w:right="157" w:hanging="812"/>
      </w:pPr>
      <w:r>
        <w:t>Hasyiatun Y. Kurniawati, A. K. &amp; R. (2015). Pengaruh Pemberian Pupuk Organik Cair Dan Dosis Pupuk Npk (15:15:15) Terhadap Pertumbuhan Dan Produksi Tanaman Mentimun (Cucumis Sativus L.). J. Agrotek Tropika, Vol. 3, No(1), 30 – 35.</w:t>
      </w:r>
    </w:p>
    <w:p w14:paraId="1C3E9F3E" w14:textId="77777777" w:rsidR="002D05BF" w:rsidRDefault="00F07E9C">
      <w:pPr>
        <w:pStyle w:val="BodyText"/>
        <w:spacing w:before="200" w:line="360" w:lineRule="auto"/>
        <w:ind w:left="972" w:right="154" w:hanging="812"/>
      </w:pPr>
      <w:r>
        <w:t xml:space="preserve">Hutasoit., Lamria., 2019. </w:t>
      </w:r>
      <w:r>
        <w:t>Pengaruh pemberian MSG (Monosodium glutamat) dalam pembuatan pupuk cair urin sapi terhdap pertumbuhan tanaman seledri (Apium graveolens L.). Pendidikan biologi Universitas Sanata Dharma.</w:t>
      </w:r>
    </w:p>
    <w:p w14:paraId="296FBEAE" w14:textId="77777777" w:rsidR="002D05BF" w:rsidRDefault="002D05BF">
      <w:pPr>
        <w:spacing w:line="360" w:lineRule="auto"/>
        <w:sectPr w:rsidR="002D05BF">
          <w:type w:val="continuous"/>
          <w:pgSz w:w="12240" w:h="15840"/>
          <w:pgMar w:top="1380" w:right="1280" w:bottom="280" w:left="1280" w:header="720" w:footer="720" w:gutter="0"/>
          <w:cols w:num="2" w:space="720" w:equalWidth="0">
            <w:col w:w="4525" w:space="517"/>
            <w:col w:w="4638"/>
          </w:cols>
        </w:sectPr>
      </w:pPr>
    </w:p>
    <w:p w14:paraId="3EF2D2AE" w14:textId="77777777" w:rsidR="002D05BF" w:rsidRDefault="00F07E9C">
      <w:pPr>
        <w:pStyle w:val="BodyText"/>
        <w:spacing w:before="76" w:line="360" w:lineRule="auto"/>
        <w:ind w:left="972" w:right="38" w:hanging="812"/>
      </w:pPr>
      <w:r>
        <w:lastRenderedPageBreak/>
        <w:t>Iswahyudi, Aqidatul Izzah, A. N. (2020). Studi</w:t>
      </w:r>
      <w:r>
        <w:t xml:space="preserve"> penggunaan Pupuk Bokashi (Kotoran Sapi) terhadap Tanaman Padi, Jagung, dan Shorgum. Prodi Agroteknologi Universitas Islam Madura, 17</w:t>
      </w:r>
    </w:p>
    <w:p w14:paraId="04894344" w14:textId="77777777" w:rsidR="002D05BF" w:rsidRDefault="00F07E9C">
      <w:pPr>
        <w:pStyle w:val="BodyText"/>
        <w:spacing w:before="201" w:line="360" w:lineRule="auto"/>
        <w:ind w:left="972" w:right="41" w:hanging="812"/>
      </w:pPr>
      <w:r>
        <w:t xml:space="preserve">Gardner, D.T., R, W. Miller. 2004. Soils in Our Enviroment Prenticve Hall. New Jersey. Journal </w:t>
      </w:r>
      <w:r>
        <w:rPr>
          <w:spacing w:val="-3"/>
        </w:rPr>
        <w:t xml:space="preserve">of </w:t>
      </w:r>
      <w:r>
        <w:t>biogeography 550</w:t>
      </w:r>
      <w:r>
        <w:rPr>
          <w:spacing w:val="-1"/>
        </w:rPr>
        <w:t xml:space="preserve"> </w:t>
      </w:r>
      <w:r>
        <w:t>p.</w:t>
      </w:r>
    </w:p>
    <w:p w14:paraId="20E64A51" w14:textId="77777777" w:rsidR="002D05BF" w:rsidRDefault="00F07E9C">
      <w:pPr>
        <w:pStyle w:val="BodyText"/>
        <w:spacing w:before="201" w:line="360" w:lineRule="auto"/>
        <w:ind w:left="972" w:right="41" w:hanging="812"/>
      </w:pPr>
      <w:r>
        <w:t>Laki</w:t>
      </w:r>
      <w:r>
        <w:t>tan, B. (2012). Dasar-dasar fisiologi Tumbuhan. In Buletin Agrohorti. Rajawali Press.</w:t>
      </w:r>
    </w:p>
    <w:p w14:paraId="3DBDCB42" w14:textId="77777777" w:rsidR="002D05BF" w:rsidRDefault="00F07E9C">
      <w:pPr>
        <w:pStyle w:val="BodyText"/>
        <w:spacing w:before="202"/>
      </w:pPr>
      <w:r>
        <w:t>Lizawati, Kartika, E., Alia, Y., dan Handayani,</w:t>
      </w:r>
    </w:p>
    <w:p w14:paraId="352B87E8" w14:textId="77777777" w:rsidR="002D05BF" w:rsidRDefault="00F07E9C">
      <w:pPr>
        <w:pStyle w:val="BodyText"/>
        <w:spacing w:before="126" w:line="360" w:lineRule="auto"/>
        <w:ind w:right="40"/>
      </w:pPr>
      <w:r>
        <w:t>R. (2014). Pengaruh Pemberian Kombinasi Isolat Fungi Mikoriza Arbuskula terhadap Pertumbuhan Vegetatif Tanaman Jarak Pagar</w:t>
      </w:r>
      <w:r>
        <w:t xml:space="preserve"> (Jatropha curcas L.) yang Ditanam pada Tanah Bekas Tambang Batubara. Biospecies 7(1):14−21.</w:t>
      </w:r>
    </w:p>
    <w:p w14:paraId="62099C75" w14:textId="77777777" w:rsidR="002D05BF" w:rsidRDefault="00F07E9C">
      <w:pPr>
        <w:pStyle w:val="BodyText"/>
        <w:tabs>
          <w:tab w:val="left" w:pos="2732"/>
        </w:tabs>
        <w:spacing w:before="201" w:line="360" w:lineRule="auto"/>
        <w:ind w:left="972" w:right="38" w:hanging="812"/>
      </w:pPr>
      <w:r>
        <w:t xml:space="preserve">Lukman, L. (2010). </w:t>
      </w:r>
      <w:r>
        <w:rPr>
          <w:spacing w:val="-3"/>
        </w:rPr>
        <w:t xml:space="preserve">Efek </w:t>
      </w:r>
      <w:r>
        <w:t xml:space="preserve">Pemberian Fosfor Terhadap Pertumbuhan Dan Status Hara Pada </w:t>
      </w:r>
      <w:r>
        <w:rPr>
          <w:spacing w:val="-3"/>
        </w:rPr>
        <w:t xml:space="preserve">Bibit </w:t>
      </w:r>
      <w:r>
        <w:t>Manggis. Jurnal Hortikultura,</w:t>
      </w:r>
      <w:r>
        <w:tab/>
        <w:t>20(1),</w:t>
      </w:r>
      <w:r>
        <w:rPr>
          <w:spacing w:val="15"/>
        </w:rPr>
        <w:t xml:space="preserve"> </w:t>
      </w:r>
      <w:r>
        <w:rPr>
          <w:spacing w:val="-4"/>
        </w:rPr>
        <w:t>82960.</w:t>
      </w:r>
    </w:p>
    <w:p w14:paraId="25C411CB" w14:textId="77777777" w:rsidR="002D05BF" w:rsidRDefault="00F07E9C">
      <w:pPr>
        <w:pStyle w:val="BodyText"/>
        <w:spacing w:before="76" w:line="360" w:lineRule="auto"/>
        <w:ind w:left="972"/>
        <w:jc w:val="left"/>
      </w:pPr>
      <w:r>
        <w:br w:type="column"/>
      </w:r>
      <w:hyperlink r:id="rId10">
        <w:r>
          <w:rPr>
            <w:u w:val="single"/>
          </w:rPr>
          <w:t>https://doi.org/10.21082/jhort.v20n1.20</w:t>
        </w:r>
      </w:hyperlink>
      <w:r>
        <w:t xml:space="preserve"> </w:t>
      </w:r>
      <w:hyperlink r:id="rId11">
        <w:r>
          <w:rPr>
            <w:u w:val="single"/>
          </w:rPr>
          <w:t>10.p</w:t>
        </w:r>
      </w:hyperlink>
    </w:p>
    <w:p w14:paraId="6DEB51B0" w14:textId="77777777" w:rsidR="002D05BF" w:rsidRDefault="00F07E9C">
      <w:pPr>
        <w:pStyle w:val="BodyText"/>
        <w:spacing w:before="202" w:line="360" w:lineRule="auto"/>
        <w:ind w:left="972" w:right="151" w:hanging="812"/>
      </w:pPr>
      <w:r>
        <w:t xml:space="preserve">Monda, H., Cozzolino, V., </w:t>
      </w:r>
      <w:r>
        <w:rPr>
          <w:spacing w:val="-3"/>
        </w:rPr>
        <w:t xml:space="preserve">Vinci, </w:t>
      </w:r>
      <w:r>
        <w:t xml:space="preserve">G., Spaccini, R., &amp; Piccolo, </w:t>
      </w:r>
      <w:r>
        <w:rPr>
          <w:spacing w:val="-3"/>
        </w:rPr>
        <w:t xml:space="preserve">A. </w:t>
      </w:r>
      <w:r>
        <w:t xml:space="preserve">(2017). Science  </w:t>
      </w:r>
      <w:r>
        <w:rPr>
          <w:spacing w:val="-3"/>
        </w:rPr>
        <w:t xml:space="preserve">of </w:t>
      </w:r>
      <w:r>
        <w:t>the Total Environment Molecul</w:t>
      </w:r>
      <w:r>
        <w:t xml:space="preserve">ar characteristics of water-extractable organic matter from different composted biomasses and their effects on seed germination and early growth </w:t>
      </w:r>
      <w:r>
        <w:rPr>
          <w:spacing w:val="-3"/>
        </w:rPr>
        <w:t xml:space="preserve">of </w:t>
      </w:r>
      <w:r>
        <w:t xml:space="preserve">maize. Science </w:t>
      </w:r>
      <w:r>
        <w:rPr>
          <w:spacing w:val="-3"/>
        </w:rPr>
        <w:t xml:space="preserve">of </w:t>
      </w:r>
      <w:r>
        <w:t xml:space="preserve">the Total Environment, 590 591, </w:t>
      </w:r>
      <w:r>
        <w:rPr>
          <w:spacing w:val="-4"/>
        </w:rPr>
        <w:t xml:space="preserve">40–49. </w:t>
      </w:r>
      <w:r>
        <w:t>https://doi.org/10.1016/j.scitotenv.2017</w:t>
      </w:r>
    </w:p>
    <w:p w14:paraId="77A9CEEF" w14:textId="77777777" w:rsidR="002D05BF" w:rsidRDefault="00F07E9C">
      <w:pPr>
        <w:pStyle w:val="BodyText"/>
        <w:spacing w:line="251" w:lineRule="exact"/>
        <w:ind w:left="972"/>
        <w:jc w:val="left"/>
      </w:pPr>
      <w:r>
        <w:t>.03.026</w:t>
      </w:r>
    </w:p>
    <w:p w14:paraId="4874ACB9" w14:textId="77777777" w:rsidR="002D05BF" w:rsidRDefault="002D05BF">
      <w:pPr>
        <w:pStyle w:val="BodyText"/>
        <w:spacing w:before="6"/>
        <w:ind w:left="0"/>
        <w:jc w:val="left"/>
        <w:rPr>
          <w:sz w:val="28"/>
        </w:rPr>
      </w:pPr>
    </w:p>
    <w:p w14:paraId="3F12FF76" w14:textId="77777777" w:rsidR="002D05BF" w:rsidRDefault="00F07E9C">
      <w:pPr>
        <w:pStyle w:val="BodyText"/>
        <w:spacing w:line="360" w:lineRule="auto"/>
        <w:ind w:left="972" w:right="156" w:hanging="812"/>
      </w:pPr>
      <w:r>
        <w:t>Sutedjo, M. M. 2002. Pupuk dan Cara Pemupukan. Jakarta. Rineke Cipta</w:t>
      </w:r>
    </w:p>
    <w:p w14:paraId="56DF2BEE" w14:textId="77777777" w:rsidR="002D05BF" w:rsidRDefault="00F07E9C">
      <w:pPr>
        <w:pStyle w:val="BodyText"/>
        <w:spacing w:before="201" w:line="360" w:lineRule="auto"/>
        <w:ind w:left="972" w:right="159" w:hanging="812"/>
      </w:pPr>
      <w:r>
        <w:t>Tisdale S.M, Nelson W.L, B. J. D. (2003). Soil Fertility and Fertilizers. Macmillan Publishing Company.</w:t>
      </w:r>
    </w:p>
    <w:p w14:paraId="4AA5300A" w14:textId="77777777" w:rsidR="002D05BF" w:rsidRDefault="00F07E9C">
      <w:pPr>
        <w:pStyle w:val="BodyText"/>
        <w:spacing w:before="201" w:line="360" w:lineRule="auto"/>
        <w:ind w:left="972" w:right="158" w:hanging="812"/>
      </w:pPr>
      <w:r>
        <w:t>Triyani, A., Suwarto, Nurchassanah, S. (2013). . Toleransi Genotip Kedelai</w:t>
      </w:r>
      <w:r>
        <w:t xml:space="preserve"> (Glycin max</w:t>
      </w:r>
    </w:p>
    <w:p w14:paraId="3E30BCA9" w14:textId="77777777" w:rsidR="002D05BF" w:rsidRDefault="00F07E9C">
      <w:pPr>
        <w:pStyle w:val="BodyText"/>
        <w:spacing w:line="360" w:lineRule="auto"/>
        <w:ind w:left="972" w:right="154"/>
      </w:pPr>
      <w:r>
        <w:t>L. Merril.) terhdap Konsentrasi garam NaCl pada fase vegetatif. Agronomika, 13 (1).</w:t>
      </w:r>
    </w:p>
    <w:sectPr w:rsidR="002D05BF">
      <w:pgSz w:w="12240" w:h="15840"/>
      <w:pgMar w:top="1360" w:right="1280" w:bottom="280" w:left="1280" w:header="720" w:footer="720" w:gutter="0"/>
      <w:cols w:num="2" w:space="720" w:equalWidth="0">
        <w:col w:w="4523" w:space="519"/>
        <w:col w:w="46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18F6"/>
    <w:multiLevelType w:val="multilevel"/>
    <w:tmpl w:val="E67E1186"/>
    <w:lvl w:ilvl="0">
      <w:start w:val="3"/>
      <w:numFmt w:val="decimal"/>
      <w:lvlText w:val="%1"/>
      <w:lvlJc w:val="left"/>
      <w:pPr>
        <w:ind w:left="496" w:hanging="336"/>
        <w:jc w:val="left"/>
      </w:pPr>
      <w:rPr>
        <w:rFonts w:hint="default"/>
        <w:lang w:val="id" w:eastAsia="en-US" w:bidi="ar-SA"/>
      </w:rPr>
    </w:lvl>
    <w:lvl w:ilvl="1">
      <w:start w:val="3"/>
      <w:numFmt w:val="decimal"/>
      <w:lvlText w:val="%1.%2"/>
      <w:lvlJc w:val="left"/>
      <w:pPr>
        <w:ind w:left="496" w:hanging="336"/>
        <w:jc w:val="left"/>
      </w:pPr>
      <w:rPr>
        <w:rFonts w:ascii="Times New Roman" w:eastAsia="Times New Roman" w:hAnsi="Times New Roman" w:cs="Times New Roman" w:hint="default"/>
        <w:b/>
        <w:bCs/>
        <w:w w:val="100"/>
        <w:sz w:val="22"/>
        <w:szCs w:val="22"/>
        <w:lang w:val="id" w:eastAsia="en-US" w:bidi="ar-SA"/>
      </w:rPr>
    </w:lvl>
    <w:lvl w:ilvl="2">
      <w:numFmt w:val="bullet"/>
      <w:lvlText w:val="•"/>
      <w:lvlJc w:val="left"/>
      <w:pPr>
        <w:ind w:left="1304" w:hanging="336"/>
      </w:pPr>
      <w:rPr>
        <w:rFonts w:hint="default"/>
        <w:lang w:val="id" w:eastAsia="en-US" w:bidi="ar-SA"/>
      </w:rPr>
    </w:lvl>
    <w:lvl w:ilvl="3">
      <w:numFmt w:val="bullet"/>
      <w:lvlText w:val="•"/>
      <w:lvlJc w:val="left"/>
      <w:pPr>
        <w:ind w:left="1706" w:hanging="336"/>
      </w:pPr>
      <w:rPr>
        <w:rFonts w:hint="default"/>
        <w:lang w:val="id" w:eastAsia="en-US" w:bidi="ar-SA"/>
      </w:rPr>
    </w:lvl>
    <w:lvl w:ilvl="4">
      <w:numFmt w:val="bullet"/>
      <w:lvlText w:val="•"/>
      <w:lvlJc w:val="left"/>
      <w:pPr>
        <w:ind w:left="2108" w:hanging="336"/>
      </w:pPr>
      <w:rPr>
        <w:rFonts w:hint="default"/>
        <w:lang w:val="id" w:eastAsia="en-US" w:bidi="ar-SA"/>
      </w:rPr>
    </w:lvl>
    <w:lvl w:ilvl="5">
      <w:numFmt w:val="bullet"/>
      <w:lvlText w:val="•"/>
      <w:lvlJc w:val="left"/>
      <w:pPr>
        <w:ind w:left="2510" w:hanging="336"/>
      </w:pPr>
      <w:rPr>
        <w:rFonts w:hint="default"/>
        <w:lang w:val="id" w:eastAsia="en-US" w:bidi="ar-SA"/>
      </w:rPr>
    </w:lvl>
    <w:lvl w:ilvl="6">
      <w:numFmt w:val="bullet"/>
      <w:lvlText w:val="•"/>
      <w:lvlJc w:val="left"/>
      <w:pPr>
        <w:ind w:left="2912" w:hanging="336"/>
      </w:pPr>
      <w:rPr>
        <w:rFonts w:hint="default"/>
        <w:lang w:val="id" w:eastAsia="en-US" w:bidi="ar-SA"/>
      </w:rPr>
    </w:lvl>
    <w:lvl w:ilvl="7">
      <w:numFmt w:val="bullet"/>
      <w:lvlText w:val="•"/>
      <w:lvlJc w:val="left"/>
      <w:pPr>
        <w:ind w:left="3314" w:hanging="336"/>
      </w:pPr>
      <w:rPr>
        <w:rFonts w:hint="default"/>
        <w:lang w:val="id" w:eastAsia="en-US" w:bidi="ar-SA"/>
      </w:rPr>
    </w:lvl>
    <w:lvl w:ilvl="8">
      <w:numFmt w:val="bullet"/>
      <w:lvlText w:val="•"/>
      <w:lvlJc w:val="left"/>
      <w:pPr>
        <w:ind w:left="3717" w:hanging="336"/>
      </w:pPr>
      <w:rPr>
        <w:rFonts w:hint="default"/>
        <w:lang w:val="id" w:eastAsia="en-US" w:bidi="ar-SA"/>
      </w:rPr>
    </w:lvl>
  </w:abstractNum>
  <w:abstractNum w:abstractNumId="1" w15:restartNumberingAfterBreak="0">
    <w:nsid w:val="4FBA52BB"/>
    <w:multiLevelType w:val="multilevel"/>
    <w:tmpl w:val="844AB190"/>
    <w:lvl w:ilvl="0">
      <w:start w:val="1"/>
      <w:numFmt w:val="decimal"/>
      <w:lvlText w:val="%1."/>
      <w:lvlJc w:val="left"/>
      <w:pPr>
        <w:ind w:left="386" w:hanging="226"/>
        <w:jc w:val="left"/>
      </w:pPr>
      <w:rPr>
        <w:rFonts w:ascii="Times New Roman" w:eastAsia="Times New Roman" w:hAnsi="Times New Roman" w:cs="Times New Roman" w:hint="default"/>
        <w:b/>
        <w:bCs/>
        <w:w w:val="100"/>
        <w:sz w:val="22"/>
        <w:szCs w:val="22"/>
        <w:lang w:val="id" w:eastAsia="en-US" w:bidi="ar-SA"/>
      </w:rPr>
    </w:lvl>
    <w:lvl w:ilvl="1">
      <w:start w:val="1"/>
      <w:numFmt w:val="decimal"/>
      <w:lvlText w:val="%1.%2"/>
      <w:lvlJc w:val="left"/>
      <w:pPr>
        <w:ind w:left="491" w:hanging="331"/>
        <w:jc w:val="left"/>
      </w:pPr>
      <w:rPr>
        <w:rFonts w:ascii="Times New Roman" w:eastAsia="Times New Roman" w:hAnsi="Times New Roman" w:cs="Times New Roman" w:hint="default"/>
        <w:b/>
        <w:bCs/>
        <w:w w:val="100"/>
        <w:sz w:val="22"/>
        <w:szCs w:val="22"/>
        <w:lang w:val="id" w:eastAsia="en-US" w:bidi="ar-SA"/>
      </w:rPr>
    </w:lvl>
    <w:lvl w:ilvl="2">
      <w:numFmt w:val="bullet"/>
      <w:lvlText w:val="•"/>
      <w:lvlJc w:val="left"/>
      <w:pPr>
        <w:ind w:left="947" w:hanging="331"/>
      </w:pPr>
      <w:rPr>
        <w:rFonts w:hint="default"/>
        <w:lang w:val="id" w:eastAsia="en-US" w:bidi="ar-SA"/>
      </w:rPr>
    </w:lvl>
    <w:lvl w:ilvl="3">
      <w:numFmt w:val="bullet"/>
      <w:lvlText w:val="•"/>
      <w:lvlJc w:val="left"/>
      <w:pPr>
        <w:ind w:left="1395" w:hanging="331"/>
      </w:pPr>
      <w:rPr>
        <w:rFonts w:hint="default"/>
        <w:lang w:val="id" w:eastAsia="en-US" w:bidi="ar-SA"/>
      </w:rPr>
    </w:lvl>
    <w:lvl w:ilvl="4">
      <w:numFmt w:val="bullet"/>
      <w:lvlText w:val="•"/>
      <w:lvlJc w:val="left"/>
      <w:pPr>
        <w:ind w:left="1842" w:hanging="331"/>
      </w:pPr>
      <w:rPr>
        <w:rFonts w:hint="default"/>
        <w:lang w:val="id" w:eastAsia="en-US" w:bidi="ar-SA"/>
      </w:rPr>
    </w:lvl>
    <w:lvl w:ilvl="5">
      <w:numFmt w:val="bullet"/>
      <w:lvlText w:val="•"/>
      <w:lvlJc w:val="left"/>
      <w:pPr>
        <w:ind w:left="2290" w:hanging="331"/>
      </w:pPr>
      <w:rPr>
        <w:rFonts w:hint="default"/>
        <w:lang w:val="id" w:eastAsia="en-US" w:bidi="ar-SA"/>
      </w:rPr>
    </w:lvl>
    <w:lvl w:ilvl="6">
      <w:numFmt w:val="bullet"/>
      <w:lvlText w:val="•"/>
      <w:lvlJc w:val="left"/>
      <w:pPr>
        <w:ind w:left="2737" w:hanging="331"/>
      </w:pPr>
      <w:rPr>
        <w:rFonts w:hint="default"/>
        <w:lang w:val="id" w:eastAsia="en-US" w:bidi="ar-SA"/>
      </w:rPr>
    </w:lvl>
    <w:lvl w:ilvl="7">
      <w:numFmt w:val="bullet"/>
      <w:lvlText w:val="•"/>
      <w:lvlJc w:val="left"/>
      <w:pPr>
        <w:ind w:left="3185" w:hanging="331"/>
      </w:pPr>
      <w:rPr>
        <w:rFonts w:hint="default"/>
        <w:lang w:val="id" w:eastAsia="en-US" w:bidi="ar-SA"/>
      </w:rPr>
    </w:lvl>
    <w:lvl w:ilvl="8">
      <w:numFmt w:val="bullet"/>
      <w:lvlText w:val="•"/>
      <w:lvlJc w:val="left"/>
      <w:pPr>
        <w:ind w:left="3633" w:hanging="331"/>
      </w:pPr>
      <w:rPr>
        <w:rFonts w:hint="default"/>
        <w:lang w:val="id"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BF"/>
    <w:rsid w:val="002D05BF"/>
    <w:rsid w:val="00F07E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EF3A"/>
  <w15:docId w15:val="{E7BE9F39-1E96-47FA-96ED-4A089A6B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91" w:hanging="332"/>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jc w:val="both"/>
    </w:pPr>
  </w:style>
  <w:style w:type="paragraph" w:styleId="ListParagraph">
    <w:name w:val="List Paragraph"/>
    <w:basedOn w:val="Normal"/>
    <w:uiPriority w:val="1"/>
    <w:qFormat/>
    <w:pPr>
      <w:spacing w:before="92"/>
      <w:ind w:left="491" w:hanging="3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8488/journal.1005/2018.8.2/1005.2.160.1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9244/jhi.9.2.131-1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9244/jhi.9.2.131-138" TargetMode="External"/><Relationship Id="rId11" Type="http://schemas.openxmlformats.org/officeDocument/2006/relationships/hyperlink" Target="https://doi.org/10.21082/jhort.v20n1.2010.p" TargetMode="External"/><Relationship Id="rId5" Type="http://schemas.openxmlformats.org/officeDocument/2006/relationships/hyperlink" Target="mailto:annisaafauziah99@gmail.com" TargetMode="External"/><Relationship Id="rId10" Type="http://schemas.openxmlformats.org/officeDocument/2006/relationships/hyperlink" Target="https://doi.org/10.21082/jhort.v20n1.2010.p" TargetMode="External"/><Relationship Id="rId4" Type="http://schemas.openxmlformats.org/officeDocument/2006/relationships/webSettings" Target="webSettings.xml"/><Relationship Id="rId9" Type="http://schemas.openxmlformats.org/officeDocument/2006/relationships/hyperlink" Target="https://doi.org/10.18488/journal.1005/2018.8.2/1005.2.160.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4827</Words>
  <Characters>27515</Characters>
  <Application>Microsoft Office Word</Application>
  <DocSecurity>0</DocSecurity>
  <Lines>229</Lines>
  <Paragraphs>64</Paragraphs>
  <ScaleCrop>false</ScaleCrop>
  <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dc:creator>
  <cp:lastModifiedBy>Salamet Ginandjar</cp:lastModifiedBy>
  <cp:revision>2</cp:revision>
  <dcterms:created xsi:type="dcterms:W3CDTF">2021-10-21T02:51:00Z</dcterms:created>
  <dcterms:modified xsi:type="dcterms:W3CDTF">2021-10-21T02:51:00Z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2021-09-27T00:00:00Z</vt:filetime>
  </property>
  <property fmtid="{D5CDD505-2E9C-101B-9397-08002B2CF9AE}" pid="3" name="Creator">
    <vt:lpwstr>Microsoft® Word 2016</vt:lpwstr>
  </property>
  <property fmtid="{D5CDD505-2E9C-101B-9397-08002B2CF9AE}" pid="4" name="LastSaved">
    <vt:filetime>2021-10-21T00:00:00Z</vt:filetime>
  </property>
</Properties>
</file>