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43" w:rsidRPr="00273849" w:rsidRDefault="00C76043" w:rsidP="00CD41B6">
      <w:pPr>
        <w:pStyle w:val="Title"/>
        <w:spacing w:line="240" w:lineRule="auto"/>
        <w:rPr>
          <w:rFonts w:ascii="Calibri" w:hAnsi="Calibri"/>
          <w:szCs w:val="24"/>
        </w:rPr>
      </w:pPr>
      <w:r w:rsidRPr="00273849">
        <w:rPr>
          <w:rFonts w:ascii="Calibri" w:hAnsi="Calibri"/>
          <w:szCs w:val="24"/>
        </w:rPr>
        <w:t xml:space="preserve">PENAMPILAN </w:t>
      </w:r>
      <w:r w:rsidR="00D56B89" w:rsidRPr="00273849">
        <w:rPr>
          <w:rFonts w:ascii="Calibri" w:hAnsi="Calibri"/>
          <w:szCs w:val="24"/>
        </w:rPr>
        <w:t>PARAMETER</w:t>
      </w:r>
      <w:r w:rsidRPr="00273849">
        <w:rPr>
          <w:rFonts w:ascii="Calibri" w:hAnsi="Calibri"/>
          <w:szCs w:val="24"/>
        </w:rPr>
        <w:t xml:space="preserve"> KUALITAS 30 KLON TEH TIPE SINENSIS (</w:t>
      </w:r>
      <w:r w:rsidRPr="00273849">
        <w:rPr>
          <w:rFonts w:ascii="Calibri" w:hAnsi="Calibri"/>
          <w:i/>
          <w:szCs w:val="24"/>
        </w:rPr>
        <w:t>Camellia sinensis</w:t>
      </w:r>
      <w:r w:rsidRPr="00273849">
        <w:rPr>
          <w:rFonts w:ascii="Calibri" w:hAnsi="Calibri"/>
          <w:szCs w:val="24"/>
        </w:rPr>
        <w:t xml:space="preserve"> var. </w:t>
      </w:r>
      <w:r w:rsidR="00CD41B6" w:rsidRPr="00273849">
        <w:rPr>
          <w:rFonts w:ascii="Calibri" w:hAnsi="Calibri"/>
          <w:szCs w:val="24"/>
        </w:rPr>
        <w:t>S</w:t>
      </w:r>
      <w:r w:rsidRPr="00273849">
        <w:rPr>
          <w:rFonts w:ascii="Calibri" w:hAnsi="Calibri"/>
          <w:szCs w:val="24"/>
        </w:rPr>
        <w:t>inensis)</w:t>
      </w:r>
      <w:r w:rsidR="00CD41B6" w:rsidRPr="00273849">
        <w:rPr>
          <w:rFonts w:ascii="Calibri" w:hAnsi="Calibri"/>
          <w:szCs w:val="24"/>
        </w:rPr>
        <w:t xml:space="preserve"> YANG DIOLAH MENJADI TEH HIJAU</w:t>
      </w:r>
    </w:p>
    <w:p w:rsidR="00C76043" w:rsidRPr="00273849" w:rsidRDefault="00C76043" w:rsidP="00C76043">
      <w:pPr>
        <w:pStyle w:val="Title"/>
        <w:spacing w:line="240" w:lineRule="auto"/>
        <w:rPr>
          <w:rFonts w:ascii="Calibri" w:hAnsi="Calibri"/>
          <w:szCs w:val="24"/>
          <w:lang w:val="en-US"/>
        </w:rPr>
      </w:pPr>
    </w:p>
    <w:p w:rsidR="00CD41B6" w:rsidRPr="00273849" w:rsidRDefault="00D56B89" w:rsidP="00CD41B6">
      <w:pPr>
        <w:pStyle w:val="Title"/>
        <w:spacing w:line="240" w:lineRule="auto"/>
        <w:rPr>
          <w:rFonts w:ascii="Calibri" w:hAnsi="Calibri"/>
          <w:szCs w:val="24"/>
        </w:rPr>
      </w:pPr>
      <w:r w:rsidRPr="00273849">
        <w:rPr>
          <w:rFonts w:ascii="Calibri" w:hAnsi="Calibri"/>
          <w:szCs w:val="24"/>
          <w:lang w:val="en-US"/>
        </w:rPr>
        <w:t xml:space="preserve">THE APPEARANCE OF QUALITY </w:t>
      </w:r>
      <w:r w:rsidRPr="00273849">
        <w:rPr>
          <w:rFonts w:ascii="Calibri" w:hAnsi="Calibri"/>
          <w:szCs w:val="24"/>
        </w:rPr>
        <w:t>PARAMETERS</w:t>
      </w:r>
      <w:r w:rsidR="00CD41B6" w:rsidRPr="00273849">
        <w:rPr>
          <w:rFonts w:ascii="Calibri" w:hAnsi="Calibri"/>
          <w:szCs w:val="24"/>
          <w:lang w:val="en-US"/>
        </w:rPr>
        <w:t xml:space="preserve"> OF 30 SINENSIS TYPE TEA CLONES (</w:t>
      </w:r>
      <w:r w:rsidR="00CD41B6" w:rsidRPr="00273849">
        <w:rPr>
          <w:rFonts w:ascii="Calibri" w:hAnsi="Calibri"/>
          <w:i/>
          <w:szCs w:val="24"/>
          <w:lang w:val="en-US"/>
        </w:rPr>
        <w:t>Camellia sinensis</w:t>
      </w:r>
      <w:r w:rsidR="00CD41B6" w:rsidRPr="00273849">
        <w:rPr>
          <w:rFonts w:ascii="Calibri" w:hAnsi="Calibri"/>
          <w:szCs w:val="24"/>
          <w:lang w:val="en-US"/>
        </w:rPr>
        <w:t xml:space="preserve"> var. </w:t>
      </w:r>
      <w:r w:rsidR="00CD41B6" w:rsidRPr="00273849">
        <w:rPr>
          <w:rFonts w:ascii="Calibri" w:hAnsi="Calibri"/>
          <w:szCs w:val="24"/>
        </w:rPr>
        <w:t>S</w:t>
      </w:r>
      <w:r w:rsidR="00CD41B6" w:rsidRPr="00273849">
        <w:rPr>
          <w:rFonts w:ascii="Calibri" w:hAnsi="Calibri"/>
          <w:szCs w:val="24"/>
          <w:lang w:val="en-US"/>
        </w:rPr>
        <w:t>inensis) TAKEN INTO GREEN TEA</w:t>
      </w:r>
      <w:r w:rsidR="00C76043" w:rsidRPr="00273849">
        <w:rPr>
          <w:rFonts w:ascii="Calibri" w:hAnsi="Calibri"/>
          <w:szCs w:val="24"/>
          <w:lang w:val="en-US"/>
        </w:rPr>
        <w:t xml:space="preserve"> </w:t>
      </w:r>
      <w:r w:rsidR="00CD41B6" w:rsidRPr="00273849">
        <w:rPr>
          <w:rFonts w:ascii="Calibri" w:hAnsi="Calibri"/>
          <w:lang w:val="en-US"/>
        </w:rPr>
        <w:t>PROCESSED INTO GREEN TEA</w:t>
      </w:r>
    </w:p>
    <w:p w:rsidR="00CD41B6" w:rsidRPr="00273849" w:rsidRDefault="00CD41B6" w:rsidP="00C76043">
      <w:pPr>
        <w:pStyle w:val="Title"/>
        <w:spacing w:line="240" w:lineRule="auto"/>
        <w:rPr>
          <w:rFonts w:ascii="Calibri" w:hAnsi="Calibri"/>
          <w:szCs w:val="24"/>
        </w:rPr>
      </w:pPr>
    </w:p>
    <w:p w:rsidR="00DC3F1F" w:rsidRPr="00273849" w:rsidRDefault="00DC3F1F" w:rsidP="00DC3F1F">
      <w:pPr>
        <w:jc w:val="center"/>
        <w:rPr>
          <w:rFonts w:asciiTheme="minorHAnsi" w:eastAsiaTheme="minorHAnsi" w:hAnsiTheme="minorHAnsi" w:cstheme="minorHAnsi"/>
          <w:sz w:val="22"/>
          <w:szCs w:val="22"/>
          <w:vertAlign w:val="superscript"/>
          <w:lang w:val="id-ID"/>
        </w:rPr>
      </w:pPr>
      <w:r w:rsidRPr="00273849">
        <w:rPr>
          <w:rFonts w:asciiTheme="minorHAnsi" w:eastAsiaTheme="minorHAnsi" w:hAnsiTheme="minorHAnsi" w:cstheme="minorHAnsi"/>
          <w:sz w:val="22"/>
          <w:szCs w:val="22"/>
          <w:lang w:val="id-ID"/>
        </w:rPr>
        <w:t>M. Khais Prayoga</w:t>
      </w:r>
      <w:r w:rsidRPr="00273849">
        <w:rPr>
          <w:rFonts w:asciiTheme="minorHAnsi" w:eastAsiaTheme="minorHAnsi" w:hAnsiTheme="minorHAnsi" w:cstheme="minorHAnsi"/>
          <w:sz w:val="22"/>
          <w:szCs w:val="22"/>
          <w:vertAlign w:val="superscript"/>
          <w:lang w:val="id-ID"/>
        </w:rPr>
        <w:t>1*</w:t>
      </w:r>
      <w:r w:rsidRPr="00273849">
        <w:rPr>
          <w:rFonts w:asciiTheme="minorHAnsi" w:eastAsiaTheme="minorHAnsi" w:hAnsiTheme="minorHAnsi" w:cstheme="minorHAnsi"/>
          <w:sz w:val="22"/>
          <w:szCs w:val="22"/>
          <w:lang w:val="id-ID"/>
        </w:rPr>
        <w:t>, Heri Syahrian K.</w:t>
      </w:r>
      <w:r w:rsidRPr="00273849">
        <w:rPr>
          <w:rFonts w:asciiTheme="minorHAnsi" w:eastAsiaTheme="minorHAnsi" w:hAnsiTheme="minorHAnsi" w:cstheme="minorHAnsi"/>
          <w:sz w:val="22"/>
          <w:szCs w:val="22"/>
          <w:vertAlign w:val="superscript"/>
          <w:lang w:val="id-ID"/>
        </w:rPr>
        <w:t>1</w:t>
      </w:r>
      <w:r w:rsidRPr="00273849">
        <w:rPr>
          <w:rFonts w:asciiTheme="minorHAnsi" w:eastAsiaTheme="minorHAnsi" w:hAnsiTheme="minorHAnsi" w:cstheme="minorHAnsi"/>
          <w:sz w:val="22"/>
          <w:szCs w:val="22"/>
          <w:lang w:val="id-ID"/>
        </w:rPr>
        <w:t>, Vitria P. Rahadi</w:t>
      </w:r>
      <w:r w:rsidRPr="00273849">
        <w:rPr>
          <w:rFonts w:asciiTheme="minorHAnsi" w:eastAsiaTheme="minorHAnsi" w:hAnsiTheme="minorHAnsi" w:cstheme="minorHAnsi"/>
          <w:sz w:val="22"/>
          <w:szCs w:val="22"/>
          <w:vertAlign w:val="superscript"/>
          <w:lang w:val="id-ID"/>
        </w:rPr>
        <w:t>1</w:t>
      </w:r>
      <w:r w:rsidRPr="00273849">
        <w:rPr>
          <w:rFonts w:asciiTheme="minorHAnsi" w:eastAsiaTheme="minorHAnsi" w:hAnsiTheme="minorHAnsi" w:cstheme="minorHAnsi"/>
          <w:sz w:val="22"/>
          <w:szCs w:val="22"/>
          <w:lang w:val="id-ID"/>
        </w:rPr>
        <w:t xml:space="preserve">, </w:t>
      </w:r>
      <w:r w:rsidR="008D54E6" w:rsidRPr="00273849">
        <w:rPr>
          <w:rFonts w:asciiTheme="minorHAnsi" w:hAnsiTheme="minorHAnsi" w:cstheme="minorHAnsi"/>
          <w:sz w:val="22"/>
          <w:szCs w:val="22"/>
          <w:lang w:val="id-ID"/>
        </w:rPr>
        <w:t>Shabri</w:t>
      </w:r>
      <w:r w:rsidR="008D54E6" w:rsidRPr="00273849">
        <w:rPr>
          <w:rFonts w:asciiTheme="minorHAnsi" w:hAnsiTheme="minorHAnsi" w:cstheme="minorHAnsi"/>
          <w:sz w:val="22"/>
          <w:szCs w:val="22"/>
          <w:vertAlign w:val="superscript"/>
          <w:lang w:val="id-ID"/>
        </w:rPr>
        <w:t>1</w:t>
      </w:r>
      <w:r w:rsidR="008D54E6" w:rsidRPr="00273849">
        <w:rPr>
          <w:rFonts w:asciiTheme="minorHAnsi" w:hAnsiTheme="minorHAnsi" w:cstheme="minorHAnsi"/>
          <w:sz w:val="22"/>
          <w:szCs w:val="22"/>
          <w:lang w:val="id-ID"/>
        </w:rPr>
        <w:t>, Hilman Maulana</w:t>
      </w:r>
      <w:r w:rsidR="008D54E6" w:rsidRPr="00273849">
        <w:rPr>
          <w:rFonts w:asciiTheme="minorHAnsi" w:hAnsiTheme="minorHAnsi" w:cstheme="minorHAnsi"/>
          <w:sz w:val="22"/>
          <w:szCs w:val="22"/>
          <w:vertAlign w:val="superscript"/>
          <w:lang w:val="id-ID"/>
        </w:rPr>
        <w:t>1</w:t>
      </w:r>
      <w:r w:rsidR="008D54E6" w:rsidRPr="00273849">
        <w:rPr>
          <w:rFonts w:asciiTheme="minorHAnsi" w:hAnsiTheme="minorHAnsi" w:cstheme="minorHAnsi"/>
          <w:sz w:val="22"/>
          <w:szCs w:val="22"/>
          <w:lang w:val="id-ID"/>
        </w:rPr>
        <w:t>, Sugeng Harianto</w:t>
      </w:r>
      <w:r w:rsidR="008D54E6" w:rsidRPr="00273849">
        <w:rPr>
          <w:rFonts w:asciiTheme="minorHAnsi" w:hAnsiTheme="minorHAnsi" w:cstheme="minorHAnsi"/>
          <w:sz w:val="22"/>
          <w:szCs w:val="22"/>
          <w:vertAlign w:val="superscript"/>
          <w:lang w:val="id-ID"/>
        </w:rPr>
        <w:t>1</w:t>
      </w:r>
      <w:r w:rsidR="00F014D6" w:rsidRPr="00273849">
        <w:rPr>
          <w:rFonts w:asciiTheme="minorHAnsi" w:hAnsiTheme="minorHAnsi" w:cstheme="minorHAnsi"/>
          <w:sz w:val="22"/>
          <w:szCs w:val="22"/>
          <w:lang w:val="id-ID"/>
        </w:rPr>
        <w:t>, M. Iqbal Prawira-</w:t>
      </w:r>
      <w:r w:rsidR="008D54E6" w:rsidRPr="00273849">
        <w:rPr>
          <w:rFonts w:asciiTheme="minorHAnsi" w:hAnsiTheme="minorHAnsi" w:cstheme="minorHAnsi"/>
          <w:sz w:val="22"/>
          <w:szCs w:val="22"/>
          <w:lang w:val="id-ID"/>
        </w:rPr>
        <w:t>Atmaja</w:t>
      </w:r>
      <w:r w:rsidR="008D54E6" w:rsidRPr="00273849">
        <w:rPr>
          <w:rFonts w:asciiTheme="minorHAnsi" w:hAnsiTheme="minorHAnsi" w:cstheme="minorHAnsi"/>
          <w:sz w:val="22"/>
          <w:szCs w:val="22"/>
          <w:vertAlign w:val="superscript"/>
          <w:lang w:val="id-ID"/>
        </w:rPr>
        <w:t>1</w:t>
      </w:r>
      <w:r w:rsidR="000A0A58" w:rsidRPr="00273849">
        <w:rPr>
          <w:rFonts w:asciiTheme="minorHAnsi" w:eastAsiaTheme="minorHAnsi" w:hAnsiTheme="minorHAnsi" w:cstheme="minorHAnsi"/>
          <w:sz w:val="22"/>
          <w:szCs w:val="22"/>
          <w:lang w:val="id-ID"/>
        </w:rPr>
        <w:t>, dan</w:t>
      </w:r>
      <w:r w:rsidRPr="00273849">
        <w:rPr>
          <w:rFonts w:asciiTheme="minorHAnsi" w:eastAsiaTheme="minorHAnsi" w:hAnsiTheme="minorHAnsi" w:cstheme="minorHAnsi"/>
          <w:sz w:val="22"/>
          <w:szCs w:val="22"/>
          <w:lang w:val="id-ID"/>
        </w:rPr>
        <w:t xml:space="preserve"> Anas</w:t>
      </w:r>
      <w:r w:rsidRPr="00273849">
        <w:rPr>
          <w:rFonts w:asciiTheme="minorHAnsi" w:eastAsiaTheme="minorHAnsi" w:hAnsiTheme="minorHAnsi" w:cstheme="minorHAnsi"/>
          <w:sz w:val="22"/>
          <w:szCs w:val="22"/>
          <w:vertAlign w:val="superscript"/>
          <w:lang w:val="id-ID"/>
        </w:rPr>
        <w:t>2</w:t>
      </w:r>
      <w:r w:rsidR="001A666F" w:rsidRPr="00273849">
        <w:rPr>
          <w:rFonts w:asciiTheme="minorHAnsi" w:eastAsiaTheme="minorHAnsi" w:hAnsiTheme="minorHAnsi" w:cstheme="minorHAnsi"/>
          <w:sz w:val="22"/>
          <w:szCs w:val="22"/>
          <w:vertAlign w:val="superscript"/>
          <w:lang w:val="id-ID"/>
        </w:rPr>
        <w:t>*</w:t>
      </w:r>
    </w:p>
    <w:p w:rsidR="00C76043" w:rsidRPr="00273849" w:rsidRDefault="00C76043" w:rsidP="00C76043">
      <w:pPr>
        <w:jc w:val="center"/>
        <w:rPr>
          <w:rStyle w:val="longtext"/>
          <w:rFonts w:ascii="Calibri" w:hAnsi="Calibri"/>
          <w:sz w:val="22"/>
          <w:szCs w:val="22"/>
          <w:shd w:val="clear" w:color="auto" w:fill="FFFFFF"/>
          <w:lang w:val="id-ID"/>
        </w:rPr>
      </w:pPr>
    </w:p>
    <w:p w:rsidR="00C76043" w:rsidRPr="00273849" w:rsidRDefault="00C76043" w:rsidP="00C76043">
      <w:pPr>
        <w:jc w:val="center"/>
        <w:rPr>
          <w:rStyle w:val="longtext"/>
          <w:rFonts w:ascii="Calibri" w:hAnsi="Calibri"/>
          <w:sz w:val="22"/>
          <w:szCs w:val="22"/>
          <w:shd w:val="clear" w:color="auto" w:fill="FFFFFF"/>
        </w:rPr>
      </w:pPr>
    </w:p>
    <w:p w:rsidR="00C76043" w:rsidRPr="00273849" w:rsidRDefault="00C76043" w:rsidP="001A666F">
      <w:pPr>
        <w:jc w:val="center"/>
        <w:rPr>
          <w:rStyle w:val="longtext"/>
          <w:rFonts w:ascii="Calibri" w:hAnsi="Calibri"/>
          <w:sz w:val="22"/>
          <w:szCs w:val="22"/>
          <w:shd w:val="clear" w:color="auto" w:fill="FFFFFF"/>
          <w:lang w:val="id-ID"/>
        </w:rPr>
      </w:pPr>
      <w:r w:rsidRPr="00273849">
        <w:rPr>
          <w:rStyle w:val="longtext"/>
          <w:rFonts w:ascii="Calibri" w:hAnsi="Calibri"/>
          <w:sz w:val="22"/>
          <w:szCs w:val="22"/>
          <w:shd w:val="clear" w:color="auto" w:fill="FFFFFF"/>
          <w:vertAlign w:val="superscript"/>
        </w:rPr>
        <w:t>1</w:t>
      </w:r>
      <w:r w:rsidRPr="00273849">
        <w:rPr>
          <w:rStyle w:val="longtext"/>
          <w:rFonts w:ascii="Calibri" w:hAnsi="Calibri"/>
          <w:sz w:val="22"/>
          <w:szCs w:val="22"/>
          <w:shd w:val="clear" w:color="auto" w:fill="FFFFFF"/>
        </w:rPr>
        <w:t xml:space="preserve"> </w:t>
      </w:r>
      <w:r w:rsidR="000A0A58" w:rsidRPr="00273849">
        <w:rPr>
          <w:rStyle w:val="longtext"/>
          <w:rFonts w:ascii="Calibri" w:hAnsi="Calibri"/>
          <w:sz w:val="22"/>
          <w:szCs w:val="22"/>
          <w:shd w:val="clear" w:color="auto" w:fill="FFFFFF"/>
          <w:lang w:val="id-ID"/>
        </w:rPr>
        <w:t>Pusat Penelitian Teh dan K</w:t>
      </w:r>
      <w:r w:rsidR="00DC3F1F" w:rsidRPr="00273849">
        <w:rPr>
          <w:rStyle w:val="longtext"/>
          <w:rFonts w:ascii="Calibri" w:hAnsi="Calibri"/>
          <w:sz w:val="22"/>
          <w:szCs w:val="22"/>
          <w:shd w:val="clear" w:color="auto" w:fill="FFFFFF"/>
          <w:lang w:val="id-ID"/>
        </w:rPr>
        <w:t>ina, Bandung, Jawa Barat, 40972</w:t>
      </w:r>
    </w:p>
    <w:p w:rsidR="00C76043" w:rsidRPr="00273849" w:rsidRDefault="00C76043" w:rsidP="00C76043">
      <w:pPr>
        <w:pStyle w:val="Title"/>
        <w:spacing w:line="240" w:lineRule="auto"/>
        <w:rPr>
          <w:rStyle w:val="longtext"/>
          <w:rFonts w:ascii="Calibri" w:hAnsi="Calibri"/>
          <w:b w:val="0"/>
          <w:sz w:val="22"/>
          <w:szCs w:val="22"/>
          <w:shd w:val="clear" w:color="auto" w:fill="FFFFFF"/>
          <w:lang w:val="en-US"/>
        </w:rPr>
      </w:pPr>
      <w:r w:rsidRPr="00273849">
        <w:rPr>
          <w:rStyle w:val="longtext"/>
          <w:rFonts w:ascii="Calibri" w:hAnsi="Calibri"/>
          <w:b w:val="0"/>
          <w:sz w:val="22"/>
          <w:szCs w:val="22"/>
          <w:shd w:val="clear" w:color="auto" w:fill="FFFFFF"/>
          <w:vertAlign w:val="superscript"/>
          <w:lang w:val="en-US"/>
        </w:rPr>
        <w:t>2</w:t>
      </w:r>
      <w:r w:rsidRPr="00273849">
        <w:rPr>
          <w:rStyle w:val="longtext"/>
          <w:rFonts w:ascii="Calibri" w:hAnsi="Calibri"/>
          <w:b w:val="0"/>
          <w:sz w:val="22"/>
          <w:szCs w:val="22"/>
          <w:shd w:val="clear" w:color="auto" w:fill="FFFFFF"/>
        </w:rPr>
        <w:t xml:space="preserve"> </w:t>
      </w:r>
      <w:r w:rsidR="00DC3F1F" w:rsidRPr="00273849">
        <w:rPr>
          <w:rStyle w:val="longtext"/>
          <w:rFonts w:ascii="Calibri" w:hAnsi="Calibri"/>
          <w:b w:val="0"/>
          <w:sz w:val="22"/>
          <w:szCs w:val="22"/>
          <w:shd w:val="clear" w:color="auto" w:fill="FFFFFF"/>
        </w:rPr>
        <w:t xml:space="preserve">Fakultas Pertanian Universitas Padjadajaran, Sumedang, Jawa Barat, </w:t>
      </w:r>
      <w:r w:rsidR="00DC3F1F" w:rsidRPr="00273849">
        <w:rPr>
          <w:rFonts w:asciiTheme="minorHAnsi" w:hAnsiTheme="minorHAnsi" w:cstheme="minorHAnsi"/>
          <w:b w:val="0"/>
          <w:color w:val="202124"/>
          <w:sz w:val="22"/>
          <w:szCs w:val="22"/>
          <w:shd w:val="clear" w:color="auto" w:fill="FFFFFF"/>
        </w:rPr>
        <w:t>45363</w:t>
      </w:r>
    </w:p>
    <w:p w:rsidR="00C76043" w:rsidRPr="00273849" w:rsidRDefault="00C76043" w:rsidP="00C76043">
      <w:pPr>
        <w:ind w:left="360"/>
        <w:jc w:val="center"/>
        <w:rPr>
          <w:rStyle w:val="longtext"/>
          <w:rFonts w:ascii="Calibri" w:hAnsi="Calibri"/>
          <w:sz w:val="22"/>
          <w:szCs w:val="22"/>
          <w:shd w:val="clear" w:color="auto" w:fill="FFFFFF"/>
        </w:rPr>
      </w:pPr>
    </w:p>
    <w:p w:rsidR="00C76043" w:rsidRPr="00273849" w:rsidRDefault="00C76043" w:rsidP="001A666F">
      <w:pPr>
        <w:jc w:val="center"/>
        <w:rPr>
          <w:rStyle w:val="longtext"/>
          <w:rFonts w:asciiTheme="minorHAnsi" w:hAnsiTheme="minorHAnsi" w:cstheme="minorHAnsi"/>
          <w:sz w:val="22"/>
          <w:szCs w:val="22"/>
          <w:shd w:val="clear" w:color="auto" w:fill="FFFFFF"/>
          <w:lang w:val="id-ID"/>
        </w:rPr>
      </w:pPr>
      <w:proofErr w:type="spellStart"/>
      <w:proofErr w:type="gramStart"/>
      <w:r w:rsidRPr="00273849">
        <w:rPr>
          <w:rStyle w:val="longtext"/>
          <w:rFonts w:asciiTheme="minorHAnsi" w:hAnsiTheme="minorHAnsi" w:cstheme="minorHAnsi"/>
          <w:sz w:val="22"/>
          <w:szCs w:val="22"/>
          <w:shd w:val="clear" w:color="auto" w:fill="FFFFFF"/>
        </w:rPr>
        <w:t>Korespondensi</w:t>
      </w:r>
      <w:proofErr w:type="spellEnd"/>
      <w:r w:rsidRPr="00273849">
        <w:rPr>
          <w:rStyle w:val="longtext"/>
          <w:rFonts w:asciiTheme="minorHAnsi" w:hAnsiTheme="minorHAnsi" w:cstheme="minorHAnsi"/>
          <w:sz w:val="22"/>
          <w:szCs w:val="22"/>
          <w:shd w:val="clear" w:color="auto" w:fill="FFFFFF"/>
        </w:rPr>
        <w:t xml:space="preserve"> :</w:t>
      </w:r>
      <w:proofErr w:type="gramEnd"/>
      <w:r w:rsidRPr="00273849">
        <w:rPr>
          <w:rStyle w:val="longtext"/>
          <w:rFonts w:asciiTheme="minorHAnsi" w:hAnsiTheme="minorHAnsi" w:cstheme="minorHAnsi"/>
          <w:sz w:val="22"/>
          <w:szCs w:val="22"/>
          <w:shd w:val="clear" w:color="auto" w:fill="FFFFFF"/>
        </w:rPr>
        <w:t xml:space="preserve"> </w:t>
      </w:r>
      <w:hyperlink r:id="rId6" w:history="1">
        <w:r w:rsidR="001A666F" w:rsidRPr="00273849">
          <w:rPr>
            <w:rStyle w:val="Hyperlink"/>
            <w:rFonts w:asciiTheme="minorHAnsi" w:hAnsiTheme="minorHAnsi" w:cstheme="minorHAnsi"/>
            <w:color w:val="auto"/>
            <w:sz w:val="22"/>
            <w:szCs w:val="22"/>
            <w:u w:val="none"/>
            <w:shd w:val="clear" w:color="auto" w:fill="FFFFFF"/>
          </w:rPr>
          <w:t>mkprayoga@ritc.org</w:t>
        </w:r>
      </w:hyperlink>
      <w:r w:rsidR="001A666F" w:rsidRPr="00273849">
        <w:rPr>
          <w:rStyle w:val="longtext"/>
          <w:rFonts w:asciiTheme="minorHAnsi" w:hAnsiTheme="minorHAnsi" w:cstheme="minorHAnsi"/>
          <w:sz w:val="22"/>
          <w:szCs w:val="22"/>
          <w:shd w:val="clear" w:color="auto" w:fill="FFFFFF"/>
          <w:lang w:val="id-ID"/>
        </w:rPr>
        <w:t xml:space="preserve"> dan </w:t>
      </w:r>
      <w:r w:rsidR="00EC114F" w:rsidRPr="00273849">
        <w:rPr>
          <w:rStyle w:val="longtext"/>
          <w:rFonts w:asciiTheme="minorHAnsi" w:hAnsiTheme="minorHAnsi" w:cstheme="minorHAnsi"/>
          <w:sz w:val="22"/>
          <w:szCs w:val="22"/>
          <w:shd w:val="clear" w:color="auto" w:fill="FFFFFF"/>
        </w:rPr>
        <w:fldChar w:fldCharType="begin"/>
      </w:r>
      <w:r w:rsidR="001A666F" w:rsidRPr="00273849">
        <w:rPr>
          <w:rStyle w:val="longtext"/>
          <w:rFonts w:asciiTheme="minorHAnsi" w:hAnsiTheme="minorHAnsi" w:cstheme="minorHAnsi"/>
          <w:sz w:val="22"/>
          <w:szCs w:val="22"/>
          <w:shd w:val="clear" w:color="auto" w:fill="FFFFFF"/>
        </w:rPr>
        <w:instrText>HYPERLINK "mailto:anas@unpad.ac.id"</w:instrText>
      </w:r>
      <w:r w:rsidR="00EC114F" w:rsidRPr="00273849">
        <w:rPr>
          <w:rStyle w:val="longtext"/>
          <w:rFonts w:asciiTheme="minorHAnsi" w:hAnsiTheme="minorHAnsi" w:cstheme="minorHAnsi"/>
          <w:sz w:val="22"/>
          <w:szCs w:val="22"/>
          <w:shd w:val="clear" w:color="auto" w:fill="FFFFFF"/>
        </w:rPr>
        <w:fldChar w:fldCharType="separate"/>
      </w:r>
      <w:r w:rsidR="001A666F" w:rsidRPr="00273849">
        <w:rPr>
          <w:rStyle w:val="longtext"/>
          <w:rFonts w:asciiTheme="minorHAnsi" w:hAnsiTheme="minorHAnsi" w:cstheme="minorHAnsi"/>
          <w:sz w:val="22"/>
          <w:szCs w:val="22"/>
          <w:shd w:val="clear" w:color="auto" w:fill="FFFFFF"/>
        </w:rPr>
        <w:t>anas@unpad.ac.id</w:t>
      </w:r>
      <w:r w:rsidR="00EC114F" w:rsidRPr="00273849">
        <w:rPr>
          <w:rStyle w:val="longtext"/>
          <w:rFonts w:asciiTheme="minorHAnsi" w:hAnsiTheme="minorHAnsi" w:cstheme="minorHAnsi"/>
          <w:sz w:val="22"/>
          <w:szCs w:val="22"/>
          <w:shd w:val="clear" w:color="auto" w:fill="FFFFFF"/>
        </w:rPr>
        <w:fldChar w:fldCharType="end"/>
      </w:r>
    </w:p>
    <w:p w:rsidR="00C76043" w:rsidRPr="00273849" w:rsidRDefault="00C76043" w:rsidP="00C76043">
      <w:pPr>
        <w:ind w:left="360"/>
        <w:jc w:val="center"/>
        <w:rPr>
          <w:rFonts w:ascii="Calibri" w:hAnsi="Calibri"/>
          <w:sz w:val="22"/>
          <w:szCs w:val="22"/>
        </w:rPr>
      </w:pPr>
    </w:p>
    <w:p w:rsidR="00C76043" w:rsidRPr="00273849" w:rsidRDefault="00C76043" w:rsidP="00C76043">
      <w:pPr>
        <w:jc w:val="center"/>
        <w:rPr>
          <w:rFonts w:ascii="Calibri" w:hAnsi="Calibri"/>
          <w:sz w:val="22"/>
        </w:rPr>
      </w:pPr>
      <w:proofErr w:type="spellStart"/>
      <w:proofErr w:type="gramStart"/>
      <w:r w:rsidRPr="00273849">
        <w:rPr>
          <w:rFonts w:ascii="Calibri" w:hAnsi="Calibri"/>
          <w:sz w:val="22"/>
        </w:rPr>
        <w:t>Diterima</w:t>
      </w:r>
      <w:proofErr w:type="spellEnd"/>
      <w:r w:rsidRPr="00273849">
        <w:rPr>
          <w:rFonts w:ascii="Calibri" w:hAnsi="Calibri"/>
          <w:sz w:val="22"/>
        </w:rPr>
        <w:t xml:space="preserve">  /</w:t>
      </w:r>
      <w:proofErr w:type="gramEnd"/>
      <w:r w:rsidRPr="00273849">
        <w:rPr>
          <w:rFonts w:ascii="Calibri" w:hAnsi="Calibri"/>
          <w:sz w:val="22"/>
        </w:rPr>
        <w:t xml:space="preserve"> </w:t>
      </w:r>
      <w:proofErr w:type="spellStart"/>
      <w:r w:rsidRPr="00273849">
        <w:rPr>
          <w:rFonts w:ascii="Calibri" w:hAnsi="Calibri"/>
          <w:sz w:val="22"/>
        </w:rPr>
        <w:t>Disetujui</w:t>
      </w:r>
      <w:proofErr w:type="spellEnd"/>
      <w:r w:rsidRPr="00273849">
        <w:rPr>
          <w:rFonts w:ascii="Calibri" w:hAnsi="Calibri"/>
          <w:sz w:val="22"/>
        </w:rPr>
        <w:t xml:space="preserve"> </w:t>
      </w:r>
    </w:p>
    <w:p w:rsidR="00C76043" w:rsidRPr="00273849" w:rsidRDefault="00C76043" w:rsidP="00C76043">
      <w:pPr>
        <w:ind w:left="360"/>
        <w:jc w:val="center"/>
        <w:rPr>
          <w:rFonts w:ascii="Calibri" w:hAnsi="Calibri"/>
          <w:b/>
          <w:sz w:val="22"/>
          <w:szCs w:val="22"/>
        </w:rPr>
      </w:pPr>
    </w:p>
    <w:p w:rsidR="00C76043" w:rsidRPr="00273849" w:rsidRDefault="00C76043" w:rsidP="00C76043">
      <w:pPr>
        <w:ind w:left="360"/>
        <w:jc w:val="center"/>
        <w:rPr>
          <w:rFonts w:ascii="Calibri" w:hAnsi="Calibri"/>
          <w:b/>
          <w:sz w:val="22"/>
          <w:szCs w:val="22"/>
        </w:rPr>
      </w:pPr>
    </w:p>
    <w:p w:rsidR="00C76043" w:rsidRPr="00273849" w:rsidRDefault="00C76043" w:rsidP="001A666F">
      <w:pPr>
        <w:jc w:val="center"/>
        <w:rPr>
          <w:rFonts w:ascii="Calibri" w:hAnsi="Calibri"/>
          <w:b/>
          <w:sz w:val="22"/>
          <w:szCs w:val="22"/>
        </w:rPr>
      </w:pPr>
      <w:r w:rsidRPr="00273849">
        <w:rPr>
          <w:rFonts w:ascii="Calibri" w:hAnsi="Calibri"/>
          <w:b/>
          <w:sz w:val="22"/>
          <w:szCs w:val="22"/>
        </w:rPr>
        <w:t>ABSTRAK</w:t>
      </w:r>
    </w:p>
    <w:p w:rsidR="00C76043" w:rsidRPr="00273849" w:rsidRDefault="00C76043" w:rsidP="00C76043">
      <w:pPr>
        <w:ind w:left="360"/>
        <w:jc w:val="center"/>
        <w:rPr>
          <w:rFonts w:ascii="Calibri" w:hAnsi="Calibri"/>
          <w:b/>
          <w:sz w:val="22"/>
          <w:szCs w:val="22"/>
        </w:rPr>
      </w:pPr>
    </w:p>
    <w:p w:rsidR="00C76043" w:rsidRPr="00273849" w:rsidRDefault="00C01699" w:rsidP="00E00854">
      <w:pPr>
        <w:pStyle w:val="Title"/>
        <w:spacing w:line="240" w:lineRule="auto"/>
        <w:ind w:firstLine="284"/>
        <w:jc w:val="both"/>
        <w:rPr>
          <w:rStyle w:val="hps"/>
          <w:rFonts w:ascii="Calibri" w:hAnsi="Calibri"/>
          <w:b w:val="0"/>
          <w:sz w:val="22"/>
          <w:szCs w:val="22"/>
        </w:rPr>
      </w:pPr>
      <w:r w:rsidRPr="00273849">
        <w:rPr>
          <w:rStyle w:val="hps"/>
          <w:rFonts w:ascii="Calibri" w:hAnsi="Calibri"/>
          <w:b w:val="0"/>
          <w:sz w:val="22"/>
          <w:szCs w:val="22"/>
        </w:rPr>
        <w:t>Klon-klon tipe S</w:t>
      </w:r>
      <w:r w:rsidR="00DC3F1F" w:rsidRPr="00273849">
        <w:rPr>
          <w:rStyle w:val="hps"/>
          <w:rFonts w:ascii="Calibri" w:hAnsi="Calibri"/>
          <w:b w:val="0"/>
          <w:sz w:val="22"/>
          <w:szCs w:val="22"/>
        </w:rPr>
        <w:t xml:space="preserve">inensis unggul merupakan pondasi dalam pengembangan teh hijau Indonesia yang berkualitas dan bersatandar internasional. Sampai saat ini pengembangan klon teh di Indonesia masih berfokus pada produktivitas, sehingga </w:t>
      </w:r>
      <w:r w:rsidR="009C7766" w:rsidRPr="00273849">
        <w:rPr>
          <w:rStyle w:val="hps"/>
          <w:rFonts w:ascii="Calibri" w:hAnsi="Calibri"/>
          <w:b w:val="0"/>
          <w:sz w:val="22"/>
          <w:szCs w:val="22"/>
        </w:rPr>
        <w:t>informasi penampilan karakter kualitas menjadi penting dalam menunjang kegiatan pemuliaan tanaman t</w:t>
      </w:r>
      <w:r w:rsidRPr="00273849">
        <w:rPr>
          <w:rStyle w:val="hps"/>
          <w:rFonts w:ascii="Calibri" w:hAnsi="Calibri"/>
          <w:b w:val="0"/>
          <w:sz w:val="22"/>
          <w:szCs w:val="22"/>
        </w:rPr>
        <w:t>eh di Indonesia khususnya tipe S</w:t>
      </w:r>
      <w:r w:rsidR="009C7766" w:rsidRPr="00273849">
        <w:rPr>
          <w:rStyle w:val="hps"/>
          <w:rFonts w:ascii="Calibri" w:hAnsi="Calibri"/>
          <w:b w:val="0"/>
          <w:sz w:val="22"/>
          <w:szCs w:val="22"/>
        </w:rPr>
        <w:t xml:space="preserve">inensis. </w:t>
      </w:r>
      <w:r w:rsidR="00DC3F1F" w:rsidRPr="00273849">
        <w:rPr>
          <w:rStyle w:val="hps"/>
          <w:rFonts w:ascii="Calibri" w:hAnsi="Calibri"/>
          <w:b w:val="0"/>
          <w:sz w:val="22"/>
          <w:szCs w:val="22"/>
        </w:rPr>
        <w:t xml:space="preserve"> </w:t>
      </w:r>
      <w:r w:rsidR="009C7766" w:rsidRPr="00273849">
        <w:rPr>
          <w:rStyle w:val="hps"/>
          <w:rFonts w:ascii="Calibri" w:hAnsi="Calibri"/>
          <w:b w:val="0"/>
          <w:sz w:val="22"/>
          <w:szCs w:val="22"/>
        </w:rPr>
        <w:t xml:space="preserve">Informasi karakter kualitas bisa dijadikan sebagai dasar dalam pemilihan klon-klon unggul tipe </w:t>
      </w:r>
      <w:r w:rsidRPr="00273849">
        <w:rPr>
          <w:rStyle w:val="hps"/>
          <w:rFonts w:ascii="Calibri" w:hAnsi="Calibri"/>
          <w:b w:val="0"/>
          <w:sz w:val="22"/>
          <w:szCs w:val="22"/>
        </w:rPr>
        <w:t>S</w:t>
      </w:r>
      <w:r w:rsidR="009C7766" w:rsidRPr="00273849">
        <w:rPr>
          <w:rStyle w:val="hps"/>
          <w:rFonts w:ascii="Calibri" w:hAnsi="Calibri"/>
          <w:b w:val="0"/>
          <w:sz w:val="22"/>
          <w:szCs w:val="22"/>
        </w:rPr>
        <w:t xml:space="preserve">inensis. Tujuan dari penelitian ini adalah untuk mengetahui penampilan karakter kualitas 30 klon teh tipe </w:t>
      </w:r>
      <w:r w:rsidRPr="00273849">
        <w:rPr>
          <w:rStyle w:val="hps"/>
          <w:rFonts w:ascii="Calibri" w:hAnsi="Calibri"/>
          <w:b w:val="0"/>
          <w:sz w:val="22"/>
          <w:szCs w:val="22"/>
        </w:rPr>
        <w:t>S</w:t>
      </w:r>
      <w:r w:rsidR="009C7766" w:rsidRPr="00273849">
        <w:rPr>
          <w:rStyle w:val="hps"/>
          <w:rFonts w:ascii="Calibri" w:hAnsi="Calibri"/>
          <w:b w:val="0"/>
          <w:sz w:val="22"/>
          <w:szCs w:val="22"/>
        </w:rPr>
        <w:t>inensis yang diolah menjadi teh hijau. Penelitian dilaksanakan dari bulan Juli sampai dengan September 2021 di Laboratorium Pengolahan Hasil Pusat Penelitian Teh dan Kina</w:t>
      </w:r>
      <w:r w:rsidR="00D56B89" w:rsidRPr="00273849">
        <w:rPr>
          <w:rStyle w:val="hps"/>
          <w:rFonts w:ascii="Calibri" w:hAnsi="Calibri"/>
          <w:b w:val="0"/>
          <w:sz w:val="22"/>
          <w:szCs w:val="22"/>
        </w:rPr>
        <w:t xml:space="preserve"> (PPTK) menggunakan</w:t>
      </w:r>
      <w:r w:rsidR="009C7766" w:rsidRPr="00273849">
        <w:rPr>
          <w:rStyle w:val="hps"/>
          <w:rFonts w:ascii="Calibri" w:hAnsi="Calibri"/>
          <w:b w:val="0"/>
          <w:sz w:val="22"/>
          <w:szCs w:val="22"/>
        </w:rPr>
        <w:t xml:space="preserve"> Rancangan Rancangan Acak Kelompok diulang sebanyak tiga kali. </w:t>
      </w:r>
      <w:r w:rsidR="00D56B89" w:rsidRPr="00273849">
        <w:rPr>
          <w:rStyle w:val="hps"/>
          <w:rFonts w:ascii="Calibri" w:hAnsi="Calibri"/>
          <w:b w:val="0"/>
          <w:sz w:val="22"/>
          <w:szCs w:val="22"/>
        </w:rPr>
        <w:t xml:space="preserve">Bahan yang diguna dalam penelitian ini adalah 24 klon koleksi PPTK dan 6 klon sebagai pembanding. </w:t>
      </w:r>
      <w:r w:rsidR="00E00854" w:rsidRPr="00273849">
        <w:rPr>
          <w:rStyle w:val="hps"/>
          <w:rFonts w:ascii="Calibri" w:hAnsi="Calibri"/>
          <w:b w:val="0"/>
          <w:sz w:val="22"/>
          <w:szCs w:val="22"/>
        </w:rPr>
        <w:t>Parameter</w:t>
      </w:r>
      <w:r w:rsidR="009C7766" w:rsidRPr="00273849">
        <w:rPr>
          <w:rStyle w:val="hps"/>
          <w:rFonts w:ascii="Calibri" w:hAnsi="Calibri"/>
          <w:b w:val="0"/>
          <w:sz w:val="22"/>
          <w:szCs w:val="22"/>
        </w:rPr>
        <w:t xml:space="preserve"> kualitas diuji </w:t>
      </w:r>
      <w:r w:rsidR="00E00854" w:rsidRPr="00273849">
        <w:rPr>
          <w:rStyle w:val="hps"/>
          <w:rFonts w:ascii="Calibri" w:hAnsi="Calibri"/>
          <w:b w:val="0"/>
          <w:sz w:val="22"/>
          <w:szCs w:val="22"/>
        </w:rPr>
        <w:t xml:space="preserve">secara organoleptik </w:t>
      </w:r>
      <w:r w:rsidR="009C7766" w:rsidRPr="00273849">
        <w:rPr>
          <w:rStyle w:val="hps"/>
          <w:rFonts w:ascii="Calibri" w:hAnsi="Calibri"/>
          <w:b w:val="0"/>
          <w:sz w:val="22"/>
          <w:szCs w:val="22"/>
        </w:rPr>
        <w:t>oleh tiga orang panelis yang kompeten</w:t>
      </w:r>
      <w:r w:rsidR="00D56B89" w:rsidRPr="00273849">
        <w:rPr>
          <w:rStyle w:val="hps"/>
          <w:rFonts w:ascii="Calibri" w:hAnsi="Calibri"/>
          <w:b w:val="0"/>
          <w:sz w:val="22"/>
          <w:szCs w:val="22"/>
        </w:rPr>
        <w:t xml:space="preserve"> dengan </w:t>
      </w:r>
      <w:r w:rsidR="00E00854" w:rsidRPr="00273849">
        <w:rPr>
          <w:rStyle w:val="hps"/>
          <w:rFonts w:ascii="Calibri" w:hAnsi="Calibri"/>
          <w:b w:val="0"/>
          <w:sz w:val="22"/>
          <w:szCs w:val="22"/>
        </w:rPr>
        <w:t xml:space="preserve">lima </w:t>
      </w:r>
      <w:r w:rsidR="00D56B89" w:rsidRPr="00273849">
        <w:rPr>
          <w:rStyle w:val="hps"/>
          <w:rFonts w:ascii="Calibri" w:hAnsi="Calibri"/>
          <w:b w:val="0"/>
          <w:sz w:val="22"/>
          <w:szCs w:val="22"/>
        </w:rPr>
        <w:t>parameter</w:t>
      </w:r>
      <w:r w:rsidR="00E00854" w:rsidRPr="00273849">
        <w:rPr>
          <w:rStyle w:val="hps"/>
          <w:rFonts w:ascii="Calibri" w:hAnsi="Calibri"/>
          <w:b w:val="0"/>
          <w:sz w:val="22"/>
          <w:szCs w:val="22"/>
        </w:rPr>
        <w:t xml:space="preserve"> yaitu</w:t>
      </w:r>
      <w:r w:rsidR="00D56B89" w:rsidRPr="00273849">
        <w:rPr>
          <w:rStyle w:val="hps"/>
          <w:rFonts w:ascii="Calibri" w:hAnsi="Calibri"/>
          <w:b w:val="0"/>
          <w:sz w:val="22"/>
          <w:szCs w:val="22"/>
        </w:rPr>
        <w:t xml:space="preserve"> tampilan keringan, warna seduhan, rasa, aroma, dan tampilan ampas. Hasil dari penelitian ini terdapat perbedaan yang </w:t>
      </w:r>
      <w:r w:rsidR="001F7480" w:rsidRPr="00273849">
        <w:rPr>
          <w:rStyle w:val="hps"/>
          <w:rFonts w:ascii="Calibri" w:hAnsi="Calibri"/>
          <w:b w:val="0"/>
          <w:sz w:val="22"/>
          <w:szCs w:val="22"/>
        </w:rPr>
        <w:t xml:space="preserve">sangat </w:t>
      </w:r>
      <w:r w:rsidR="00D56B89" w:rsidRPr="00273849">
        <w:rPr>
          <w:rStyle w:val="hps"/>
          <w:rFonts w:ascii="Calibri" w:hAnsi="Calibri"/>
          <w:b w:val="0"/>
          <w:sz w:val="22"/>
          <w:szCs w:val="22"/>
        </w:rPr>
        <w:t>nyata</w:t>
      </w:r>
      <w:r w:rsidR="00E00854" w:rsidRPr="00273849">
        <w:rPr>
          <w:rStyle w:val="hps"/>
          <w:rFonts w:ascii="Calibri" w:hAnsi="Calibri"/>
          <w:b w:val="0"/>
          <w:sz w:val="22"/>
          <w:szCs w:val="22"/>
        </w:rPr>
        <w:t xml:space="preserve"> pada parameter warna seduhan, aroma, dan tampilan</w:t>
      </w:r>
      <w:r w:rsidRPr="00273849">
        <w:rPr>
          <w:rStyle w:val="hps"/>
          <w:rFonts w:ascii="Calibri" w:hAnsi="Calibri"/>
          <w:b w:val="0"/>
          <w:sz w:val="22"/>
          <w:szCs w:val="22"/>
        </w:rPr>
        <w:t xml:space="preserve"> ampas. Dari ketiga karakter tersebut klon I.1.100, II.1.60, dan II.1.3 memiliki penampilan lebih baik dibandingkan beberapa klon pembanding.</w:t>
      </w:r>
    </w:p>
    <w:p w:rsidR="00C76043" w:rsidRPr="00273849" w:rsidRDefault="00C76043" w:rsidP="00C76043">
      <w:pPr>
        <w:pStyle w:val="Title"/>
        <w:spacing w:line="240" w:lineRule="auto"/>
        <w:jc w:val="both"/>
        <w:rPr>
          <w:rStyle w:val="hps"/>
          <w:rFonts w:ascii="Calibri" w:hAnsi="Calibri"/>
          <w:b w:val="0"/>
          <w:sz w:val="22"/>
          <w:szCs w:val="22"/>
        </w:rPr>
      </w:pPr>
    </w:p>
    <w:p w:rsidR="00C76043" w:rsidRPr="00273849" w:rsidRDefault="00C76043" w:rsidP="00C76043">
      <w:pPr>
        <w:pStyle w:val="Title"/>
        <w:spacing w:line="240" w:lineRule="auto"/>
        <w:jc w:val="both"/>
        <w:rPr>
          <w:rStyle w:val="hps"/>
          <w:rFonts w:ascii="Calibri" w:hAnsi="Calibri"/>
          <w:b w:val="0"/>
          <w:sz w:val="22"/>
          <w:szCs w:val="22"/>
        </w:rPr>
      </w:pPr>
      <w:r w:rsidRPr="00273849">
        <w:rPr>
          <w:rStyle w:val="hps"/>
          <w:rFonts w:ascii="Calibri" w:hAnsi="Calibri"/>
          <w:b w:val="0"/>
          <w:sz w:val="22"/>
          <w:szCs w:val="22"/>
        </w:rPr>
        <w:t xml:space="preserve">Kata kunci: </w:t>
      </w:r>
      <w:r w:rsidR="00C01699" w:rsidRPr="00273849">
        <w:rPr>
          <w:rStyle w:val="hps"/>
          <w:rFonts w:ascii="Calibri" w:hAnsi="Calibri"/>
          <w:b w:val="0"/>
          <w:sz w:val="22"/>
          <w:szCs w:val="22"/>
        </w:rPr>
        <w:t>Parameter Kualitas, Sinensis</w:t>
      </w:r>
      <w:r w:rsidRPr="00273849">
        <w:rPr>
          <w:rStyle w:val="hps"/>
          <w:rFonts w:ascii="Calibri" w:hAnsi="Calibri"/>
          <w:b w:val="0"/>
          <w:sz w:val="22"/>
          <w:szCs w:val="22"/>
        </w:rPr>
        <w:t>,</w:t>
      </w:r>
      <w:r w:rsidRPr="00273849">
        <w:rPr>
          <w:rStyle w:val="hps"/>
          <w:rFonts w:ascii="Calibri" w:hAnsi="Calibri"/>
          <w:b w:val="0"/>
          <w:sz w:val="22"/>
          <w:szCs w:val="22"/>
          <w:lang w:val="en-US"/>
        </w:rPr>
        <w:t xml:space="preserve"> </w:t>
      </w:r>
      <w:r w:rsidR="00C01699" w:rsidRPr="00273849">
        <w:rPr>
          <w:rStyle w:val="hps"/>
          <w:rFonts w:ascii="Calibri" w:hAnsi="Calibri"/>
          <w:b w:val="0"/>
          <w:sz w:val="22"/>
          <w:szCs w:val="22"/>
        </w:rPr>
        <w:t>dan Teh Hijau</w:t>
      </w:r>
    </w:p>
    <w:p w:rsidR="00C76043" w:rsidRPr="00273849" w:rsidRDefault="00C76043" w:rsidP="00C76043">
      <w:pPr>
        <w:pStyle w:val="Title"/>
        <w:spacing w:line="240" w:lineRule="auto"/>
        <w:jc w:val="left"/>
        <w:rPr>
          <w:rStyle w:val="hps"/>
          <w:rFonts w:ascii="Calibri" w:hAnsi="Calibri"/>
          <w:sz w:val="22"/>
          <w:szCs w:val="22"/>
          <w:lang w:val="en-US"/>
        </w:rPr>
      </w:pPr>
    </w:p>
    <w:p w:rsidR="00C76043" w:rsidRPr="00273849" w:rsidRDefault="00C76043" w:rsidP="00C76043">
      <w:pPr>
        <w:pStyle w:val="Title"/>
        <w:spacing w:line="240" w:lineRule="auto"/>
        <w:jc w:val="left"/>
        <w:rPr>
          <w:rStyle w:val="hps"/>
          <w:rFonts w:ascii="Calibri" w:hAnsi="Calibri"/>
          <w:sz w:val="22"/>
          <w:szCs w:val="22"/>
          <w:lang w:val="en-US"/>
        </w:rPr>
      </w:pPr>
    </w:p>
    <w:p w:rsidR="00C76043" w:rsidRPr="00273849" w:rsidRDefault="00C76043" w:rsidP="00C76043">
      <w:pPr>
        <w:pStyle w:val="Title"/>
        <w:spacing w:line="240" w:lineRule="auto"/>
        <w:rPr>
          <w:rStyle w:val="hps"/>
          <w:rFonts w:ascii="Calibri" w:hAnsi="Calibri"/>
          <w:i/>
          <w:sz w:val="22"/>
          <w:szCs w:val="22"/>
          <w:lang w:val="en-US"/>
        </w:rPr>
      </w:pPr>
      <w:r w:rsidRPr="00273849">
        <w:rPr>
          <w:rStyle w:val="hps"/>
          <w:rFonts w:ascii="Calibri" w:hAnsi="Calibri"/>
          <w:i/>
          <w:sz w:val="22"/>
          <w:szCs w:val="22"/>
        </w:rPr>
        <w:t>ABSTRACT</w:t>
      </w:r>
    </w:p>
    <w:p w:rsidR="00C76043" w:rsidRPr="00273849" w:rsidRDefault="00C76043" w:rsidP="00C76043">
      <w:pPr>
        <w:pStyle w:val="Title"/>
        <w:spacing w:line="240" w:lineRule="auto"/>
        <w:rPr>
          <w:rStyle w:val="hps"/>
          <w:rFonts w:ascii="Calibri" w:hAnsi="Calibri"/>
          <w:i/>
          <w:sz w:val="22"/>
          <w:szCs w:val="22"/>
          <w:lang w:val="en-US"/>
        </w:rPr>
      </w:pPr>
    </w:p>
    <w:p w:rsidR="00C01699" w:rsidRPr="00273849" w:rsidRDefault="00C01699" w:rsidP="00C01699">
      <w:pPr>
        <w:pStyle w:val="Title"/>
        <w:spacing w:line="240" w:lineRule="auto"/>
        <w:ind w:firstLine="284"/>
        <w:jc w:val="both"/>
        <w:rPr>
          <w:rStyle w:val="hps"/>
          <w:rFonts w:ascii="Calibri" w:hAnsi="Calibri"/>
          <w:b w:val="0"/>
          <w:i/>
          <w:sz w:val="22"/>
          <w:szCs w:val="22"/>
        </w:rPr>
      </w:pPr>
      <w:r w:rsidRPr="00273849">
        <w:rPr>
          <w:rStyle w:val="hps"/>
          <w:rFonts w:ascii="Calibri" w:hAnsi="Calibri"/>
          <w:b w:val="0"/>
          <w:i/>
          <w:sz w:val="22"/>
          <w:szCs w:val="22"/>
        </w:rPr>
        <w:t>Superior clones of the Sinensis type are the foundation in the development of quality and international standard Indonesian green tea. Until now, the development of tea clones in Indonesia is still focused on productivity, so that information on the appearance of quality characters is important in supporting tea plant breeding activities in Indonesia, especially the Sinensis type. Quality character information can be used as a basis for selecting superior clones of the Sinensis type. The purpose of this study was to determine the appearance of the quality characters of 30 tea clones of Sinensis type which were processed into green tea. The study was conducted from July to September 2021 at the Results Processing Laboratory of the Indonesian Risearch Institute for Tea and Cinchona (</w:t>
      </w:r>
      <w:r w:rsidR="00FB09DA" w:rsidRPr="00273849">
        <w:rPr>
          <w:rStyle w:val="hps"/>
          <w:rFonts w:ascii="Calibri" w:hAnsi="Calibri"/>
          <w:b w:val="0"/>
          <w:i/>
          <w:sz w:val="22"/>
          <w:szCs w:val="22"/>
        </w:rPr>
        <w:t>IRITC</w:t>
      </w:r>
      <w:r w:rsidRPr="00273849">
        <w:rPr>
          <w:rStyle w:val="hps"/>
          <w:rFonts w:ascii="Calibri" w:hAnsi="Calibri"/>
          <w:b w:val="0"/>
          <w:i/>
          <w:sz w:val="22"/>
          <w:szCs w:val="22"/>
        </w:rPr>
        <w:t xml:space="preserve">) using a Randomized Block Design, repeated three times. The materials used in this study were 24 </w:t>
      </w:r>
      <w:r w:rsidR="00FB09DA" w:rsidRPr="00273849">
        <w:rPr>
          <w:rStyle w:val="hps"/>
          <w:rFonts w:ascii="Calibri" w:hAnsi="Calibri"/>
          <w:b w:val="0"/>
          <w:i/>
          <w:sz w:val="22"/>
          <w:szCs w:val="22"/>
        </w:rPr>
        <w:t>IRITC</w:t>
      </w:r>
      <w:r w:rsidRPr="00273849">
        <w:rPr>
          <w:rStyle w:val="hps"/>
          <w:rFonts w:ascii="Calibri" w:hAnsi="Calibri"/>
          <w:b w:val="0"/>
          <w:i/>
          <w:sz w:val="22"/>
          <w:szCs w:val="22"/>
        </w:rPr>
        <w:t xml:space="preserve"> collection clones and 6 clones for comparison. Quality parameters were tested organoleptically by </w:t>
      </w:r>
      <w:r w:rsidRPr="00273849">
        <w:rPr>
          <w:rStyle w:val="hps"/>
          <w:rFonts w:ascii="Calibri" w:hAnsi="Calibri"/>
          <w:b w:val="0"/>
          <w:i/>
          <w:sz w:val="22"/>
          <w:szCs w:val="22"/>
        </w:rPr>
        <w:lastRenderedPageBreak/>
        <w:t xml:space="preserve">three competent panelists with five parameters, namely the appearance, seductive color, taste, aroma, and infusion. The results of this study showed </w:t>
      </w:r>
      <w:r w:rsidR="001F7480" w:rsidRPr="00273849">
        <w:rPr>
          <w:rStyle w:val="hps"/>
          <w:rFonts w:ascii="Calibri" w:hAnsi="Calibri"/>
          <w:b w:val="0"/>
          <w:i/>
          <w:sz w:val="22"/>
          <w:szCs w:val="22"/>
        </w:rPr>
        <w:t xml:space="preserve">very </w:t>
      </w:r>
      <w:r w:rsidRPr="00273849">
        <w:rPr>
          <w:rStyle w:val="hps"/>
          <w:rFonts w:ascii="Calibri" w:hAnsi="Calibri"/>
          <w:b w:val="0"/>
          <w:i/>
          <w:sz w:val="22"/>
          <w:szCs w:val="22"/>
        </w:rPr>
        <w:t>significant differences in the parameters of seductive color, aroma, and infusion. Of the three characters, clones I.1.100, II.1.60, and II.1.3 had a better appearance than the comparison clones.</w:t>
      </w:r>
    </w:p>
    <w:p w:rsidR="00C76043" w:rsidRPr="00273849" w:rsidRDefault="00C76043" w:rsidP="00C76043">
      <w:pPr>
        <w:pStyle w:val="Title"/>
        <w:spacing w:line="240" w:lineRule="auto"/>
        <w:jc w:val="both"/>
        <w:rPr>
          <w:rStyle w:val="hps"/>
          <w:rFonts w:ascii="Calibri" w:hAnsi="Calibri"/>
          <w:b w:val="0"/>
          <w:i/>
          <w:sz w:val="22"/>
          <w:szCs w:val="22"/>
        </w:rPr>
      </w:pPr>
    </w:p>
    <w:p w:rsidR="00C76043" w:rsidRPr="00273849" w:rsidRDefault="00C76043" w:rsidP="00C76043">
      <w:pPr>
        <w:jc w:val="both"/>
        <w:rPr>
          <w:rStyle w:val="hps"/>
          <w:rFonts w:ascii="Calibri" w:hAnsi="Calibri"/>
          <w:i/>
          <w:sz w:val="22"/>
          <w:szCs w:val="22"/>
          <w:lang w:val="id-ID"/>
        </w:rPr>
      </w:pPr>
      <w:r w:rsidRPr="00273849">
        <w:rPr>
          <w:rFonts w:ascii="Calibri" w:hAnsi="Calibri"/>
          <w:i/>
          <w:sz w:val="22"/>
          <w:szCs w:val="22"/>
          <w:lang w:val="id-ID"/>
        </w:rPr>
        <w:t xml:space="preserve">Key words : </w:t>
      </w:r>
      <w:r w:rsidR="001F28EF" w:rsidRPr="00273849">
        <w:rPr>
          <w:rStyle w:val="hps"/>
          <w:rFonts w:ascii="Calibri" w:hAnsi="Calibri"/>
          <w:i/>
          <w:sz w:val="22"/>
          <w:szCs w:val="22"/>
          <w:lang w:val="id-ID"/>
        </w:rPr>
        <w:t>green tea,</w:t>
      </w:r>
      <w:r w:rsidR="001F28EF" w:rsidRPr="00273849">
        <w:rPr>
          <w:rStyle w:val="hps"/>
          <w:rFonts w:ascii="Calibri" w:hAnsi="Calibri"/>
          <w:i/>
          <w:sz w:val="22"/>
          <w:szCs w:val="22"/>
        </w:rPr>
        <w:t xml:space="preserve"> </w:t>
      </w:r>
      <w:r w:rsidR="00C01699" w:rsidRPr="00273849">
        <w:rPr>
          <w:rStyle w:val="hps"/>
          <w:rFonts w:ascii="Calibri" w:hAnsi="Calibri"/>
          <w:i/>
          <w:sz w:val="22"/>
          <w:szCs w:val="22"/>
        </w:rPr>
        <w:t xml:space="preserve">Quality </w:t>
      </w:r>
      <w:r w:rsidR="00C01699" w:rsidRPr="00273849">
        <w:rPr>
          <w:rStyle w:val="hps"/>
          <w:rFonts w:ascii="Calibri" w:hAnsi="Calibri"/>
          <w:i/>
          <w:sz w:val="22"/>
          <w:szCs w:val="22"/>
          <w:lang w:val="id-ID"/>
        </w:rPr>
        <w:t>p</w:t>
      </w:r>
      <w:proofErr w:type="spellStart"/>
      <w:r w:rsidR="00C01699" w:rsidRPr="00273849">
        <w:rPr>
          <w:rStyle w:val="hps"/>
          <w:rFonts w:ascii="Calibri" w:hAnsi="Calibri"/>
          <w:i/>
          <w:sz w:val="22"/>
          <w:szCs w:val="22"/>
        </w:rPr>
        <w:t>arameters</w:t>
      </w:r>
      <w:proofErr w:type="spellEnd"/>
      <w:r w:rsidR="00C01699" w:rsidRPr="00273849">
        <w:rPr>
          <w:rStyle w:val="hps"/>
          <w:rFonts w:ascii="Calibri" w:hAnsi="Calibri"/>
          <w:i/>
          <w:sz w:val="22"/>
          <w:szCs w:val="22"/>
        </w:rPr>
        <w:t>,</w:t>
      </w:r>
      <w:r w:rsidR="00C01699" w:rsidRPr="00273849">
        <w:rPr>
          <w:rStyle w:val="hps"/>
          <w:rFonts w:ascii="Calibri" w:hAnsi="Calibri"/>
          <w:i/>
          <w:sz w:val="22"/>
          <w:szCs w:val="22"/>
          <w:lang w:val="id-ID"/>
        </w:rPr>
        <w:t xml:space="preserve"> </w:t>
      </w:r>
      <w:r w:rsidR="001F28EF" w:rsidRPr="00273849">
        <w:rPr>
          <w:rStyle w:val="hps"/>
          <w:rFonts w:ascii="Calibri" w:hAnsi="Calibri"/>
          <w:i/>
          <w:sz w:val="22"/>
          <w:szCs w:val="22"/>
          <w:lang w:val="id-ID"/>
        </w:rPr>
        <w:t>and Sinensis</w:t>
      </w:r>
      <w:r w:rsidR="00C01699" w:rsidRPr="00273849">
        <w:rPr>
          <w:rStyle w:val="hps"/>
          <w:rFonts w:ascii="Calibri" w:hAnsi="Calibri"/>
          <w:i/>
          <w:sz w:val="22"/>
          <w:szCs w:val="22"/>
          <w:lang w:val="id-ID"/>
        </w:rPr>
        <w:t xml:space="preserve"> </w:t>
      </w:r>
    </w:p>
    <w:p w:rsidR="00105FA4" w:rsidRPr="00273849" w:rsidRDefault="00105FA4">
      <w:pPr>
        <w:rPr>
          <w:lang w:val="id-ID"/>
        </w:rPr>
      </w:pPr>
    </w:p>
    <w:p w:rsidR="001A666F" w:rsidRPr="00273849" w:rsidRDefault="001A666F">
      <w:pPr>
        <w:rPr>
          <w:lang w:val="id-ID"/>
        </w:rPr>
      </w:pPr>
    </w:p>
    <w:p w:rsidR="00E16B06" w:rsidRPr="00273849" w:rsidRDefault="00E16B06" w:rsidP="001A666F">
      <w:pPr>
        <w:spacing w:line="276" w:lineRule="auto"/>
        <w:jc w:val="center"/>
        <w:rPr>
          <w:rFonts w:ascii="Calibri" w:hAnsi="Calibri"/>
          <w:b/>
          <w:sz w:val="22"/>
          <w:szCs w:val="22"/>
        </w:rPr>
        <w:sectPr w:rsidR="00E16B06" w:rsidRPr="00273849" w:rsidSect="00FB6EEF">
          <w:pgSz w:w="11907" w:h="16840" w:code="9"/>
          <w:pgMar w:top="1440" w:right="1440" w:bottom="1440" w:left="1440" w:header="720" w:footer="720" w:gutter="0"/>
          <w:cols w:space="720"/>
          <w:docGrid w:linePitch="360"/>
        </w:sectPr>
      </w:pPr>
    </w:p>
    <w:p w:rsidR="001A666F" w:rsidRPr="00273849" w:rsidRDefault="001A666F" w:rsidP="001A666F">
      <w:pPr>
        <w:spacing w:line="276" w:lineRule="auto"/>
        <w:jc w:val="center"/>
        <w:rPr>
          <w:rFonts w:ascii="Calibri" w:hAnsi="Calibri"/>
          <w:b/>
          <w:sz w:val="22"/>
          <w:szCs w:val="22"/>
          <w:lang w:val="id-ID"/>
        </w:rPr>
      </w:pPr>
      <w:r w:rsidRPr="00273849">
        <w:rPr>
          <w:rFonts w:ascii="Calibri" w:hAnsi="Calibri"/>
          <w:b/>
          <w:sz w:val="22"/>
          <w:szCs w:val="22"/>
        </w:rPr>
        <w:lastRenderedPageBreak/>
        <w:t>PENDAHULUAN</w:t>
      </w:r>
    </w:p>
    <w:p w:rsidR="001A666F" w:rsidRPr="00273849" w:rsidRDefault="001A666F" w:rsidP="001A666F">
      <w:pPr>
        <w:spacing w:line="276" w:lineRule="auto"/>
        <w:jc w:val="center"/>
        <w:rPr>
          <w:rFonts w:ascii="Calibri" w:hAnsi="Calibri"/>
          <w:b/>
          <w:noProof/>
          <w:sz w:val="22"/>
          <w:szCs w:val="22"/>
          <w:lang w:val="id-ID"/>
        </w:rPr>
      </w:pPr>
    </w:p>
    <w:p w:rsidR="003510F5" w:rsidRPr="00273849" w:rsidRDefault="003510F5" w:rsidP="003510F5">
      <w:pPr>
        <w:pStyle w:val="Title"/>
        <w:spacing w:line="276" w:lineRule="auto"/>
        <w:ind w:firstLine="284"/>
        <w:jc w:val="both"/>
        <w:rPr>
          <w:rStyle w:val="hps"/>
          <w:rFonts w:ascii="Calibri" w:hAnsi="Calibri"/>
          <w:b w:val="0"/>
          <w:sz w:val="22"/>
          <w:szCs w:val="22"/>
        </w:rPr>
      </w:pPr>
      <w:r w:rsidRPr="00273849">
        <w:rPr>
          <w:rStyle w:val="hps"/>
          <w:rFonts w:ascii="Calibri" w:hAnsi="Calibri"/>
          <w:b w:val="0"/>
          <w:sz w:val="22"/>
          <w:szCs w:val="22"/>
        </w:rPr>
        <w:t xml:space="preserve">Indonesia merupakan salah satu negara penghasil teh hijau. Namun demikian, kualitas teh hijau asal Indonesia dirasa masih belum mapu bersaing dengan negara-negara lain penghasil teh hijau seperti China dan Vietnam. Hal tersebut dikarenakan bahan baku pucuk yang dipergunakan kurang sesuai (Sriyadi, 2011; Sita </w:t>
      </w:r>
      <w:r w:rsidR="00462EFD" w:rsidRPr="00273849">
        <w:rPr>
          <w:rStyle w:val="hps"/>
          <w:rFonts w:ascii="Calibri" w:hAnsi="Calibri"/>
          <w:b w:val="0"/>
          <w:sz w:val="22"/>
          <w:szCs w:val="22"/>
        </w:rPr>
        <w:t>&amp;</w:t>
      </w:r>
      <w:r w:rsidRPr="00273849">
        <w:rPr>
          <w:rStyle w:val="hps"/>
          <w:rFonts w:ascii="Calibri" w:hAnsi="Calibri"/>
          <w:b w:val="0"/>
          <w:sz w:val="22"/>
          <w:szCs w:val="22"/>
        </w:rPr>
        <w:t xml:space="preserve"> Rohdiana, 2021). Tanaman teh yang diusahakan di Indonesia sebagian besar adalah hibrid dari persilangan alami antara </w:t>
      </w:r>
      <w:r w:rsidRPr="00273849">
        <w:rPr>
          <w:rStyle w:val="hps"/>
          <w:rFonts w:ascii="Calibri" w:hAnsi="Calibri"/>
          <w:b w:val="0"/>
          <w:i/>
          <w:sz w:val="22"/>
          <w:szCs w:val="22"/>
        </w:rPr>
        <w:t>Camellia sinensis var. asamica</w:t>
      </w:r>
      <w:r w:rsidRPr="00273849">
        <w:rPr>
          <w:rStyle w:val="hps"/>
          <w:rFonts w:ascii="Calibri" w:hAnsi="Calibri"/>
          <w:b w:val="0"/>
          <w:sz w:val="22"/>
          <w:szCs w:val="22"/>
        </w:rPr>
        <w:t xml:space="preserve"> dan </w:t>
      </w:r>
      <w:r w:rsidRPr="00273849">
        <w:rPr>
          <w:rStyle w:val="hps"/>
          <w:rFonts w:ascii="Calibri" w:hAnsi="Calibri"/>
          <w:b w:val="0"/>
          <w:i/>
          <w:sz w:val="22"/>
          <w:szCs w:val="22"/>
        </w:rPr>
        <w:t>C. sinensis var. sinensis</w:t>
      </w:r>
      <w:r w:rsidRPr="00273849">
        <w:rPr>
          <w:rStyle w:val="hps"/>
          <w:rFonts w:ascii="Calibri" w:hAnsi="Calibri"/>
          <w:b w:val="0"/>
          <w:sz w:val="22"/>
          <w:szCs w:val="22"/>
        </w:rPr>
        <w:t xml:space="preserve"> dengan sifat yang cenderung pada </w:t>
      </w:r>
      <w:r w:rsidR="006A7AC8" w:rsidRPr="00273849">
        <w:rPr>
          <w:rStyle w:val="hps"/>
          <w:rFonts w:ascii="Calibri" w:hAnsi="Calibri"/>
          <w:b w:val="0"/>
          <w:sz w:val="22"/>
          <w:szCs w:val="22"/>
        </w:rPr>
        <w:t xml:space="preserve">tipe </w:t>
      </w:r>
      <w:r w:rsidRPr="00273849">
        <w:rPr>
          <w:rStyle w:val="hps"/>
          <w:rFonts w:ascii="Calibri" w:hAnsi="Calibri"/>
          <w:b w:val="0"/>
          <w:sz w:val="22"/>
          <w:szCs w:val="22"/>
        </w:rPr>
        <w:t>asamica (</w:t>
      </w:r>
      <w:r w:rsidR="00462EFD" w:rsidRPr="00273849">
        <w:rPr>
          <w:rStyle w:val="hps"/>
          <w:rFonts w:ascii="Calibri" w:hAnsi="Calibri"/>
          <w:b w:val="0"/>
          <w:sz w:val="22"/>
          <w:szCs w:val="22"/>
        </w:rPr>
        <w:t xml:space="preserve">Wijayanto </w:t>
      </w:r>
      <w:r w:rsidR="00462EFD" w:rsidRPr="00273849">
        <w:rPr>
          <w:rStyle w:val="hps"/>
          <w:rFonts w:ascii="Calibri" w:hAnsi="Calibri"/>
          <w:b w:val="0"/>
          <w:i/>
          <w:sz w:val="22"/>
          <w:szCs w:val="22"/>
        </w:rPr>
        <w:t>et al</w:t>
      </w:r>
      <w:r w:rsidR="00462EFD" w:rsidRPr="00273849">
        <w:rPr>
          <w:rStyle w:val="hps"/>
          <w:rFonts w:ascii="Calibri" w:hAnsi="Calibri"/>
          <w:b w:val="0"/>
          <w:sz w:val="22"/>
          <w:szCs w:val="22"/>
        </w:rPr>
        <w:t>., 2015</w:t>
      </w:r>
      <w:r w:rsidRPr="00273849">
        <w:rPr>
          <w:rStyle w:val="hps"/>
          <w:rFonts w:ascii="Calibri" w:hAnsi="Calibri"/>
          <w:b w:val="0"/>
          <w:sz w:val="22"/>
          <w:szCs w:val="22"/>
        </w:rPr>
        <w:t xml:space="preserve">). Pada dasarnya pucuk dari </w:t>
      </w:r>
      <w:r w:rsidR="006A7AC8" w:rsidRPr="00273849">
        <w:rPr>
          <w:rStyle w:val="hps"/>
          <w:rFonts w:ascii="Calibri" w:hAnsi="Calibri"/>
          <w:b w:val="0"/>
          <w:sz w:val="22"/>
          <w:szCs w:val="22"/>
        </w:rPr>
        <w:t xml:space="preserve">tipe </w:t>
      </w:r>
      <w:r w:rsidRPr="00273849">
        <w:rPr>
          <w:rStyle w:val="hps"/>
          <w:rFonts w:ascii="Calibri" w:hAnsi="Calibri"/>
          <w:b w:val="0"/>
          <w:sz w:val="22"/>
          <w:szCs w:val="22"/>
        </w:rPr>
        <w:t xml:space="preserve">asamica bisa diolah menjadi teh hijau, namun demikian bahan baku terbaik untuk teh hijau adalah pucuk dari </w:t>
      </w:r>
      <w:r w:rsidR="006A7AC8" w:rsidRPr="00273849">
        <w:rPr>
          <w:rStyle w:val="hps"/>
          <w:rFonts w:ascii="Calibri" w:hAnsi="Calibri"/>
          <w:b w:val="0"/>
          <w:sz w:val="22"/>
          <w:szCs w:val="22"/>
        </w:rPr>
        <w:t>tipe</w:t>
      </w:r>
      <w:r w:rsidRPr="00273849">
        <w:rPr>
          <w:rStyle w:val="hps"/>
          <w:rFonts w:ascii="Calibri" w:hAnsi="Calibri"/>
          <w:b w:val="0"/>
          <w:sz w:val="22"/>
          <w:szCs w:val="22"/>
        </w:rPr>
        <w:t xml:space="preserve"> sinensis (Yamanishi, 1978). </w:t>
      </w:r>
    </w:p>
    <w:p w:rsidR="006A7AC8" w:rsidRPr="00273849" w:rsidRDefault="003510F5" w:rsidP="006A7AC8">
      <w:pPr>
        <w:pStyle w:val="Title"/>
        <w:spacing w:line="276" w:lineRule="auto"/>
        <w:ind w:firstLine="284"/>
        <w:jc w:val="both"/>
        <w:rPr>
          <w:rStyle w:val="hps"/>
          <w:rFonts w:ascii="Calibri" w:hAnsi="Calibri"/>
          <w:b w:val="0"/>
          <w:sz w:val="22"/>
          <w:szCs w:val="22"/>
        </w:rPr>
      </w:pPr>
      <w:r w:rsidRPr="00273849">
        <w:rPr>
          <w:rStyle w:val="hps"/>
          <w:rFonts w:ascii="Calibri" w:hAnsi="Calibri"/>
          <w:b w:val="0"/>
          <w:sz w:val="22"/>
          <w:szCs w:val="22"/>
        </w:rPr>
        <w:t xml:space="preserve">Peningkatan daya saing teh hijau Indonesia bisa dilakukan dengan mengembangkan klon-klon teh </w:t>
      </w:r>
      <w:r w:rsidR="006A7AC8" w:rsidRPr="00273849">
        <w:rPr>
          <w:rStyle w:val="hps"/>
          <w:rFonts w:ascii="Calibri" w:hAnsi="Calibri"/>
          <w:b w:val="0"/>
          <w:sz w:val="22"/>
          <w:szCs w:val="22"/>
        </w:rPr>
        <w:t>tipe</w:t>
      </w:r>
      <w:r w:rsidRPr="00273849">
        <w:rPr>
          <w:rStyle w:val="hps"/>
          <w:rFonts w:ascii="Calibri" w:hAnsi="Calibri"/>
          <w:b w:val="0"/>
          <w:sz w:val="22"/>
          <w:szCs w:val="22"/>
        </w:rPr>
        <w:t xml:space="preserve"> sinensis yang berkualitas. </w:t>
      </w:r>
      <w:r w:rsidR="006A7AC8" w:rsidRPr="00273849">
        <w:rPr>
          <w:rStyle w:val="hps"/>
          <w:rFonts w:ascii="Calibri" w:hAnsi="Calibri"/>
          <w:b w:val="0"/>
          <w:sz w:val="22"/>
          <w:szCs w:val="22"/>
        </w:rPr>
        <w:t xml:space="preserve">Klon-klon tipe Sinensis unggul merupakan pondasi dalam pengembangan teh hijau Indonesia yang berkualitas dan bersatandar internasional.  </w:t>
      </w:r>
      <w:r w:rsidR="001A75A6" w:rsidRPr="00273849">
        <w:rPr>
          <w:rStyle w:val="hps"/>
          <w:rFonts w:ascii="Calibri" w:hAnsi="Calibri"/>
          <w:b w:val="0"/>
          <w:sz w:val="22"/>
          <w:szCs w:val="22"/>
        </w:rPr>
        <w:t>Di</w:t>
      </w:r>
      <w:r w:rsidRPr="00273849">
        <w:rPr>
          <w:rStyle w:val="hps"/>
          <w:rFonts w:ascii="Calibri" w:hAnsi="Calibri"/>
          <w:b w:val="0"/>
          <w:sz w:val="22"/>
          <w:szCs w:val="22"/>
        </w:rPr>
        <w:t xml:space="preserve"> Indonesia </w:t>
      </w:r>
      <w:r w:rsidR="001A75A6" w:rsidRPr="00273849">
        <w:rPr>
          <w:rStyle w:val="hps"/>
          <w:rFonts w:ascii="Calibri" w:hAnsi="Calibri"/>
          <w:b w:val="0"/>
          <w:sz w:val="22"/>
          <w:szCs w:val="22"/>
        </w:rPr>
        <w:t xml:space="preserve">praktek </w:t>
      </w:r>
      <w:r w:rsidRPr="00273849">
        <w:rPr>
          <w:rStyle w:val="hps"/>
          <w:rFonts w:ascii="Calibri" w:hAnsi="Calibri"/>
          <w:b w:val="0"/>
          <w:sz w:val="22"/>
          <w:szCs w:val="22"/>
        </w:rPr>
        <w:t>budidaya teh sinensis belum berkembang karena tanaman masih berasal dari biji yang produktivitasnya rendah sehingga teh sinensis belum dimanfaatkan sebagai bahan baku pucuk untuk menghasilkan teh hijau yang berstandar kualitas internasional</w:t>
      </w:r>
      <w:r w:rsidR="001A75A6" w:rsidRPr="00273849">
        <w:rPr>
          <w:rStyle w:val="hps"/>
          <w:rFonts w:ascii="Calibri" w:hAnsi="Calibri"/>
          <w:b w:val="0"/>
          <w:sz w:val="22"/>
          <w:szCs w:val="22"/>
        </w:rPr>
        <w:t xml:space="preserve"> (Sriyadi, 2011)</w:t>
      </w:r>
      <w:r w:rsidR="006A7AC8" w:rsidRPr="00273849">
        <w:rPr>
          <w:rStyle w:val="hps"/>
          <w:rFonts w:ascii="Calibri" w:hAnsi="Calibri"/>
          <w:b w:val="0"/>
          <w:sz w:val="22"/>
          <w:szCs w:val="22"/>
        </w:rPr>
        <w:t xml:space="preserve">. </w:t>
      </w:r>
      <w:r w:rsidRPr="00273849">
        <w:rPr>
          <w:rStyle w:val="hps"/>
          <w:rFonts w:ascii="Calibri" w:hAnsi="Calibri"/>
          <w:b w:val="0"/>
          <w:sz w:val="22"/>
          <w:szCs w:val="22"/>
        </w:rPr>
        <w:t xml:space="preserve">  </w:t>
      </w:r>
    </w:p>
    <w:p w:rsidR="006A7AC8" w:rsidRPr="00273849" w:rsidRDefault="006A7AC8" w:rsidP="006A7AC8">
      <w:pPr>
        <w:pStyle w:val="Title"/>
        <w:spacing w:line="276" w:lineRule="auto"/>
        <w:ind w:firstLine="284"/>
        <w:jc w:val="both"/>
        <w:rPr>
          <w:rStyle w:val="hps"/>
          <w:rFonts w:ascii="Calibri" w:hAnsi="Calibri"/>
          <w:b w:val="0"/>
          <w:sz w:val="22"/>
          <w:szCs w:val="22"/>
        </w:rPr>
      </w:pPr>
      <w:r w:rsidRPr="00273849">
        <w:rPr>
          <w:rStyle w:val="hps"/>
          <w:rFonts w:ascii="Calibri" w:hAnsi="Calibri"/>
          <w:b w:val="0"/>
          <w:sz w:val="22"/>
          <w:szCs w:val="22"/>
        </w:rPr>
        <w:t xml:space="preserve">Permintaan teh hijau yang berkualitas baik akan semakin meningkat sejalan dengan hasil-hasil penelitian yang mampu mengungkap berbagai aspek khasiat teh hijau untuk </w:t>
      </w:r>
      <w:r w:rsidRPr="00273849">
        <w:rPr>
          <w:rStyle w:val="hps"/>
          <w:rFonts w:ascii="Calibri" w:hAnsi="Calibri"/>
          <w:b w:val="0"/>
          <w:sz w:val="22"/>
          <w:szCs w:val="22"/>
        </w:rPr>
        <w:lastRenderedPageBreak/>
        <w:t>menjaga kesehatan dan pengobatan seperti mencegah penyakit kanker (</w:t>
      </w:r>
      <w:r w:rsidR="00FF483E" w:rsidRPr="00273849">
        <w:rPr>
          <w:rStyle w:val="hps"/>
          <w:rFonts w:ascii="Calibri" w:hAnsi="Calibri"/>
          <w:b w:val="0"/>
          <w:sz w:val="22"/>
          <w:szCs w:val="22"/>
        </w:rPr>
        <w:t>Nurani</w:t>
      </w:r>
      <w:r w:rsidRPr="00273849">
        <w:rPr>
          <w:rStyle w:val="hps"/>
          <w:rFonts w:ascii="Calibri" w:hAnsi="Calibri"/>
          <w:b w:val="0"/>
          <w:sz w:val="22"/>
          <w:szCs w:val="22"/>
        </w:rPr>
        <w:t xml:space="preserve">, </w:t>
      </w:r>
      <w:r w:rsidR="00FF483E" w:rsidRPr="00273849">
        <w:rPr>
          <w:rStyle w:val="hps"/>
          <w:rFonts w:ascii="Calibri" w:hAnsi="Calibri"/>
          <w:b w:val="0"/>
          <w:sz w:val="22"/>
          <w:szCs w:val="22"/>
        </w:rPr>
        <w:t>2011</w:t>
      </w:r>
      <w:r w:rsidRPr="00273849">
        <w:rPr>
          <w:rStyle w:val="hps"/>
          <w:rFonts w:ascii="Calibri" w:hAnsi="Calibri"/>
          <w:b w:val="0"/>
          <w:sz w:val="22"/>
          <w:szCs w:val="22"/>
        </w:rPr>
        <w:t>), membunuh bakteri, dan menurunkan kadar kolesterol darah (</w:t>
      </w:r>
      <w:r w:rsidR="00FF483E" w:rsidRPr="00273849">
        <w:rPr>
          <w:rStyle w:val="hps"/>
          <w:rFonts w:ascii="Calibri" w:hAnsi="Calibri"/>
          <w:b w:val="0"/>
          <w:sz w:val="22"/>
          <w:szCs w:val="22"/>
        </w:rPr>
        <w:t xml:space="preserve">Prashant </w:t>
      </w:r>
      <w:r w:rsidR="00FF483E" w:rsidRPr="00273849">
        <w:rPr>
          <w:rStyle w:val="hps"/>
          <w:rFonts w:ascii="Calibri" w:hAnsi="Calibri"/>
          <w:b w:val="0"/>
          <w:i/>
          <w:sz w:val="22"/>
          <w:szCs w:val="22"/>
        </w:rPr>
        <w:t>et al</w:t>
      </w:r>
      <w:r w:rsidR="00FF483E" w:rsidRPr="00273849">
        <w:rPr>
          <w:rStyle w:val="hps"/>
          <w:rFonts w:ascii="Calibri" w:hAnsi="Calibri"/>
          <w:b w:val="0"/>
          <w:sz w:val="22"/>
          <w:szCs w:val="22"/>
        </w:rPr>
        <w:t>.</w:t>
      </w:r>
      <w:r w:rsidRPr="00273849">
        <w:rPr>
          <w:rStyle w:val="hps"/>
          <w:rFonts w:ascii="Calibri" w:hAnsi="Calibri"/>
          <w:b w:val="0"/>
          <w:sz w:val="22"/>
          <w:szCs w:val="22"/>
        </w:rPr>
        <w:t xml:space="preserve">, </w:t>
      </w:r>
      <w:r w:rsidR="00FF483E" w:rsidRPr="00273849">
        <w:rPr>
          <w:rStyle w:val="hps"/>
          <w:rFonts w:ascii="Calibri" w:hAnsi="Calibri"/>
          <w:b w:val="0"/>
          <w:sz w:val="22"/>
          <w:szCs w:val="22"/>
        </w:rPr>
        <w:t>2019</w:t>
      </w:r>
      <w:r w:rsidRPr="00273849">
        <w:rPr>
          <w:rStyle w:val="hps"/>
          <w:rFonts w:ascii="Calibri" w:hAnsi="Calibri"/>
          <w:b w:val="0"/>
          <w:sz w:val="22"/>
          <w:szCs w:val="22"/>
        </w:rPr>
        <w:t>). Diversifikasi permintaan produk teh hijau untuk campuran bahan makanan juga akan meningkatkan permintaan teh hijau (</w:t>
      </w:r>
      <w:r w:rsidR="00533055" w:rsidRPr="00273849">
        <w:rPr>
          <w:rStyle w:val="hps"/>
          <w:rFonts w:ascii="Calibri" w:hAnsi="Calibri"/>
          <w:b w:val="0"/>
          <w:sz w:val="22"/>
          <w:szCs w:val="22"/>
        </w:rPr>
        <w:t>Prawira-Atmaja &amp; Rohdiana</w:t>
      </w:r>
      <w:r w:rsidRPr="00273849">
        <w:rPr>
          <w:rStyle w:val="hps"/>
          <w:rFonts w:ascii="Calibri" w:hAnsi="Calibri"/>
          <w:b w:val="0"/>
          <w:sz w:val="22"/>
          <w:szCs w:val="22"/>
        </w:rPr>
        <w:t xml:space="preserve">, </w:t>
      </w:r>
      <w:r w:rsidR="00090D68" w:rsidRPr="00273849">
        <w:rPr>
          <w:rStyle w:val="hps"/>
          <w:rFonts w:ascii="Calibri" w:hAnsi="Calibri"/>
          <w:b w:val="0"/>
          <w:sz w:val="22"/>
          <w:szCs w:val="22"/>
        </w:rPr>
        <w:t>2018</w:t>
      </w:r>
      <w:r w:rsidRPr="00273849">
        <w:rPr>
          <w:rStyle w:val="hps"/>
          <w:rFonts w:ascii="Calibri" w:hAnsi="Calibri"/>
          <w:b w:val="0"/>
          <w:sz w:val="22"/>
          <w:szCs w:val="22"/>
        </w:rPr>
        <w:t xml:space="preserve">). Hal </w:t>
      </w:r>
      <w:r w:rsidR="00533055" w:rsidRPr="00273849">
        <w:rPr>
          <w:rStyle w:val="hps"/>
          <w:rFonts w:ascii="Calibri" w:hAnsi="Calibri"/>
          <w:b w:val="0"/>
          <w:sz w:val="22"/>
          <w:szCs w:val="22"/>
        </w:rPr>
        <w:t xml:space="preserve">tersebut </w:t>
      </w:r>
      <w:r w:rsidRPr="00273849">
        <w:rPr>
          <w:rStyle w:val="hps"/>
          <w:rFonts w:ascii="Calibri" w:hAnsi="Calibri"/>
          <w:b w:val="0"/>
          <w:sz w:val="22"/>
          <w:szCs w:val="22"/>
        </w:rPr>
        <w:t>menunjukkan adanya peluang untuk meningkatkan daya saing teh Indonesia dengan mengembangkan klon teh tipe sinensis sebagai bahan baku teh hijau yang berstandar kualitas internasional.</w:t>
      </w:r>
    </w:p>
    <w:p w:rsidR="003510F5" w:rsidRPr="00273849" w:rsidRDefault="006A7AC8" w:rsidP="00C835E6">
      <w:pPr>
        <w:pStyle w:val="Title"/>
        <w:spacing w:line="276" w:lineRule="auto"/>
        <w:ind w:firstLine="284"/>
        <w:jc w:val="both"/>
        <w:rPr>
          <w:rStyle w:val="hps"/>
          <w:rFonts w:ascii="Calibri" w:hAnsi="Calibri"/>
          <w:b w:val="0"/>
          <w:sz w:val="22"/>
          <w:szCs w:val="22"/>
        </w:rPr>
      </w:pPr>
      <w:r w:rsidRPr="00273849">
        <w:rPr>
          <w:rStyle w:val="hps"/>
          <w:rFonts w:ascii="Calibri" w:hAnsi="Calibri"/>
          <w:b w:val="0"/>
          <w:sz w:val="22"/>
          <w:szCs w:val="22"/>
        </w:rPr>
        <w:t xml:space="preserve">Pengembangan klon teh di Indonesia sampai saat ini masih berfokus pada produktivitas. Hal tersebut terlihat dari sedikitnya pemulia teh di Indonesia yang melakukan seleksi berdasarkan karakter kualitas. Informasi penampilan karakter kualitas sangat penting dalam menunjnag kegiatan pemuliaan tanaman teh untuk meningkatkan daya saing teh hijau Indonesia di kancah internasional. Pusat Penelitian Teh dan Kina (PPTK) </w:t>
      </w:r>
      <w:r w:rsidR="00C835E6" w:rsidRPr="00273849">
        <w:rPr>
          <w:rStyle w:val="hps"/>
          <w:rFonts w:ascii="Calibri" w:hAnsi="Calibri"/>
          <w:b w:val="0"/>
          <w:sz w:val="22"/>
          <w:szCs w:val="22"/>
        </w:rPr>
        <w:t>memiliki 24 klon teh tipe sinensis yang berpotensi sebagai bahan baku teh hijau. Klon-klon tersebut diperoleh dari hasil eksplorasi yang dilakukan di seluruh wilayah Indonesia. Selain itu, PPTK pun telah merilis lima klon unggul teh tipe sinensis yaitu klon GMBS 1, GMBS 2, GMBS 3, GMBS 4, dan GMBS 5. Sebagai tahapan pada kegiatan pemuliaan tanaman, maka perlu dilakukan seleksi pada ke-24 klon sinensis dengan menguji penampilan karakter kualitasnya. Tujuan dari penelitian ini adalah untuk mengetahui penampilan karakter kualitas klon-klon teh tipe Sinensis yang diolah menjadi teh hijau.</w:t>
      </w:r>
      <w:r w:rsidRPr="00273849">
        <w:rPr>
          <w:rStyle w:val="hps"/>
          <w:rFonts w:ascii="Calibri" w:hAnsi="Calibri"/>
          <w:b w:val="0"/>
          <w:sz w:val="22"/>
          <w:szCs w:val="22"/>
        </w:rPr>
        <w:t xml:space="preserve"> </w:t>
      </w:r>
    </w:p>
    <w:p w:rsidR="001A666F" w:rsidRPr="00273849" w:rsidRDefault="001A666F" w:rsidP="001A666F">
      <w:pPr>
        <w:spacing w:line="276" w:lineRule="auto"/>
        <w:jc w:val="center"/>
        <w:rPr>
          <w:rFonts w:ascii="Calibri" w:hAnsi="Calibri"/>
          <w:b/>
          <w:sz w:val="22"/>
          <w:szCs w:val="22"/>
          <w:lang w:val="id-ID"/>
        </w:rPr>
      </w:pPr>
      <w:r w:rsidRPr="00273849">
        <w:rPr>
          <w:rFonts w:ascii="Calibri" w:hAnsi="Calibri"/>
          <w:b/>
          <w:sz w:val="22"/>
          <w:szCs w:val="22"/>
        </w:rPr>
        <w:lastRenderedPageBreak/>
        <w:t xml:space="preserve">BAHAN DAN </w:t>
      </w:r>
      <w:r w:rsidRPr="00273849">
        <w:rPr>
          <w:rFonts w:ascii="Calibri" w:hAnsi="Calibri"/>
          <w:b/>
          <w:sz w:val="22"/>
          <w:szCs w:val="22"/>
          <w:lang w:val="id-ID"/>
        </w:rPr>
        <w:t>METODE</w:t>
      </w:r>
    </w:p>
    <w:p w:rsidR="001A666F" w:rsidRPr="00273849" w:rsidRDefault="001A666F" w:rsidP="001A666F">
      <w:pPr>
        <w:spacing w:line="276" w:lineRule="auto"/>
        <w:jc w:val="center"/>
        <w:rPr>
          <w:rFonts w:ascii="Calibri" w:hAnsi="Calibri"/>
          <w:b/>
          <w:sz w:val="22"/>
          <w:szCs w:val="22"/>
          <w:lang w:val="id-ID"/>
        </w:rPr>
      </w:pPr>
    </w:p>
    <w:p w:rsidR="00507F98" w:rsidRPr="00273849" w:rsidRDefault="00C835E6" w:rsidP="00E16B06">
      <w:pPr>
        <w:spacing w:line="276" w:lineRule="auto"/>
        <w:ind w:firstLine="284"/>
        <w:jc w:val="both"/>
        <w:rPr>
          <w:rStyle w:val="hps"/>
          <w:rFonts w:ascii="Calibri" w:hAnsi="Calibri"/>
          <w:sz w:val="22"/>
          <w:szCs w:val="22"/>
          <w:lang w:val="id-ID"/>
        </w:rPr>
      </w:pPr>
      <w:proofErr w:type="spellStart"/>
      <w:proofErr w:type="gramStart"/>
      <w:r w:rsidRPr="00273849">
        <w:rPr>
          <w:rStyle w:val="hps"/>
          <w:rFonts w:ascii="Calibri" w:hAnsi="Calibri"/>
          <w:sz w:val="22"/>
          <w:szCs w:val="22"/>
        </w:rPr>
        <w:t>Penelitian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dilaksanakan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dari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bulan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Juli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sampai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dengan</w:t>
      </w:r>
      <w:proofErr w:type="spellEnd"/>
      <w:r w:rsidRPr="00273849">
        <w:rPr>
          <w:rStyle w:val="hps"/>
          <w:rFonts w:ascii="Calibri" w:hAnsi="Calibri"/>
          <w:sz w:val="22"/>
          <w:szCs w:val="22"/>
        </w:rPr>
        <w:t xml:space="preserve"> September 2021 </w:t>
      </w:r>
      <w:proofErr w:type="spellStart"/>
      <w:r w:rsidRPr="00273849">
        <w:rPr>
          <w:rStyle w:val="hps"/>
          <w:rFonts w:ascii="Calibri" w:hAnsi="Calibri"/>
          <w:sz w:val="22"/>
          <w:szCs w:val="22"/>
        </w:rPr>
        <w:t>di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Laboratorium</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Pengolahan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Hasil</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Pusat</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Penelitian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Teh</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dan</w:t>
      </w:r>
      <w:proofErr w:type="spellEnd"/>
      <w:r w:rsidRPr="00273849">
        <w:rPr>
          <w:rStyle w:val="hps"/>
          <w:rFonts w:ascii="Calibri" w:hAnsi="Calibri"/>
          <w:sz w:val="22"/>
          <w:szCs w:val="22"/>
        </w:rPr>
        <w:t xml:space="preserve"> Kina (PPTK)</w:t>
      </w:r>
      <w:r w:rsidRPr="00273849">
        <w:rPr>
          <w:rStyle w:val="hps"/>
          <w:rFonts w:ascii="Calibri" w:hAnsi="Calibri"/>
          <w:sz w:val="22"/>
          <w:szCs w:val="22"/>
          <w:lang w:val="id-ID"/>
        </w:rPr>
        <w:t>.</w:t>
      </w:r>
      <w:proofErr w:type="gramEnd"/>
      <w:r w:rsidRPr="00273849">
        <w:rPr>
          <w:rStyle w:val="hps"/>
          <w:rFonts w:ascii="Calibri" w:hAnsi="Calibri"/>
          <w:sz w:val="22"/>
          <w:szCs w:val="22"/>
          <w:lang w:val="id-ID"/>
        </w:rPr>
        <w:t xml:space="preserve"> </w:t>
      </w:r>
      <w:r w:rsidR="00507F98" w:rsidRPr="00273849">
        <w:rPr>
          <w:rStyle w:val="hps"/>
          <w:rFonts w:ascii="Calibri" w:hAnsi="Calibri"/>
          <w:sz w:val="22"/>
          <w:szCs w:val="22"/>
          <w:lang w:val="id-ID"/>
        </w:rPr>
        <w:t xml:space="preserve">Bahan yang dipergunkan pada penelitian ini adalah 24 klon hasil koleksi PPTK, dan enam klon sebagai </w:t>
      </w:r>
      <w:r w:rsidR="004342BF" w:rsidRPr="00273849">
        <w:rPr>
          <w:rStyle w:val="hps"/>
          <w:rFonts w:ascii="Calibri" w:hAnsi="Calibri"/>
          <w:sz w:val="22"/>
          <w:szCs w:val="22"/>
          <w:lang w:val="id-ID"/>
        </w:rPr>
        <w:t>klon cek</w:t>
      </w:r>
      <w:r w:rsidR="00507F98" w:rsidRPr="00273849">
        <w:rPr>
          <w:rStyle w:val="hps"/>
          <w:rFonts w:ascii="Calibri" w:hAnsi="Calibri"/>
          <w:sz w:val="22"/>
          <w:szCs w:val="22"/>
          <w:lang w:val="id-ID"/>
        </w:rPr>
        <w:t xml:space="preserve"> yaitu: </w:t>
      </w:r>
      <w:r w:rsidR="00507F98" w:rsidRPr="00273849">
        <w:rPr>
          <w:rStyle w:val="hps"/>
          <w:rFonts w:ascii="Calibri" w:hAnsi="Calibri"/>
          <w:sz w:val="22"/>
          <w:szCs w:val="22"/>
        </w:rPr>
        <w:t>GMBS 1, GMBS 2, GMBS 3, GMBS 4, GMBS 5</w:t>
      </w:r>
      <w:r w:rsidR="00507F98" w:rsidRPr="00273849">
        <w:rPr>
          <w:rStyle w:val="hps"/>
          <w:rFonts w:ascii="Calibri" w:hAnsi="Calibri"/>
          <w:sz w:val="22"/>
          <w:szCs w:val="22"/>
          <w:lang w:val="id-ID"/>
        </w:rPr>
        <w:t xml:space="preserve">, </w:t>
      </w:r>
      <w:proofErr w:type="spellStart"/>
      <w:r w:rsidR="00507F98" w:rsidRPr="00273849">
        <w:rPr>
          <w:rStyle w:val="hps"/>
          <w:rFonts w:ascii="Calibri" w:hAnsi="Calibri"/>
          <w:sz w:val="22"/>
          <w:szCs w:val="22"/>
        </w:rPr>
        <w:t>dan</w:t>
      </w:r>
      <w:proofErr w:type="spellEnd"/>
      <w:r w:rsidR="00507F98" w:rsidRPr="00273849">
        <w:rPr>
          <w:rStyle w:val="hps"/>
          <w:rFonts w:ascii="Calibri" w:hAnsi="Calibri"/>
          <w:sz w:val="22"/>
          <w:szCs w:val="22"/>
          <w:lang w:val="id-ID"/>
        </w:rPr>
        <w:t xml:space="preserve"> Yabukita</w:t>
      </w:r>
      <w:r w:rsidR="00930A1C" w:rsidRPr="00273849">
        <w:rPr>
          <w:rStyle w:val="hps"/>
          <w:rFonts w:ascii="Calibri" w:hAnsi="Calibri"/>
          <w:sz w:val="22"/>
          <w:szCs w:val="22"/>
          <w:lang w:val="id-ID"/>
        </w:rPr>
        <w:t xml:space="preserve"> (Tabel 1</w:t>
      </w:r>
      <w:r w:rsidR="00507F98" w:rsidRPr="00273849">
        <w:rPr>
          <w:rStyle w:val="hps"/>
          <w:rFonts w:ascii="Calibri" w:hAnsi="Calibri"/>
          <w:sz w:val="22"/>
          <w:szCs w:val="22"/>
          <w:lang w:val="id-ID"/>
        </w:rPr>
        <w:t xml:space="preserve">). </w:t>
      </w:r>
      <w:r w:rsidRPr="00273849">
        <w:rPr>
          <w:rStyle w:val="hps"/>
          <w:rFonts w:ascii="Calibri" w:hAnsi="Calibri"/>
          <w:sz w:val="22"/>
          <w:szCs w:val="22"/>
          <w:lang w:val="id-ID"/>
        </w:rPr>
        <w:t>Penelitian terdiri dari tiga tahap</w:t>
      </w:r>
      <w:r w:rsidR="004342BF" w:rsidRPr="00273849">
        <w:rPr>
          <w:rStyle w:val="hps"/>
          <w:rFonts w:ascii="Calibri" w:hAnsi="Calibri"/>
          <w:sz w:val="22"/>
          <w:szCs w:val="22"/>
          <w:lang w:val="id-ID"/>
        </w:rPr>
        <w:t xml:space="preserve">an </w:t>
      </w:r>
      <w:r w:rsidRPr="00273849">
        <w:rPr>
          <w:rStyle w:val="hps"/>
          <w:rFonts w:ascii="Calibri" w:hAnsi="Calibri"/>
          <w:sz w:val="22"/>
          <w:szCs w:val="22"/>
          <w:lang w:val="id-ID"/>
        </w:rPr>
        <w:t xml:space="preserve">yaitu: pengolahan teh hijau, pengujian organoleptik, dan analisis data. </w:t>
      </w:r>
    </w:p>
    <w:p w:rsidR="00C835E6" w:rsidRPr="00273849" w:rsidRDefault="00507F98" w:rsidP="00E16B06">
      <w:pPr>
        <w:spacing w:line="276" w:lineRule="auto"/>
        <w:ind w:firstLine="284"/>
        <w:jc w:val="both"/>
        <w:rPr>
          <w:rStyle w:val="hps"/>
          <w:rFonts w:ascii="Calibri" w:hAnsi="Calibri"/>
          <w:sz w:val="22"/>
          <w:szCs w:val="22"/>
          <w:lang w:val="id-ID"/>
        </w:rPr>
      </w:pPr>
      <w:r w:rsidRPr="00273849">
        <w:rPr>
          <w:rStyle w:val="hps"/>
          <w:rFonts w:ascii="Calibri" w:hAnsi="Calibri"/>
          <w:sz w:val="22"/>
          <w:szCs w:val="22"/>
          <w:lang w:val="id-ID"/>
        </w:rPr>
        <w:t xml:space="preserve">Pengolahan teh hijau dilakukan dengan menggunakan metode </w:t>
      </w:r>
      <w:r w:rsidRPr="00273849">
        <w:rPr>
          <w:rStyle w:val="hps"/>
          <w:rFonts w:ascii="Calibri" w:hAnsi="Calibri"/>
          <w:i/>
          <w:sz w:val="22"/>
          <w:szCs w:val="22"/>
          <w:lang w:val="id-ID"/>
        </w:rPr>
        <w:t>panning</w:t>
      </w:r>
      <w:r w:rsidRPr="00273849">
        <w:rPr>
          <w:rStyle w:val="hps"/>
          <w:rFonts w:ascii="Calibri" w:hAnsi="Calibri"/>
          <w:sz w:val="22"/>
          <w:szCs w:val="22"/>
          <w:lang w:val="id-ID"/>
        </w:rPr>
        <w:t xml:space="preserve">. Bahan baku yang dipergunakan adalah pucuk </w:t>
      </w:r>
      <w:proofErr w:type="spellStart"/>
      <w:r w:rsidRPr="00273849">
        <w:rPr>
          <w:rStyle w:val="hps"/>
          <w:rFonts w:ascii="Calibri" w:hAnsi="Calibri"/>
          <w:sz w:val="22"/>
          <w:szCs w:val="22"/>
        </w:rPr>
        <w:t>segar</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terdiri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dari</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peko</w:t>
      </w:r>
      <w:proofErr w:type="spellEnd"/>
      <w:r w:rsidRPr="00273849">
        <w:rPr>
          <w:rStyle w:val="hps"/>
          <w:rFonts w:ascii="Calibri" w:hAnsi="Calibri"/>
          <w:sz w:val="22"/>
          <w:szCs w:val="22"/>
        </w:rPr>
        <w:t xml:space="preserve"> + 3 </w:t>
      </w:r>
      <w:proofErr w:type="spellStart"/>
      <w:r w:rsidRPr="00273849">
        <w:rPr>
          <w:rStyle w:val="hps"/>
          <w:rFonts w:ascii="Calibri" w:hAnsi="Calibri"/>
          <w:sz w:val="22"/>
          <w:szCs w:val="22"/>
        </w:rPr>
        <w:t>daun</w:t>
      </w:r>
      <w:proofErr w:type="spellEnd"/>
      <w:r w:rsidRPr="00273849">
        <w:rPr>
          <w:rStyle w:val="hps"/>
          <w:rFonts w:ascii="Calibri" w:hAnsi="Calibri"/>
          <w:sz w:val="22"/>
          <w:szCs w:val="22"/>
        </w:rPr>
        <w:t xml:space="preserve"> </w:t>
      </w:r>
      <w:proofErr w:type="spellStart"/>
      <w:r w:rsidRPr="00273849">
        <w:rPr>
          <w:rStyle w:val="hps"/>
          <w:rFonts w:ascii="Calibri" w:hAnsi="Calibri"/>
          <w:sz w:val="22"/>
          <w:szCs w:val="22"/>
        </w:rPr>
        <w:t>muda</w:t>
      </w:r>
      <w:proofErr w:type="spellEnd"/>
      <w:r w:rsidRPr="00273849">
        <w:rPr>
          <w:rStyle w:val="hps"/>
          <w:rFonts w:ascii="Calibri" w:hAnsi="Calibri"/>
          <w:sz w:val="22"/>
          <w:szCs w:val="22"/>
        </w:rPr>
        <w:t xml:space="preserve"> (P+3)</w:t>
      </w:r>
      <w:r w:rsidRPr="00273849">
        <w:rPr>
          <w:rStyle w:val="hps"/>
          <w:rFonts w:ascii="Calibri" w:hAnsi="Calibri"/>
          <w:sz w:val="22"/>
          <w:szCs w:val="22"/>
          <w:lang w:val="id-ID"/>
        </w:rPr>
        <w:t xml:space="preserve"> dari setiap klon. Teh hijau hasil olahan ke 30 klon tersebut selanjutnya dilakukan pengujian organoleptik. Pengujian organoleptik dilakukan oleh tiga panelis yang kempeten dengan mengacu pada penilaian standar nasional Indonesia (SNI) untuk teh hijau </w:t>
      </w:r>
      <w:r w:rsidR="00930A1C" w:rsidRPr="00273849">
        <w:rPr>
          <w:rStyle w:val="hps"/>
          <w:rFonts w:ascii="Calibri" w:hAnsi="Calibri"/>
          <w:sz w:val="22"/>
          <w:szCs w:val="22"/>
          <w:lang w:val="id-ID"/>
        </w:rPr>
        <w:t xml:space="preserve">dengan parameter pengamatan antaralain: </w:t>
      </w:r>
      <w:proofErr w:type="spellStart"/>
      <w:r w:rsidR="00930A1C" w:rsidRPr="00273849">
        <w:rPr>
          <w:rStyle w:val="hps"/>
          <w:rFonts w:ascii="Calibri" w:hAnsi="Calibri"/>
          <w:sz w:val="22"/>
          <w:szCs w:val="22"/>
        </w:rPr>
        <w:t>tampilan</w:t>
      </w:r>
      <w:proofErr w:type="spellEnd"/>
      <w:r w:rsidR="00930A1C" w:rsidRPr="00273849">
        <w:rPr>
          <w:rStyle w:val="hps"/>
          <w:rFonts w:ascii="Calibri" w:hAnsi="Calibri"/>
          <w:sz w:val="22"/>
          <w:szCs w:val="22"/>
        </w:rPr>
        <w:t xml:space="preserve"> </w:t>
      </w:r>
      <w:proofErr w:type="spellStart"/>
      <w:r w:rsidR="00930A1C" w:rsidRPr="00273849">
        <w:rPr>
          <w:rStyle w:val="hps"/>
          <w:rFonts w:ascii="Calibri" w:hAnsi="Calibri"/>
          <w:sz w:val="22"/>
          <w:szCs w:val="22"/>
        </w:rPr>
        <w:t>keringan</w:t>
      </w:r>
      <w:proofErr w:type="spellEnd"/>
      <w:r w:rsidR="00930A1C" w:rsidRPr="00273849">
        <w:rPr>
          <w:rStyle w:val="hps"/>
          <w:rFonts w:ascii="Calibri" w:hAnsi="Calibri"/>
          <w:sz w:val="22"/>
          <w:szCs w:val="22"/>
        </w:rPr>
        <w:t xml:space="preserve">, </w:t>
      </w:r>
      <w:proofErr w:type="spellStart"/>
      <w:r w:rsidR="00930A1C" w:rsidRPr="00273849">
        <w:rPr>
          <w:rStyle w:val="hps"/>
          <w:rFonts w:ascii="Calibri" w:hAnsi="Calibri"/>
          <w:sz w:val="22"/>
          <w:szCs w:val="22"/>
        </w:rPr>
        <w:t>warna</w:t>
      </w:r>
      <w:proofErr w:type="spellEnd"/>
      <w:r w:rsidR="00930A1C" w:rsidRPr="00273849">
        <w:rPr>
          <w:rStyle w:val="hps"/>
          <w:rFonts w:ascii="Calibri" w:hAnsi="Calibri"/>
          <w:sz w:val="22"/>
          <w:szCs w:val="22"/>
        </w:rPr>
        <w:t xml:space="preserve"> </w:t>
      </w:r>
      <w:proofErr w:type="spellStart"/>
      <w:r w:rsidR="00930A1C" w:rsidRPr="00273849">
        <w:rPr>
          <w:rStyle w:val="hps"/>
          <w:rFonts w:ascii="Calibri" w:hAnsi="Calibri"/>
          <w:sz w:val="22"/>
          <w:szCs w:val="22"/>
        </w:rPr>
        <w:t>seduhan</w:t>
      </w:r>
      <w:proofErr w:type="spellEnd"/>
      <w:r w:rsidR="00930A1C" w:rsidRPr="00273849">
        <w:rPr>
          <w:rStyle w:val="hps"/>
          <w:rFonts w:ascii="Calibri" w:hAnsi="Calibri"/>
          <w:sz w:val="22"/>
          <w:szCs w:val="22"/>
        </w:rPr>
        <w:t xml:space="preserve">, rasa, aroma, </w:t>
      </w:r>
      <w:proofErr w:type="spellStart"/>
      <w:r w:rsidR="00930A1C" w:rsidRPr="00273849">
        <w:rPr>
          <w:rStyle w:val="hps"/>
          <w:rFonts w:ascii="Calibri" w:hAnsi="Calibri"/>
          <w:sz w:val="22"/>
          <w:szCs w:val="22"/>
        </w:rPr>
        <w:t>dan</w:t>
      </w:r>
      <w:proofErr w:type="spellEnd"/>
      <w:r w:rsidR="00930A1C" w:rsidRPr="00273849">
        <w:rPr>
          <w:rStyle w:val="hps"/>
          <w:rFonts w:ascii="Calibri" w:hAnsi="Calibri"/>
          <w:sz w:val="22"/>
          <w:szCs w:val="22"/>
        </w:rPr>
        <w:t xml:space="preserve"> </w:t>
      </w:r>
      <w:proofErr w:type="spellStart"/>
      <w:r w:rsidR="00930A1C" w:rsidRPr="00273849">
        <w:rPr>
          <w:rStyle w:val="hps"/>
          <w:rFonts w:ascii="Calibri" w:hAnsi="Calibri"/>
          <w:sz w:val="22"/>
          <w:szCs w:val="22"/>
        </w:rPr>
        <w:t>tampilan</w:t>
      </w:r>
      <w:proofErr w:type="spellEnd"/>
      <w:r w:rsidR="00930A1C" w:rsidRPr="00273849">
        <w:rPr>
          <w:rStyle w:val="hps"/>
          <w:rFonts w:ascii="Calibri" w:hAnsi="Calibri"/>
          <w:sz w:val="22"/>
          <w:szCs w:val="22"/>
        </w:rPr>
        <w:t xml:space="preserve"> </w:t>
      </w:r>
      <w:proofErr w:type="spellStart"/>
      <w:r w:rsidR="00930A1C" w:rsidRPr="00273849">
        <w:rPr>
          <w:rStyle w:val="hps"/>
          <w:rFonts w:ascii="Calibri" w:hAnsi="Calibri"/>
          <w:sz w:val="22"/>
          <w:szCs w:val="22"/>
        </w:rPr>
        <w:t>ampas</w:t>
      </w:r>
      <w:proofErr w:type="spellEnd"/>
      <w:r w:rsidR="00930A1C" w:rsidRPr="00273849">
        <w:rPr>
          <w:rStyle w:val="hps"/>
          <w:rFonts w:ascii="Calibri" w:hAnsi="Calibri"/>
          <w:sz w:val="22"/>
          <w:szCs w:val="22"/>
          <w:lang w:val="id-ID"/>
        </w:rPr>
        <w:t xml:space="preserve"> (</w:t>
      </w:r>
      <w:r w:rsidRPr="00273849">
        <w:rPr>
          <w:rStyle w:val="hps"/>
          <w:rFonts w:ascii="Calibri" w:hAnsi="Calibri"/>
          <w:sz w:val="22"/>
          <w:szCs w:val="22"/>
          <w:lang w:val="id-ID"/>
        </w:rPr>
        <w:t>Tabel 2</w:t>
      </w:r>
      <w:r w:rsidR="00273849" w:rsidRPr="00273849">
        <w:rPr>
          <w:rStyle w:val="hps"/>
          <w:rFonts w:ascii="Calibri" w:hAnsi="Calibri"/>
          <w:sz w:val="22"/>
          <w:szCs w:val="22"/>
          <w:lang w:val="id-ID"/>
        </w:rPr>
        <w:t xml:space="preserve"> dan 3</w:t>
      </w:r>
      <w:r w:rsidR="00930A1C" w:rsidRPr="00273849">
        <w:rPr>
          <w:rStyle w:val="hps"/>
          <w:rFonts w:ascii="Calibri" w:hAnsi="Calibri"/>
          <w:sz w:val="22"/>
          <w:szCs w:val="22"/>
          <w:lang w:val="id-ID"/>
        </w:rPr>
        <w:t>)</w:t>
      </w:r>
      <w:r w:rsidRPr="00273849">
        <w:rPr>
          <w:rStyle w:val="hps"/>
          <w:rFonts w:ascii="Calibri" w:hAnsi="Calibri"/>
          <w:sz w:val="22"/>
          <w:szCs w:val="22"/>
          <w:lang w:val="id-ID"/>
        </w:rPr>
        <w:t xml:space="preserve">. </w:t>
      </w:r>
    </w:p>
    <w:p w:rsidR="00E16B06" w:rsidRPr="00273849" w:rsidRDefault="00E16B06" w:rsidP="00E16B06">
      <w:pPr>
        <w:spacing w:line="276" w:lineRule="auto"/>
        <w:ind w:firstLine="284"/>
        <w:jc w:val="both"/>
        <w:rPr>
          <w:rFonts w:asciiTheme="minorHAnsi" w:hAnsiTheme="minorHAnsi" w:cstheme="minorHAnsi"/>
          <w:sz w:val="22"/>
          <w:szCs w:val="22"/>
          <w:lang w:val="id-ID"/>
        </w:rPr>
      </w:pPr>
      <w:r w:rsidRPr="00273849">
        <w:rPr>
          <w:rFonts w:asciiTheme="minorHAnsi" w:hAnsiTheme="minorHAnsi" w:cstheme="minorHAnsi"/>
          <w:sz w:val="22"/>
          <w:szCs w:val="22"/>
          <w:lang w:val="id-ID"/>
        </w:rPr>
        <w:t xml:space="preserve">Rancangan penelitian yang dipergunakan pada penelitian ini adalah rancangan acak kelompok (RAK) dengan tiga ulangan. Data </w:t>
      </w:r>
      <w:r w:rsidRPr="00273849">
        <w:rPr>
          <w:rFonts w:asciiTheme="minorHAnsi" w:hAnsiTheme="minorHAnsi" w:cstheme="minorHAnsi"/>
          <w:sz w:val="22"/>
          <w:szCs w:val="22"/>
          <w:lang w:val="id-ID"/>
        </w:rPr>
        <w:lastRenderedPageBreak/>
        <w:t xml:space="preserve">dari setiap parameter pengamatan dianalisis menggunkan </w:t>
      </w:r>
      <w:r w:rsidRPr="00273849">
        <w:rPr>
          <w:rFonts w:asciiTheme="minorHAnsi" w:hAnsiTheme="minorHAnsi" w:cstheme="minorHAnsi"/>
          <w:i/>
          <w:sz w:val="22"/>
          <w:szCs w:val="22"/>
          <w:lang w:val="id-ID"/>
        </w:rPr>
        <w:t xml:space="preserve">analysis of varians </w:t>
      </w:r>
      <w:r w:rsidRPr="00273849">
        <w:rPr>
          <w:rFonts w:asciiTheme="minorHAnsi" w:hAnsiTheme="minorHAnsi" w:cstheme="minorHAnsi"/>
          <w:sz w:val="22"/>
          <w:szCs w:val="22"/>
          <w:lang w:val="id-ID"/>
        </w:rPr>
        <w:t xml:space="preserve">(ANOVA) dengan uji lanjut </w:t>
      </w:r>
      <w:r w:rsidRPr="00273849">
        <w:rPr>
          <w:rFonts w:asciiTheme="minorHAnsi" w:hAnsiTheme="minorHAnsi" w:cstheme="minorHAnsi"/>
          <w:i/>
          <w:sz w:val="22"/>
          <w:szCs w:val="22"/>
        </w:rPr>
        <w:t>Least Significant Increase</w:t>
      </w:r>
      <w:r w:rsidRPr="00273849">
        <w:rPr>
          <w:rFonts w:asciiTheme="minorHAnsi" w:hAnsiTheme="minorHAnsi" w:cstheme="minorHAnsi"/>
          <w:i/>
          <w:sz w:val="22"/>
          <w:szCs w:val="22"/>
          <w:lang w:val="id-ID"/>
        </w:rPr>
        <w:t xml:space="preserve"> </w:t>
      </w:r>
      <w:r w:rsidRPr="00273849">
        <w:rPr>
          <w:rFonts w:asciiTheme="minorHAnsi" w:hAnsiTheme="minorHAnsi" w:cstheme="minorHAnsi"/>
          <w:sz w:val="22"/>
          <w:szCs w:val="22"/>
          <w:lang w:val="id-ID"/>
        </w:rPr>
        <w:t xml:space="preserve">(LSI) pada taraf kepercayaan 5% untuk menentukan klon-klon yang memiliki penampilan parameter kualitas yang lebih baik dibanding klon cek. Perangkat lunak yang dipergunakan untuk menganalisis data adalah PKBT Stat versi 3.1. </w:t>
      </w:r>
    </w:p>
    <w:p w:rsidR="00E16B06" w:rsidRPr="00273849" w:rsidRDefault="00E16B06" w:rsidP="00C835E6">
      <w:pPr>
        <w:spacing w:line="276" w:lineRule="auto"/>
        <w:ind w:firstLine="720"/>
        <w:jc w:val="both"/>
        <w:rPr>
          <w:rStyle w:val="hps"/>
          <w:rFonts w:ascii="Calibri" w:hAnsi="Calibri"/>
          <w:sz w:val="22"/>
          <w:szCs w:val="22"/>
          <w:lang w:val="id-ID"/>
        </w:rPr>
      </w:pPr>
    </w:p>
    <w:p w:rsidR="00C835E6" w:rsidRPr="00273849" w:rsidRDefault="00E14CDE" w:rsidP="00E16B06">
      <w:pPr>
        <w:spacing w:line="276" w:lineRule="auto"/>
        <w:jc w:val="center"/>
        <w:rPr>
          <w:rStyle w:val="hps"/>
          <w:rFonts w:asciiTheme="minorHAnsi" w:hAnsiTheme="minorHAnsi" w:cstheme="minorHAnsi"/>
          <w:sz w:val="22"/>
          <w:szCs w:val="22"/>
          <w:lang w:val="id-ID"/>
        </w:rPr>
      </w:pPr>
      <w:r w:rsidRPr="00273849">
        <w:rPr>
          <w:rStyle w:val="hps"/>
          <w:rFonts w:asciiTheme="minorHAnsi" w:hAnsiTheme="minorHAnsi" w:cstheme="minorHAnsi"/>
          <w:sz w:val="22"/>
          <w:szCs w:val="22"/>
          <w:lang w:val="id-ID"/>
        </w:rPr>
        <w:t>Tabel 1. Klon-klon yang Diuji Pada Penelitian</w:t>
      </w:r>
    </w:p>
    <w:tbl>
      <w:tblPr>
        <w:tblW w:w="4240" w:type="dxa"/>
        <w:tblInd w:w="-27" w:type="dxa"/>
        <w:tblBorders>
          <w:top w:val="single" w:sz="4" w:space="0" w:color="auto"/>
          <w:bottom w:val="single" w:sz="4" w:space="0" w:color="auto"/>
        </w:tblBorders>
        <w:tblLook w:val="04A0"/>
      </w:tblPr>
      <w:tblGrid>
        <w:gridCol w:w="1060"/>
        <w:gridCol w:w="1060"/>
        <w:gridCol w:w="1060"/>
        <w:gridCol w:w="1060"/>
      </w:tblGrid>
      <w:tr w:rsidR="00E14CDE" w:rsidRPr="00273849" w:rsidTr="00E14CDE">
        <w:trPr>
          <w:trHeight w:val="315"/>
        </w:trPr>
        <w:tc>
          <w:tcPr>
            <w:tcW w:w="1060" w:type="dxa"/>
            <w:tcBorders>
              <w:bottom w:val="single" w:sz="4" w:space="0" w:color="auto"/>
            </w:tcBorders>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No.</w:t>
            </w:r>
          </w:p>
        </w:tc>
        <w:tc>
          <w:tcPr>
            <w:tcW w:w="1060" w:type="dxa"/>
            <w:tcBorders>
              <w:bottom w:val="single" w:sz="4" w:space="0" w:color="auto"/>
            </w:tcBorders>
            <w:shd w:val="clear" w:color="auto" w:fill="auto"/>
            <w:vAlign w:val="center"/>
            <w:hideMark/>
          </w:tcPr>
          <w:p w:rsidR="00E14CDE" w:rsidRPr="00273849" w:rsidRDefault="00E14CDE" w:rsidP="00E14CDE">
            <w:pPr>
              <w:jc w:val="center"/>
              <w:rPr>
                <w:rFonts w:asciiTheme="minorHAnsi" w:hAnsiTheme="minorHAnsi" w:cstheme="minorHAnsi"/>
                <w:color w:val="000000"/>
                <w:sz w:val="22"/>
                <w:szCs w:val="22"/>
              </w:rPr>
            </w:pPr>
            <w:proofErr w:type="spellStart"/>
            <w:r w:rsidRPr="00273849">
              <w:rPr>
                <w:rFonts w:asciiTheme="minorHAnsi" w:hAnsiTheme="minorHAnsi" w:cstheme="minorHAnsi"/>
                <w:color w:val="000000"/>
                <w:sz w:val="22"/>
                <w:szCs w:val="22"/>
              </w:rPr>
              <w:t>Klon</w:t>
            </w:r>
            <w:proofErr w:type="spellEnd"/>
          </w:p>
        </w:tc>
        <w:tc>
          <w:tcPr>
            <w:tcW w:w="1060" w:type="dxa"/>
            <w:tcBorders>
              <w:bottom w:val="single" w:sz="4" w:space="0" w:color="auto"/>
            </w:tcBorders>
            <w:vAlign w:val="center"/>
          </w:tcPr>
          <w:p w:rsidR="00E14CDE" w:rsidRPr="00273849" w:rsidRDefault="00E14CDE" w:rsidP="00105FA4">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No.</w:t>
            </w:r>
          </w:p>
        </w:tc>
        <w:tc>
          <w:tcPr>
            <w:tcW w:w="1060" w:type="dxa"/>
            <w:tcBorders>
              <w:bottom w:val="single" w:sz="4" w:space="0" w:color="auto"/>
            </w:tcBorders>
            <w:vAlign w:val="center"/>
          </w:tcPr>
          <w:p w:rsidR="00E14CDE" w:rsidRPr="00273849" w:rsidRDefault="00E14CDE" w:rsidP="00105FA4">
            <w:pPr>
              <w:jc w:val="center"/>
              <w:rPr>
                <w:rFonts w:asciiTheme="minorHAnsi" w:hAnsiTheme="minorHAnsi" w:cstheme="minorHAnsi"/>
                <w:color w:val="000000"/>
                <w:sz w:val="22"/>
                <w:szCs w:val="22"/>
              </w:rPr>
            </w:pPr>
            <w:proofErr w:type="spellStart"/>
            <w:r w:rsidRPr="00273849">
              <w:rPr>
                <w:rFonts w:asciiTheme="minorHAnsi" w:hAnsiTheme="minorHAnsi" w:cstheme="minorHAnsi"/>
                <w:color w:val="000000"/>
                <w:sz w:val="22"/>
                <w:szCs w:val="22"/>
              </w:rPr>
              <w:t>Klon</w:t>
            </w:r>
            <w:proofErr w:type="spellEnd"/>
          </w:p>
        </w:tc>
      </w:tr>
      <w:tr w:rsidR="00E14CDE" w:rsidRPr="00273849" w:rsidTr="00E14CDE">
        <w:trPr>
          <w:trHeight w:val="315"/>
        </w:trPr>
        <w:tc>
          <w:tcPr>
            <w:tcW w:w="1060" w:type="dxa"/>
            <w:tcBorders>
              <w:top w:val="single" w:sz="4" w:space="0" w:color="auto"/>
              <w:bottom w:val="nil"/>
            </w:tcBorders>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w:t>
            </w:r>
          </w:p>
        </w:tc>
        <w:tc>
          <w:tcPr>
            <w:tcW w:w="1060" w:type="dxa"/>
            <w:tcBorders>
              <w:top w:val="single" w:sz="4" w:space="0" w:color="auto"/>
              <w:bottom w:val="nil"/>
            </w:tcBorders>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I.1.100</w:t>
            </w:r>
          </w:p>
        </w:tc>
        <w:tc>
          <w:tcPr>
            <w:tcW w:w="1060" w:type="dxa"/>
            <w:tcBorders>
              <w:top w:val="single" w:sz="4" w:space="0" w:color="auto"/>
              <w:bottom w:val="nil"/>
            </w:tcBorders>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16.</w:t>
            </w:r>
          </w:p>
        </w:tc>
        <w:tc>
          <w:tcPr>
            <w:tcW w:w="1060" w:type="dxa"/>
            <w:tcBorders>
              <w:top w:val="single" w:sz="4" w:space="0" w:color="auto"/>
              <w:bottom w:val="nil"/>
            </w:tcBorders>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II.4.149</w:t>
            </w:r>
          </w:p>
        </w:tc>
      </w:tr>
      <w:tr w:rsidR="00E14CDE" w:rsidRPr="00273849" w:rsidTr="00E14CDE">
        <w:trPr>
          <w:trHeight w:val="315"/>
        </w:trPr>
        <w:tc>
          <w:tcPr>
            <w:tcW w:w="1060" w:type="dxa"/>
            <w:tcBorders>
              <w:top w:val="nil"/>
            </w:tcBorders>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w:t>
            </w:r>
          </w:p>
        </w:tc>
        <w:tc>
          <w:tcPr>
            <w:tcW w:w="1060" w:type="dxa"/>
            <w:tcBorders>
              <w:top w:val="nil"/>
            </w:tcBorders>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I.2.188</w:t>
            </w:r>
          </w:p>
        </w:tc>
        <w:tc>
          <w:tcPr>
            <w:tcW w:w="1060" w:type="dxa"/>
            <w:tcBorders>
              <w:top w:val="nil"/>
            </w:tcBorders>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17.</w:t>
            </w:r>
          </w:p>
        </w:tc>
        <w:tc>
          <w:tcPr>
            <w:tcW w:w="1060" w:type="dxa"/>
            <w:tcBorders>
              <w:top w:val="nil"/>
            </w:tcBorders>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I.2.85</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3.</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II.3.38</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18.</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II.2.43</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4.</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I.1.101</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19.</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II.1.3</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5.</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I.1.70</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20.</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I.4.113</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6.</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II.3.16</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21.</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II.1.98</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7.</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I.2.45</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22.</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R1</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8.</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II.1.60</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23.</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II.2.146</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9.</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I.1.93</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24.</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II.1.38</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10.</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II.4.178</w:t>
            </w:r>
          </w:p>
        </w:tc>
        <w:tc>
          <w:tcPr>
            <w:tcW w:w="1060" w:type="dxa"/>
            <w:shd w:val="clear" w:color="000000" w:fill="FFFFFF"/>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25.</w:t>
            </w:r>
          </w:p>
        </w:tc>
        <w:tc>
          <w:tcPr>
            <w:tcW w:w="1060" w:type="dxa"/>
            <w:shd w:val="clear" w:color="000000" w:fill="FFFFFF"/>
            <w:vAlign w:val="center"/>
          </w:tcPr>
          <w:p w:rsidR="00E14CDE" w:rsidRPr="00273849" w:rsidRDefault="00E14CDE" w:rsidP="00E14CDE">
            <w:pPr>
              <w:rPr>
                <w:rFonts w:asciiTheme="minorHAnsi" w:hAnsiTheme="minorHAnsi" w:cstheme="minorHAnsi"/>
                <w:color w:val="000000"/>
                <w:sz w:val="22"/>
                <w:szCs w:val="22"/>
              </w:rPr>
            </w:pPr>
            <w:r w:rsidRPr="00273849">
              <w:rPr>
                <w:rFonts w:asciiTheme="minorHAnsi" w:hAnsiTheme="minorHAnsi" w:cstheme="minorHAnsi"/>
                <w:color w:val="000000"/>
                <w:sz w:val="22"/>
                <w:szCs w:val="22"/>
              </w:rPr>
              <w:t>GMBS 1</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11.</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II.1.76</w:t>
            </w:r>
          </w:p>
        </w:tc>
        <w:tc>
          <w:tcPr>
            <w:tcW w:w="1060" w:type="dxa"/>
            <w:shd w:val="clear" w:color="000000" w:fill="FFFFFF"/>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26.</w:t>
            </w:r>
          </w:p>
        </w:tc>
        <w:tc>
          <w:tcPr>
            <w:tcW w:w="1060" w:type="dxa"/>
            <w:shd w:val="clear" w:color="000000" w:fill="FFFFFF"/>
            <w:vAlign w:val="center"/>
          </w:tcPr>
          <w:p w:rsidR="00E14CDE" w:rsidRPr="00273849" w:rsidRDefault="00E14CDE" w:rsidP="00E14CDE">
            <w:pPr>
              <w:rPr>
                <w:rFonts w:asciiTheme="minorHAnsi" w:hAnsiTheme="minorHAnsi" w:cstheme="minorHAnsi"/>
                <w:color w:val="000000"/>
                <w:sz w:val="22"/>
                <w:szCs w:val="22"/>
              </w:rPr>
            </w:pPr>
            <w:r w:rsidRPr="00273849">
              <w:rPr>
                <w:rFonts w:asciiTheme="minorHAnsi" w:hAnsiTheme="minorHAnsi" w:cstheme="minorHAnsi"/>
                <w:color w:val="000000"/>
                <w:sz w:val="22"/>
                <w:szCs w:val="22"/>
              </w:rPr>
              <w:t>GMBS 2</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12.</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II.4.32</w:t>
            </w:r>
          </w:p>
        </w:tc>
        <w:tc>
          <w:tcPr>
            <w:tcW w:w="1060" w:type="dxa"/>
            <w:shd w:val="clear" w:color="000000" w:fill="FFFFFF"/>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27.</w:t>
            </w:r>
          </w:p>
        </w:tc>
        <w:tc>
          <w:tcPr>
            <w:tcW w:w="1060" w:type="dxa"/>
            <w:shd w:val="clear" w:color="000000" w:fill="FFFFFF"/>
            <w:vAlign w:val="center"/>
          </w:tcPr>
          <w:p w:rsidR="00E14CDE" w:rsidRPr="00273849" w:rsidRDefault="00E14CDE" w:rsidP="00E14CDE">
            <w:pPr>
              <w:rPr>
                <w:rFonts w:asciiTheme="minorHAnsi" w:hAnsiTheme="minorHAnsi" w:cstheme="minorHAnsi"/>
                <w:color w:val="000000"/>
                <w:sz w:val="22"/>
                <w:szCs w:val="22"/>
              </w:rPr>
            </w:pPr>
            <w:r w:rsidRPr="00273849">
              <w:rPr>
                <w:rFonts w:asciiTheme="minorHAnsi" w:hAnsiTheme="minorHAnsi" w:cstheme="minorHAnsi"/>
                <w:color w:val="000000"/>
                <w:sz w:val="22"/>
                <w:szCs w:val="22"/>
              </w:rPr>
              <w:t>GMBS 3</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13.</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I.2.34</w:t>
            </w:r>
          </w:p>
        </w:tc>
        <w:tc>
          <w:tcPr>
            <w:tcW w:w="1060" w:type="dxa"/>
            <w:shd w:val="clear" w:color="000000" w:fill="FFFFFF"/>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28.</w:t>
            </w:r>
          </w:p>
        </w:tc>
        <w:tc>
          <w:tcPr>
            <w:tcW w:w="1060" w:type="dxa"/>
            <w:shd w:val="clear" w:color="000000" w:fill="FFFFFF"/>
            <w:vAlign w:val="center"/>
          </w:tcPr>
          <w:p w:rsidR="00E14CDE" w:rsidRPr="00273849" w:rsidRDefault="00E14CDE" w:rsidP="00E14CDE">
            <w:pPr>
              <w:rPr>
                <w:rFonts w:asciiTheme="minorHAnsi" w:hAnsiTheme="minorHAnsi" w:cstheme="minorHAnsi"/>
                <w:color w:val="000000"/>
                <w:sz w:val="22"/>
                <w:szCs w:val="22"/>
              </w:rPr>
            </w:pPr>
            <w:r w:rsidRPr="00273849">
              <w:rPr>
                <w:rFonts w:asciiTheme="minorHAnsi" w:hAnsiTheme="minorHAnsi" w:cstheme="minorHAnsi"/>
                <w:color w:val="000000"/>
                <w:sz w:val="22"/>
                <w:szCs w:val="22"/>
              </w:rPr>
              <w:t>GMBS 4</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14.</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II.1.32</w:t>
            </w:r>
          </w:p>
        </w:tc>
        <w:tc>
          <w:tcPr>
            <w:tcW w:w="1060" w:type="dxa"/>
            <w:shd w:val="clear" w:color="000000" w:fill="FFFFFF"/>
            <w:vAlign w:val="center"/>
          </w:tcPr>
          <w:p w:rsidR="00E14CDE" w:rsidRPr="00273849" w:rsidRDefault="00E14CDE" w:rsidP="00E14CDE">
            <w:pPr>
              <w:jc w:val="center"/>
              <w:rPr>
                <w:rFonts w:asciiTheme="minorHAnsi" w:hAnsiTheme="minorHAnsi" w:cstheme="minorHAnsi"/>
                <w:color w:val="000000"/>
                <w:sz w:val="22"/>
                <w:szCs w:val="22"/>
                <w:lang w:val="id-ID"/>
              </w:rPr>
            </w:pPr>
            <w:r w:rsidRPr="00273849">
              <w:rPr>
                <w:rFonts w:asciiTheme="minorHAnsi" w:hAnsiTheme="minorHAnsi" w:cstheme="minorHAnsi"/>
                <w:color w:val="000000"/>
                <w:sz w:val="22"/>
                <w:szCs w:val="22"/>
                <w:lang w:val="id-ID"/>
              </w:rPr>
              <w:t>29.</w:t>
            </w:r>
          </w:p>
        </w:tc>
        <w:tc>
          <w:tcPr>
            <w:tcW w:w="1060" w:type="dxa"/>
            <w:shd w:val="clear" w:color="000000" w:fill="FFFFFF"/>
            <w:vAlign w:val="center"/>
          </w:tcPr>
          <w:p w:rsidR="00E14CDE" w:rsidRPr="00273849" w:rsidRDefault="00E14CDE" w:rsidP="00E14CDE">
            <w:pPr>
              <w:rPr>
                <w:rFonts w:asciiTheme="minorHAnsi" w:hAnsiTheme="minorHAnsi" w:cstheme="minorHAnsi"/>
                <w:color w:val="000000"/>
                <w:sz w:val="22"/>
                <w:szCs w:val="22"/>
              </w:rPr>
            </w:pPr>
            <w:r w:rsidRPr="00273849">
              <w:rPr>
                <w:rFonts w:asciiTheme="minorHAnsi" w:hAnsiTheme="minorHAnsi" w:cstheme="minorHAnsi"/>
                <w:color w:val="000000"/>
                <w:sz w:val="22"/>
                <w:szCs w:val="22"/>
              </w:rPr>
              <w:t>GMBS 5</w:t>
            </w:r>
          </w:p>
        </w:tc>
      </w:tr>
      <w:tr w:rsidR="00E14CDE" w:rsidRPr="00273849" w:rsidTr="00E14CDE">
        <w:trPr>
          <w:trHeight w:val="315"/>
        </w:trPr>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15.</w:t>
            </w:r>
          </w:p>
        </w:tc>
        <w:tc>
          <w:tcPr>
            <w:tcW w:w="1060" w:type="dxa"/>
            <w:shd w:val="clear" w:color="000000" w:fill="FFFFFF"/>
            <w:noWrap/>
            <w:vAlign w:val="center"/>
            <w:hideMark/>
          </w:tcPr>
          <w:p w:rsidR="00E14CDE" w:rsidRPr="00273849" w:rsidRDefault="00E14CDE" w:rsidP="00E14CDE">
            <w:pPr>
              <w:rPr>
                <w:rFonts w:asciiTheme="minorHAnsi" w:hAnsiTheme="minorHAnsi" w:cstheme="minorHAnsi"/>
                <w:sz w:val="22"/>
                <w:szCs w:val="22"/>
              </w:rPr>
            </w:pPr>
            <w:r w:rsidRPr="00273849">
              <w:rPr>
                <w:rFonts w:asciiTheme="minorHAnsi" w:hAnsiTheme="minorHAnsi" w:cstheme="minorHAnsi"/>
                <w:sz w:val="22"/>
                <w:szCs w:val="22"/>
              </w:rPr>
              <w:t>II.2.108</w:t>
            </w:r>
          </w:p>
        </w:tc>
        <w:tc>
          <w:tcPr>
            <w:tcW w:w="1060" w:type="dxa"/>
            <w:shd w:val="clear" w:color="000000" w:fill="FFFFFF"/>
            <w:vAlign w:val="center"/>
          </w:tcPr>
          <w:p w:rsidR="00E14CDE" w:rsidRPr="00273849" w:rsidRDefault="00E14CDE" w:rsidP="00E14CDE">
            <w:pPr>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30.</w:t>
            </w:r>
          </w:p>
        </w:tc>
        <w:tc>
          <w:tcPr>
            <w:tcW w:w="1060" w:type="dxa"/>
            <w:shd w:val="clear" w:color="000000" w:fill="FFFFFF"/>
            <w:vAlign w:val="center"/>
          </w:tcPr>
          <w:p w:rsidR="00E14CDE" w:rsidRPr="00273849" w:rsidRDefault="00E14CDE" w:rsidP="00E14CDE">
            <w:pPr>
              <w:rPr>
                <w:rFonts w:asciiTheme="minorHAnsi" w:hAnsiTheme="minorHAnsi" w:cstheme="minorHAnsi"/>
                <w:sz w:val="22"/>
                <w:szCs w:val="22"/>
              </w:rPr>
            </w:pPr>
            <w:proofErr w:type="spellStart"/>
            <w:r w:rsidRPr="00273849">
              <w:rPr>
                <w:rFonts w:asciiTheme="minorHAnsi" w:hAnsiTheme="minorHAnsi" w:cstheme="minorHAnsi"/>
                <w:sz w:val="22"/>
                <w:szCs w:val="22"/>
              </w:rPr>
              <w:t>Yabukita</w:t>
            </w:r>
            <w:proofErr w:type="spellEnd"/>
          </w:p>
        </w:tc>
      </w:tr>
    </w:tbl>
    <w:p w:rsidR="00E16B06" w:rsidRPr="00273849" w:rsidRDefault="00E16B06" w:rsidP="00E16B06">
      <w:pPr>
        <w:spacing w:line="276" w:lineRule="auto"/>
        <w:jc w:val="both"/>
        <w:rPr>
          <w:rStyle w:val="hps"/>
          <w:rFonts w:ascii="Calibri" w:hAnsi="Calibri"/>
          <w:sz w:val="22"/>
          <w:szCs w:val="22"/>
          <w:lang w:val="id-ID"/>
        </w:rPr>
      </w:pPr>
    </w:p>
    <w:p w:rsidR="00E16B06" w:rsidRPr="00273849" w:rsidRDefault="00E16B06" w:rsidP="00C835E6">
      <w:pPr>
        <w:spacing w:line="276" w:lineRule="auto"/>
        <w:ind w:firstLine="720"/>
        <w:jc w:val="both"/>
        <w:rPr>
          <w:rFonts w:ascii="Calibri" w:hAnsi="Calibri"/>
          <w:b/>
          <w:sz w:val="22"/>
          <w:szCs w:val="22"/>
          <w:lang w:val="id-ID"/>
        </w:rPr>
        <w:sectPr w:rsidR="00E16B06" w:rsidRPr="00273849" w:rsidSect="00E16B06">
          <w:type w:val="continuous"/>
          <w:pgSz w:w="11907" w:h="16840" w:code="9"/>
          <w:pgMar w:top="1440" w:right="1440" w:bottom="1440" w:left="1440" w:header="720" w:footer="720" w:gutter="0"/>
          <w:cols w:num="2" w:space="720"/>
          <w:docGrid w:linePitch="360"/>
        </w:sectPr>
      </w:pPr>
    </w:p>
    <w:p w:rsidR="00E16B06" w:rsidRPr="00273849" w:rsidRDefault="00E16B06" w:rsidP="00E14CDE">
      <w:pPr>
        <w:overflowPunct w:val="0"/>
        <w:autoSpaceDE w:val="0"/>
        <w:autoSpaceDN w:val="0"/>
        <w:adjustRightInd w:val="0"/>
        <w:spacing w:line="360" w:lineRule="auto"/>
        <w:ind w:firstLine="284"/>
        <w:jc w:val="center"/>
        <w:textAlignment w:val="baseline"/>
        <w:rPr>
          <w:rFonts w:asciiTheme="minorHAnsi" w:eastAsiaTheme="minorHAnsi" w:hAnsiTheme="minorHAnsi" w:cstheme="minorHAnsi"/>
          <w:spacing w:val="4"/>
          <w:sz w:val="22"/>
          <w:szCs w:val="22"/>
          <w:shd w:val="clear" w:color="auto" w:fill="FFFFFF"/>
          <w:lang w:val="id-ID"/>
        </w:rPr>
      </w:pPr>
    </w:p>
    <w:p w:rsidR="00E14CDE" w:rsidRPr="00273849" w:rsidRDefault="00E14CDE" w:rsidP="00273849">
      <w:pPr>
        <w:overflowPunct w:val="0"/>
        <w:autoSpaceDE w:val="0"/>
        <w:autoSpaceDN w:val="0"/>
        <w:adjustRightInd w:val="0"/>
        <w:spacing w:line="360" w:lineRule="auto"/>
        <w:jc w:val="center"/>
        <w:textAlignment w:val="baseline"/>
        <w:rPr>
          <w:rFonts w:asciiTheme="minorHAnsi" w:eastAsiaTheme="minorHAnsi" w:hAnsiTheme="minorHAnsi" w:cstheme="minorHAnsi"/>
          <w:sz w:val="22"/>
          <w:szCs w:val="22"/>
          <w:lang w:val="id-ID"/>
        </w:rPr>
      </w:pPr>
      <w:r w:rsidRPr="00273849">
        <w:rPr>
          <w:rFonts w:asciiTheme="minorHAnsi" w:eastAsiaTheme="minorHAnsi" w:hAnsiTheme="minorHAnsi" w:cstheme="minorHAnsi"/>
          <w:spacing w:val="4"/>
          <w:sz w:val="22"/>
          <w:szCs w:val="22"/>
          <w:shd w:val="clear" w:color="auto" w:fill="FFFFFF"/>
          <w:lang w:val="id-ID"/>
        </w:rPr>
        <w:t xml:space="preserve">Table 2. </w:t>
      </w:r>
      <w:r w:rsidR="00273849" w:rsidRPr="00273849">
        <w:rPr>
          <w:rFonts w:asciiTheme="minorHAnsi" w:eastAsiaTheme="minorHAnsi" w:hAnsiTheme="minorHAnsi" w:cstheme="minorHAnsi"/>
          <w:spacing w:val="4"/>
          <w:sz w:val="22"/>
          <w:szCs w:val="22"/>
          <w:shd w:val="clear" w:color="auto" w:fill="FFFFFF"/>
          <w:lang w:val="id-ID"/>
        </w:rPr>
        <w:t>Penilaian Parameter Tampilan Keringan dan Warna Seduhan</w:t>
      </w:r>
      <w:r w:rsidRPr="00273849">
        <w:rPr>
          <w:rFonts w:asciiTheme="minorHAnsi" w:eastAsiaTheme="minorHAnsi" w:hAnsiTheme="minorHAnsi" w:cstheme="minorHAnsi"/>
          <w:spacing w:val="4"/>
          <w:sz w:val="22"/>
          <w:szCs w:val="22"/>
          <w:shd w:val="clear" w:color="auto" w:fill="FFFFFF"/>
          <w:lang w:val="id-ID"/>
        </w:rPr>
        <w:t xml:space="preserve"> Pada Teh Hijau</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1890"/>
        <w:gridCol w:w="4739"/>
      </w:tblGrid>
      <w:tr w:rsidR="00273849" w:rsidRPr="00273849" w:rsidTr="00105FA4">
        <w:trPr>
          <w:jc w:val="center"/>
        </w:trPr>
        <w:tc>
          <w:tcPr>
            <w:tcW w:w="1890" w:type="dxa"/>
            <w:tcBorders>
              <w:top w:val="single" w:sz="4" w:space="0" w:color="auto"/>
              <w:bottom w:val="single" w:sz="4" w:space="0" w:color="auto"/>
            </w:tcBorders>
            <w:vAlign w:val="center"/>
          </w:tcPr>
          <w:p w:rsidR="00273849" w:rsidRPr="00273849" w:rsidRDefault="00273849" w:rsidP="00E14CDE">
            <w:pPr>
              <w:overflowPunct w:val="0"/>
              <w:autoSpaceDE w:val="0"/>
              <w:autoSpaceDN w:val="0"/>
              <w:adjustRightInd w:val="0"/>
              <w:spacing w:line="276" w:lineRule="auto"/>
              <w:jc w:val="center"/>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Parameter</w:t>
            </w:r>
          </w:p>
        </w:tc>
        <w:tc>
          <w:tcPr>
            <w:tcW w:w="4739" w:type="dxa"/>
            <w:tcBorders>
              <w:top w:val="single" w:sz="4" w:space="0" w:color="auto"/>
              <w:bottom w:val="single" w:sz="4" w:space="0" w:color="auto"/>
            </w:tcBorders>
            <w:vAlign w:val="center"/>
          </w:tcPr>
          <w:p w:rsidR="00273849" w:rsidRPr="00273849" w:rsidRDefault="00273849" w:rsidP="00E14CDE">
            <w:pPr>
              <w:overflowPunct w:val="0"/>
              <w:autoSpaceDE w:val="0"/>
              <w:autoSpaceDN w:val="0"/>
              <w:adjustRightInd w:val="0"/>
              <w:spacing w:line="276" w:lineRule="auto"/>
              <w:jc w:val="center"/>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Skor dan Kriteria</w:t>
            </w:r>
          </w:p>
        </w:tc>
      </w:tr>
      <w:tr w:rsidR="00273849" w:rsidRPr="00273849" w:rsidTr="00105FA4">
        <w:trPr>
          <w:jc w:val="center"/>
        </w:trPr>
        <w:tc>
          <w:tcPr>
            <w:tcW w:w="1890" w:type="dxa"/>
            <w:tcBorders>
              <w:top w:val="single" w:sz="4" w:space="0" w:color="auto"/>
              <w:bottom w:val="single" w:sz="4" w:space="0" w:color="auto"/>
            </w:tcBorders>
          </w:tcPr>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Style w:val="hps"/>
                <w:rFonts w:asciiTheme="minorHAnsi" w:hAnsiTheme="minorHAnsi" w:cstheme="minorHAnsi"/>
                <w:lang w:val="id-ID"/>
              </w:rPr>
              <w:t>T</w:t>
            </w:r>
            <w:proofErr w:type="spellStart"/>
            <w:r w:rsidRPr="00273849">
              <w:rPr>
                <w:rStyle w:val="hps"/>
                <w:rFonts w:asciiTheme="minorHAnsi" w:hAnsiTheme="minorHAnsi" w:cstheme="minorHAnsi"/>
              </w:rPr>
              <w:t>ampilan</w:t>
            </w:r>
            <w:proofErr w:type="spellEnd"/>
            <w:r w:rsidRPr="00273849">
              <w:rPr>
                <w:rStyle w:val="hps"/>
                <w:rFonts w:asciiTheme="minorHAnsi" w:hAnsiTheme="minorHAnsi" w:cstheme="minorHAnsi"/>
              </w:rPr>
              <w:t xml:space="preserve"> </w:t>
            </w:r>
            <w:proofErr w:type="spellStart"/>
            <w:r w:rsidRPr="00273849">
              <w:rPr>
                <w:rStyle w:val="hps"/>
                <w:rFonts w:asciiTheme="minorHAnsi" w:hAnsiTheme="minorHAnsi" w:cstheme="minorHAnsi"/>
              </w:rPr>
              <w:t>keringan</w:t>
            </w:r>
            <w:proofErr w:type="spellEnd"/>
          </w:p>
        </w:tc>
        <w:tc>
          <w:tcPr>
            <w:tcW w:w="4739" w:type="dxa"/>
            <w:tcBorders>
              <w:top w:val="single" w:sz="4" w:space="0" w:color="auto"/>
              <w:bottom w:val="single" w:sz="4" w:space="0" w:color="auto"/>
            </w:tcBorders>
          </w:tcPr>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1 = tidak baik</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2 = kurang baik</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3 = sedang</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4 = baik</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5 = sangat baik</w:t>
            </w:r>
          </w:p>
        </w:tc>
      </w:tr>
      <w:tr w:rsidR="00273849" w:rsidRPr="00273849" w:rsidTr="00105FA4">
        <w:trPr>
          <w:jc w:val="center"/>
        </w:trPr>
        <w:tc>
          <w:tcPr>
            <w:tcW w:w="1890" w:type="dxa"/>
            <w:tcBorders>
              <w:top w:val="single" w:sz="4" w:space="0" w:color="auto"/>
              <w:bottom w:val="single" w:sz="4" w:space="0" w:color="auto"/>
            </w:tcBorders>
          </w:tcPr>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Warna seduhan</w:t>
            </w:r>
          </w:p>
        </w:tc>
        <w:tc>
          <w:tcPr>
            <w:tcW w:w="4739" w:type="dxa"/>
            <w:tcBorders>
              <w:top w:val="single" w:sz="4" w:space="0" w:color="auto"/>
              <w:bottom w:val="single" w:sz="4" w:space="0" w:color="auto"/>
            </w:tcBorders>
          </w:tcPr>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1 = merah/tidak baik</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2 = merah kekuningan/kurang baik</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3 = kuning ke merahan/sedang</w:t>
            </w:r>
          </w:p>
          <w:p w:rsidR="00273849" w:rsidRPr="00273849" w:rsidRDefault="00273849" w:rsidP="00E14CDE">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4 = kuning kehijauan cerah/baik</w:t>
            </w:r>
          </w:p>
          <w:p w:rsidR="00273849" w:rsidRPr="00273849" w:rsidRDefault="00273849" w:rsidP="00DA00FA">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5 = hijau kekuningan sangat cerah/sangat baik</w:t>
            </w:r>
          </w:p>
        </w:tc>
      </w:tr>
    </w:tbl>
    <w:p w:rsidR="001A666F" w:rsidRPr="00273849" w:rsidRDefault="001A666F" w:rsidP="001A666F">
      <w:pPr>
        <w:spacing w:line="276" w:lineRule="auto"/>
        <w:jc w:val="center"/>
        <w:rPr>
          <w:rFonts w:ascii="Calibri" w:hAnsi="Calibri"/>
          <w:b/>
          <w:sz w:val="22"/>
          <w:szCs w:val="22"/>
          <w:lang w:val="id-ID"/>
        </w:rPr>
      </w:pPr>
    </w:p>
    <w:p w:rsidR="00865EAD" w:rsidRPr="00273849" w:rsidRDefault="00865EAD" w:rsidP="001A666F">
      <w:pPr>
        <w:spacing w:line="276" w:lineRule="auto"/>
        <w:jc w:val="center"/>
        <w:rPr>
          <w:rFonts w:ascii="Calibri" w:hAnsi="Calibri"/>
          <w:b/>
          <w:sz w:val="22"/>
          <w:szCs w:val="22"/>
          <w:lang w:val="id-ID"/>
        </w:rPr>
      </w:pPr>
    </w:p>
    <w:p w:rsidR="00273849" w:rsidRPr="00273849" w:rsidRDefault="00273849" w:rsidP="00273849">
      <w:pPr>
        <w:overflowPunct w:val="0"/>
        <w:autoSpaceDE w:val="0"/>
        <w:autoSpaceDN w:val="0"/>
        <w:adjustRightInd w:val="0"/>
        <w:spacing w:line="360" w:lineRule="auto"/>
        <w:jc w:val="center"/>
        <w:textAlignment w:val="baseline"/>
        <w:rPr>
          <w:rFonts w:asciiTheme="minorHAnsi" w:eastAsiaTheme="minorHAnsi" w:hAnsiTheme="minorHAnsi" w:cstheme="minorHAnsi"/>
          <w:sz w:val="22"/>
          <w:szCs w:val="22"/>
          <w:lang w:val="id-ID"/>
        </w:rPr>
      </w:pPr>
      <w:r w:rsidRPr="00273849">
        <w:rPr>
          <w:rFonts w:asciiTheme="minorHAnsi" w:eastAsiaTheme="minorHAnsi" w:hAnsiTheme="minorHAnsi" w:cstheme="minorHAnsi"/>
          <w:spacing w:val="4"/>
          <w:sz w:val="22"/>
          <w:szCs w:val="22"/>
          <w:shd w:val="clear" w:color="auto" w:fill="FFFFFF"/>
          <w:lang w:val="id-ID"/>
        </w:rPr>
        <w:lastRenderedPageBreak/>
        <w:t>Table 2. Penilaian Parameter Rasa, Aroma dan Tampilan Ampas Pada Teh Hijau</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1890"/>
        <w:gridCol w:w="4739"/>
      </w:tblGrid>
      <w:tr w:rsidR="00273849" w:rsidRPr="00273849" w:rsidTr="00273849">
        <w:trPr>
          <w:jc w:val="center"/>
        </w:trPr>
        <w:tc>
          <w:tcPr>
            <w:tcW w:w="1890" w:type="dxa"/>
            <w:tcBorders>
              <w:top w:val="single" w:sz="4" w:space="0" w:color="auto"/>
              <w:bottom w:val="single" w:sz="4" w:space="0" w:color="auto"/>
            </w:tcBorders>
            <w:vAlign w:val="center"/>
          </w:tcPr>
          <w:p w:rsidR="00273849" w:rsidRPr="00273849" w:rsidRDefault="00273849" w:rsidP="009D768B">
            <w:pPr>
              <w:overflowPunct w:val="0"/>
              <w:autoSpaceDE w:val="0"/>
              <w:autoSpaceDN w:val="0"/>
              <w:adjustRightInd w:val="0"/>
              <w:spacing w:line="276" w:lineRule="auto"/>
              <w:jc w:val="center"/>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Parameter</w:t>
            </w:r>
          </w:p>
        </w:tc>
        <w:tc>
          <w:tcPr>
            <w:tcW w:w="4739" w:type="dxa"/>
            <w:tcBorders>
              <w:top w:val="single" w:sz="4" w:space="0" w:color="auto"/>
              <w:bottom w:val="single" w:sz="4" w:space="0" w:color="auto"/>
            </w:tcBorders>
            <w:vAlign w:val="center"/>
          </w:tcPr>
          <w:p w:rsidR="00273849" w:rsidRPr="00273849" w:rsidRDefault="00273849" w:rsidP="009D768B">
            <w:pPr>
              <w:overflowPunct w:val="0"/>
              <w:autoSpaceDE w:val="0"/>
              <w:autoSpaceDN w:val="0"/>
              <w:adjustRightInd w:val="0"/>
              <w:spacing w:line="276" w:lineRule="auto"/>
              <w:jc w:val="center"/>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Skor dan Kriteria</w:t>
            </w:r>
          </w:p>
        </w:tc>
      </w:tr>
      <w:tr w:rsidR="00273849" w:rsidRPr="00273849" w:rsidTr="00273849">
        <w:trPr>
          <w:jc w:val="center"/>
        </w:trPr>
        <w:tc>
          <w:tcPr>
            <w:tcW w:w="1890" w:type="dxa"/>
            <w:tcBorders>
              <w:top w:val="single" w:sz="4" w:space="0" w:color="auto"/>
              <w:bottom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rasa</w:t>
            </w:r>
          </w:p>
        </w:tc>
        <w:tc>
          <w:tcPr>
            <w:tcW w:w="4739" w:type="dxa"/>
            <w:tcBorders>
              <w:top w:val="single" w:sz="4" w:space="0" w:color="auto"/>
              <w:bottom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41 – 49 = enak – sangat enank</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 xml:space="preserve">31 – 39 = sedang – enak </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21 – 29 = tidak enak – kurang enak</w:t>
            </w:r>
          </w:p>
        </w:tc>
      </w:tr>
      <w:tr w:rsidR="00273849" w:rsidRPr="00273849" w:rsidTr="00273849">
        <w:trPr>
          <w:jc w:val="center"/>
        </w:trPr>
        <w:tc>
          <w:tcPr>
            <w:tcW w:w="1890" w:type="dxa"/>
            <w:tcBorders>
              <w:top w:val="single" w:sz="4" w:space="0" w:color="auto"/>
              <w:bottom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Aroma</w:t>
            </w:r>
          </w:p>
        </w:tc>
        <w:tc>
          <w:tcPr>
            <w:tcW w:w="4739" w:type="dxa"/>
            <w:tcBorders>
              <w:top w:val="single" w:sz="4" w:space="0" w:color="auto"/>
              <w:bottom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1 = tidak wangi</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2 = kurang wangi</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3 = normal</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4 = wangi</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5 = sangat wangi</w:t>
            </w:r>
          </w:p>
        </w:tc>
      </w:tr>
      <w:tr w:rsidR="00273849" w:rsidRPr="00273849" w:rsidTr="00273849">
        <w:trPr>
          <w:jc w:val="center"/>
        </w:trPr>
        <w:tc>
          <w:tcPr>
            <w:tcW w:w="1890" w:type="dxa"/>
            <w:tcBorders>
              <w:top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Tampilan ampas</w:t>
            </w:r>
          </w:p>
        </w:tc>
        <w:tc>
          <w:tcPr>
            <w:tcW w:w="4739" w:type="dxa"/>
            <w:tcBorders>
              <w:top w:val="single" w:sz="4" w:space="0" w:color="auto"/>
            </w:tcBorders>
          </w:tcPr>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1 = suram</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2 = kehijauan</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3 = agak cerah</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4 = cerah dan seperti tembaga</w:t>
            </w:r>
          </w:p>
          <w:p w:rsidR="00273849" w:rsidRPr="00273849" w:rsidRDefault="00273849" w:rsidP="009D768B">
            <w:pPr>
              <w:overflowPunct w:val="0"/>
              <w:autoSpaceDE w:val="0"/>
              <w:autoSpaceDN w:val="0"/>
              <w:adjustRightInd w:val="0"/>
              <w:spacing w:line="276" w:lineRule="auto"/>
              <w:jc w:val="both"/>
              <w:textAlignment w:val="baseline"/>
              <w:rPr>
                <w:rFonts w:asciiTheme="minorHAnsi" w:eastAsiaTheme="minorHAnsi" w:hAnsiTheme="minorHAnsi" w:cstheme="minorHAnsi"/>
                <w:lang w:val="id-ID"/>
              </w:rPr>
            </w:pPr>
            <w:r w:rsidRPr="00273849">
              <w:rPr>
                <w:rFonts w:asciiTheme="minorHAnsi" w:eastAsiaTheme="minorHAnsi" w:hAnsiTheme="minorHAnsi" w:cstheme="minorHAnsi"/>
                <w:lang w:val="id-ID"/>
              </w:rPr>
              <w:t>5 = sangat cerah dan seperti tembaga</w:t>
            </w:r>
          </w:p>
        </w:tc>
      </w:tr>
    </w:tbl>
    <w:p w:rsidR="00865EAD" w:rsidRPr="00273849" w:rsidRDefault="00865EAD" w:rsidP="00865EAD">
      <w:pPr>
        <w:spacing w:line="276" w:lineRule="auto"/>
        <w:rPr>
          <w:rFonts w:ascii="Calibri" w:hAnsi="Calibri"/>
          <w:sz w:val="22"/>
          <w:szCs w:val="22"/>
          <w:lang w:val="id-ID"/>
        </w:rPr>
      </w:pPr>
    </w:p>
    <w:p w:rsidR="00273849" w:rsidRPr="00273849" w:rsidRDefault="00273849" w:rsidP="001A666F">
      <w:pPr>
        <w:pStyle w:val="BodyTextIndent3"/>
        <w:spacing w:line="276" w:lineRule="auto"/>
        <w:ind w:left="0" w:firstLine="0"/>
        <w:jc w:val="center"/>
        <w:rPr>
          <w:rFonts w:ascii="Calibri" w:hAnsi="Calibri"/>
          <w:b/>
          <w:sz w:val="22"/>
          <w:szCs w:val="22"/>
          <w:lang w:val="de-DE"/>
        </w:rPr>
        <w:sectPr w:rsidR="00273849" w:rsidRPr="00273849" w:rsidSect="00E16B06">
          <w:type w:val="continuous"/>
          <w:pgSz w:w="11907" w:h="16840" w:code="9"/>
          <w:pgMar w:top="1440" w:right="1440" w:bottom="1440" w:left="1440" w:header="720" w:footer="720" w:gutter="0"/>
          <w:cols w:space="720"/>
          <w:docGrid w:linePitch="360"/>
        </w:sectPr>
      </w:pPr>
    </w:p>
    <w:p w:rsidR="001A666F" w:rsidRPr="00273849" w:rsidRDefault="001A666F" w:rsidP="001A666F">
      <w:pPr>
        <w:pStyle w:val="BodyTextIndent3"/>
        <w:spacing w:line="276" w:lineRule="auto"/>
        <w:ind w:left="0" w:firstLine="0"/>
        <w:jc w:val="center"/>
        <w:rPr>
          <w:rFonts w:ascii="Calibri" w:hAnsi="Calibri"/>
          <w:b/>
          <w:sz w:val="22"/>
          <w:szCs w:val="22"/>
          <w:lang w:val="id-ID"/>
        </w:rPr>
      </w:pPr>
      <w:r w:rsidRPr="00273849">
        <w:rPr>
          <w:rFonts w:ascii="Calibri" w:hAnsi="Calibri"/>
          <w:b/>
          <w:sz w:val="22"/>
          <w:szCs w:val="22"/>
          <w:lang w:val="de-DE"/>
        </w:rPr>
        <w:lastRenderedPageBreak/>
        <w:t>HASIL DAN PEMBAHASAN</w:t>
      </w:r>
    </w:p>
    <w:p w:rsidR="004342BF" w:rsidRPr="00273849" w:rsidRDefault="004342BF" w:rsidP="004342BF">
      <w:pPr>
        <w:pStyle w:val="BodyTextIndent3"/>
        <w:spacing w:line="276" w:lineRule="auto"/>
        <w:ind w:left="0" w:firstLine="0"/>
        <w:jc w:val="left"/>
        <w:rPr>
          <w:rFonts w:ascii="Calibri" w:hAnsi="Calibri"/>
          <w:b/>
          <w:sz w:val="22"/>
          <w:szCs w:val="22"/>
          <w:lang w:val="id-ID"/>
        </w:rPr>
      </w:pPr>
    </w:p>
    <w:p w:rsidR="00E56589" w:rsidRPr="00273849" w:rsidRDefault="002972A0" w:rsidP="00273849">
      <w:pPr>
        <w:pStyle w:val="BodyTextIndent3"/>
        <w:spacing w:line="276" w:lineRule="auto"/>
        <w:ind w:left="0" w:firstLine="284"/>
        <w:rPr>
          <w:rFonts w:asciiTheme="minorHAnsi" w:hAnsiTheme="minorHAnsi" w:cstheme="minorHAnsi"/>
          <w:sz w:val="22"/>
          <w:szCs w:val="22"/>
          <w:lang w:val="id-ID"/>
        </w:rPr>
      </w:pPr>
      <w:r w:rsidRPr="00273849">
        <w:rPr>
          <w:rFonts w:ascii="Calibri" w:hAnsi="Calibri"/>
          <w:sz w:val="22"/>
          <w:szCs w:val="22"/>
          <w:lang w:val="id-ID"/>
        </w:rPr>
        <w:t xml:space="preserve">Hasil </w:t>
      </w:r>
      <w:r w:rsidRPr="00273849">
        <w:rPr>
          <w:rFonts w:asciiTheme="minorHAnsi" w:hAnsiTheme="minorHAnsi" w:cstheme="minorHAnsi"/>
          <w:i/>
          <w:sz w:val="22"/>
          <w:szCs w:val="22"/>
          <w:lang w:val="id-ID"/>
        </w:rPr>
        <w:t xml:space="preserve">analysis of varians </w:t>
      </w:r>
      <w:r w:rsidRPr="00273849">
        <w:rPr>
          <w:rFonts w:asciiTheme="minorHAnsi" w:hAnsiTheme="minorHAnsi" w:cstheme="minorHAnsi"/>
          <w:sz w:val="22"/>
          <w:szCs w:val="22"/>
          <w:lang w:val="id-ID"/>
        </w:rPr>
        <w:t>(ANOVA) menunjukkan bahwa  nilai koefisien keragaman (KK) dari setiap parameter berkisar antara 3,69% – 6,62%</w:t>
      </w:r>
      <w:r w:rsidR="00E56589" w:rsidRPr="00273849">
        <w:rPr>
          <w:rFonts w:asciiTheme="minorHAnsi" w:hAnsiTheme="minorHAnsi" w:cstheme="minorHAnsi"/>
          <w:sz w:val="22"/>
          <w:szCs w:val="22"/>
          <w:lang w:val="id-ID"/>
        </w:rPr>
        <w:t xml:space="preserve"> (Tabel 3)</w:t>
      </w:r>
      <w:r w:rsidRPr="00273849">
        <w:rPr>
          <w:rFonts w:asciiTheme="minorHAnsi" w:hAnsiTheme="minorHAnsi" w:cstheme="minorHAnsi"/>
          <w:sz w:val="22"/>
          <w:szCs w:val="22"/>
          <w:lang w:val="id-ID"/>
        </w:rPr>
        <w:t>.</w:t>
      </w:r>
      <w:r w:rsidR="00E56589" w:rsidRPr="00273849">
        <w:rPr>
          <w:rFonts w:asciiTheme="minorHAnsi" w:hAnsiTheme="minorHAnsi" w:cstheme="minorHAnsi"/>
          <w:sz w:val="22"/>
          <w:szCs w:val="22"/>
          <w:lang w:val="id-ID"/>
        </w:rPr>
        <w:t xml:space="preserve"> Nilai KK menunjukkan tingkat ketepatan dari perlakuan yang diperbandingkan (Prayoga et al., 2016). Campbell &amp; Walters (2010) membagi nilai KK menjadi empat bagian yaitu sangat baik (&gt; 10%), baik (10-20%), dapat diterima (20-30%), dan tidak dapat diterima (&gt; 30%). Berdasarkan hal tersebut maka data setiap parameter pada penelitian ini tergolong sangat baik.</w:t>
      </w:r>
    </w:p>
    <w:p w:rsidR="004418FF" w:rsidRPr="00273849" w:rsidRDefault="00E56589" w:rsidP="00273849">
      <w:pPr>
        <w:pStyle w:val="BodyTextIndent3"/>
        <w:spacing w:line="276" w:lineRule="auto"/>
        <w:ind w:left="0" w:firstLine="284"/>
        <w:rPr>
          <w:rFonts w:asciiTheme="minorHAnsi" w:hAnsiTheme="minorHAnsi" w:cstheme="minorHAnsi"/>
          <w:sz w:val="22"/>
          <w:szCs w:val="22"/>
          <w:lang w:val="id-ID"/>
        </w:rPr>
      </w:pPr>
      <w:r w:rsidRPr="00273849">
        <w:rPr>
          <w:rFonts w:asciiTheme="minorHAnsi" w:hAnsiTheme="minorHAnsi" w:cstheme="minorHAnsi"/>
          <w:sz w:val="22"/>
          <w:szCs w:val="22"/>
          <w:lang w:val="id-ID"/>
        </w:rPr>
        <w:t xml:space="preserve">Berdasarkan hasil ANOVA pada Tabel </w:t>
      </w:r>
      <w:r w:rsidR="004418FF" w:rsidRPr="00273849">
        <w:rPr>
          <w:rFonts w:asciiTheme="minorHAnsi" w:hAnsiTheme="minorHAnsi" w:cstheme="minorHAnsi"/>
          <w:sz w:val="22"/>
          <w:szCs w:val="22"/>
          <w:lang w:val="id-ID"/>
        </w:rPr>
        <w:t>4</w:t>
      </w:r>
      <w:r w:rsidRPr="00273849">
        <w:rPr>
          <w:rFonts w:asciiTheme="minorHAnsi" w:hAnsiTheme="minorHAnsi" w:cstheme="minorHAnsi"/>
          <w:sz w:val="22"/>
          <w:szCs w:val="22"/>
          <w:lang w:val="id-ID"/>
        </w:rPr>
        <w:t xml:space="preserve"> terlihat bahwa terdapat perbedaan yang sangat nyata pada karakter warna seduhan, aroma, dan tampilan ampas. Sementara itu pada karakter tampilan keringan dan rasa tidak terdapat perbedaan</w:t>
      </w:r>
      <w:r w:rsidR="004418FF" w:rsidRPr="00273849">
        <w:rPr>
          <w:rFonts w:asciiTheme="minorHAnsi" w:hAnsiTheme="minorHAnsi" w:cstheme="minorHAnsi"/>
          <w:sz w:val="22"/>
          <w:szCs w:val="22"/>
          <w:lang w:val="id-ID"/>
        </w:rPr>
        <w:t xml:space="preserve"> yang nyata. Rata-rata nilai tampilan keringan ke 30 klon Sinensis yang diuji  adalah 4,16 dan tergolong baik, sedangkan rata-rata nilai rasa adalah 41,13 dan tergolong enak.</w:t>
      </w:r>
    </w:p>
    <w:p w:rsidR="00273849" w:rsidRPr="00273849" w:rsidRDefault="004418FF" w:rsidP="00273849">
      <w:pPr>
        <w:pStyle w:val="BodyTextIndent3"/>
        <w:spacing w:line="276" w:lineRule="auto"/>
        <w:ind w:left="0" w:firstLine="284"/>
        <w:rPr>
          <w:rFonts w:asciiTheme="minorHAnsi" w:hAnsiTheme="minorHAnsi" w:cstheme="minorHAnsi"/>
          <w:sz w:val="22"/>
          <w:szCs w:val="22"/>
          <w:lang w:val="id-ID"/>
        </w:rPr>
      </w:pPr>
      <w:r w:rsidRPr="00273849">
        <w:rPr>
          <w:rFonts w:asciiTheme="minorHAnsi" w:hAnsiTheme="minorHAnsi" w:cstheme="minorHAnsi"/>
          <w:sz w:val="22"/>
          <w:szCs w:val="22"/>
          <w:lang w:val="id-ID"/>
        </w:rPr>
        <w:t xml:space="preserve">Tampilan keringan sangat berpengaruh terhadap kualitas teh hijau. Pada parameter ini panelis memberikan penilaian terhadap </w:t>
      </w:r>
      <w:r w:rsidRPr="00273849">
        <w:rPr>
          <w:rFonts w:asciiTheme="minorHAnsi" w:hAnsiTheme="minorHAnsi" w:cstheme="minorHAnsi"/>
          <w:sz w:val="22"/>
          <w:szCs w:val="22"/>
          <w:lang w:val="id-ID"/>
        </w:rPr>
        <w:lastRenderedPageBreak/>
        <w:t xml:space="preserve">unsur-unsur warna, bentuk, tekstur, keseragaman ukuran, dan ada tidaknya benda asing pada keringan teh. Semakin tinggi nilai tampilan keringan, maka kualitas teh hijau akan meningkat. Menurut Temple </w:t>
      </w:r>
      <w:r w:rsidRPr="00273849">
        <w:rPr>
          <w:rFonts w:asciiTheme="minorHAnsi" w:hAnsiTheme="minorHAnsi" w:cstheme="minorHAnsi"/>
          <w:i/>
          <w:sz w:val="22"/>
          <w:szCs w:val="22"/>
          <w:lang w:val="id-ID"/>
        </w:rPr>
        <w:t>et</w:t>
      </w:r>
      <w:r w:rsidRPr="00273849">
        <w:rPr>
          <w:rFonts w:asciiTheme="minorHAnsi" w:hAnsiTheme="minorHAnsi" w:cstheme="minorHAnsi"/>
          <w:sz w:val="22"/>
          <w:szCs w:val="22"/>
          <w:lang w:val="id-ID"/>
        </w:rPr>
        <w:t>.</w:t>
      </w:r>
      <w:r w:rsidRPr="00273849">
        <w:rPr>
          <w:rFonts w:asciiTheme="minorHAnsi" w:hAnsiTheme="minorHAnsi" w:cstheme="minorHAnsi"/>
          <w:i/>
          <w:sz w:val="22"/>
          <w:szCs w:val="22"/>
          <w:lang w:val="id-ID"/>
        </w:rPr>
        <w:t xml:space="preserve"> al</w:t>
      </w:r>
      <w:r w:rsidRPr="00273849">
        <w:rPr>
          <w:rFonts w:asciiTheme="minorHAnsi" w:hAnsiTheme="minorHAnsi" w:cstheme="minorHAnsi"/>
          <w:sz w:val="22"/>
          <w:szCs w:val="22"/>
          <w:lang w:val="id-ID"/>
        </w:rPr>
        <w:t>., (2001) tampilan keringan dipengaruhi oleh kekuatan tulang daun. Daun pada klon dengan tulang daun yang kuat tidak akan mudah patah pada saat pengolahan. Semakin banyak daun yang patah, maka nilai tampilan keringan akan menurun.</w:t>
      </w:r>
      <w:r w:rsidR="00273849" w:rsidRPr="00273849">
        <w:rPr>
          <w:rFonts w:asciiTheme="minorHAnsi" w:hAnsiTheme="minorHAnsi" w:cstheme="minorHAnsi"/>
          <w:sz w:val="22"/>
          <w:szCs w:val="22"/>
          <w:lang w:val="id-ID"/>
        </w:rPr>
        <w:t xml:space="preserve"> </w:t>
      </w:r>
    </w:p>
    <w:p w:rsidR="00273849" w:rsidRPr="00273849" w:rsidRDefault="00624BB5" w:rsidP="00273849">
      <w:pPr>
        <w:pStyle w:val="BodyTextIndent3"/>
        <w:spacing w:line="276" w:lineRule="auto"/>
        <w:ind w:left="0" w:firstLine="284"/>
        <w:rPr>
          <w:rFonts w:asciiTheme="minorHAnsi" w:hAnsiTheme="minorHAnsi" w:cstheme="minorHAnsi"/>
          <w:sz w:val="22"/>
          <w:szCs w:val="22"/>
          <w:lang w:val="id-ID" w:eastAsia="zh-CN"/>
        </w:rPr>
      </w:pPr>
      <w:r w:rsidRPr="00273849">
        <w:rPr>
          <w:rFonts w:ascii="Calibri" w:hAnsi="Calibri"/>
          <w:sz w:val="22"/>
          <w:szCs w:val="22"/>
          <w:lang w:val="id-ID"/>
        </w:rPr>
        <w:t xml:space="preserve">Parameter lain yang berhubungan dengan tampilan adalah warna seduhan. Parameter warna seduhan </w:t>
      </w:r>
      <w:r w:rsidRPr="00273849">
        <w:rPr>
          <w:rFonts w:asciiTheme="minorHAnsi" w:hAnsiTheme="minorHAnsi" w:cstheme="minorHAnsi"/>
          <w:sz w:val="22"/>
          <w:szCs w:val="22"/>
          <w:lang w:val="id-ID" w:eastAsia="zh-CN"/>
        </w:rPr>
        <w:t xml:space="preserve">merupakan penilaian terhadap warna yang muncul pada seduhan teh kering. Cara penyeduhan dilakukan berdasarkan pada standar nasional Indonesia (SNI) untuk teh hijau yaitu sebanyak dua gram teh hijau kering dilarutkan pada 100 ml air mendidih dengan suhu 96-98°C, kemudian ditutup dan didiamkan selama 10 menit. Selanjutnya disaring untuk memisahkan antara air seduhan dan ampas. </w:t>
      </w:r>
    </w:p>
    <w:p w:rsidR="00273849" w:rsidRPr="00273849" w:rsidRDefault="00624BB5" w:rsidP="00273849">
      <w:pPr>
        <w:pStyle w:val="BodyTextIndent3"/>
        <w:spacing w:line="276" w:lineRule="auto"/>
        <w:ind w:left="0" w:firstLine="284"/>
        <w:rPr>
          <w:rFonts w:asciiTheme="minorHAnsi" w:hAnsiTheme="minorHAnsi" w:cstheme="minorHAnsi"/>
          <w:sz w:val="22"/>
          <w:szCs w:val="22"/>
          <w:lang w:val="id-ID"/>
        </w:rPr>
      </w:pPr>
      <w:r w:rsidRPr="00273849">
        <w:rPr>
          <w:rFonts w:asciiTheme="minorHAnsi" w:hAnsiTheme="minorHAnsi" w:cstheme="minorHAnsi"/>
          <w:sz w:val="22"/>
          <w:szCs w:val="22"/>
          <w:lang w:val="id-ID" w:eastAsia="zh-CN"/>
        </w:rPr>
        <w:t>Berdasarkan hasil ANOVA terdapat perbedaan yang sangat nyata pada parameter warna seduhan dengan nilai F</w:t>
      </w:r>
      <w:r w:rsidRPr="00273849">
        <w:rPr>
          <w:rFonts w:asciiTheme="minorHAnsi" w:hAnsiTheme="minorHAnsi" w:cstheme="minorHAnsi"/>
          <w:sz w:val="22"/>
          <w:szCs w:val="22"/>
          <w:vertAlign w:val="subscript"/>
          <w:lang w:val="id-ID" w:eastAsia="zh-CN"/>
        </w:rPr>
        <w:t>hitung</w:t>
      </w:r>
      <w:r w:rsidRPr="00273849">
        <w:rPr>
          <w:rFonts w:asciiTheme="minorHAnsi" w:hAnsiTheme="minorHAnsi" w:cstheme="minorHAnsi"/>
          <w:sz w:val="22"/>
          <w:szCs w:val="22"/>
          <w:lang w:val="id-ID" w:eastAsia="zh-CN"/>
        </w:rPr>
        <w:t xml:space="preserve"> mencapai 2,08 (Tabel 3). Berdasarkan hasil uji lanjut </w:t>
      </w:r>
      <w:r w:rsidRPr="00273849">
        <w:rPr>
          <w:rFonts w:asciiTheme="minorHAnsi" w:hAnsiTheme="minorHAnsi" w:cstheme="minorHAnsi"/>
          <w:i/>
          <w:sz w:val="22"/>
          <w:szCs w:val="22"/>
        </w:rPr>
        <w:t>Least Significant Increase</w:t>
      </w:r>
      <w:r w:rsidRPr="00273849">
        <w:rPr>
          <w:rFonts w:asciiTheme="minorHAnsi" w:hAnsiTheme="minorHAnsi" w:cstheme="minorHAnsi"/>
          <w:i/>
          <w:sz w:val="22"/>
          <w:szCs w:val="22"/>
          <w:lang w:val="id-ID"/>
        </w:rPr>
        <w:t xml:space="preserve"> </w:t>
      </w:r>
      <w:r w:rsidRPr="00273849">
        <w:rPr>
          <w:rFonts w:asciiTheme="minorHAnsi" w:hAnsiTheme="minorHAnsi" w:cstheme="minorHAnsi"/>
          <w:sz w:val="22"/>
          <w:szCs w:val="22"/>
          <w:lang w:val="id-ID"/>
        </w:rPr>
        <w:t xml:space="preserve">(LSI) terdapat </w:t>
      </w:r>
      <w:r w:rsidRPr="00273849">
        <w:rPr>
          <w:rFonts w:asciiTheme="minorHAnsi" w:hAnsiTheme="minorHAnsi" w:cstheme="minorHAnsi"/>
          <w:sz w:val="22"/>
          <w:szCs w:val="22"/>
          <w:lang w:val="id-ID"/>
        </w:rPr>
        <w:lastRenderedPageBreak/>
        <w:t xml:space="preserve">beberapa klon dengan nilai warna seduhan yang lebih baik dibanding klon cek. </w:t>
      </w:r>
      <w:r w:rsidR="00945D5B" w:rsidRPr="00273849">
        <w:rPr>
          <w:rFonts w:asciiTheme="minorHAnsi" w:hAnsiTheme="minorHAnsi" w:cstheme="minorHAnsi"/>
          <w:sz w:val="22"/>
          <w:szCs w:val="22"/>
          <w:lang w:val="id-ID"/>
        </w:rPr>
        <w:t xml:space="preserve">Klon I.1.100,  </w:t>
      </w:r>
      <w:r w:rsidR="00945D5B" w:rsidRPr="00273849">
        <w:rPr>
          <w:rFonts w:asciiTheme="minorHAnsi" w:hAnsiTheme="minorHAnsi" w:cstheme="minorHAnsi"/>
          <w:sz w:val="22"/>
          <w:szCs w:val="22"/>
        </w:rPr>
        <w:t>II.2.108</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II.4.149</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II.2.43</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II.1.3</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I.4.113</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II.1.98</w:t>
      </w:r>
      <w:r w:rsidR="00945D5B" w:rsidRPr="00273849">
        <w:rPr>
          <w:rFonts w:asciiTheme="minorHAnsi" w:hAnsiTheme="minorHAnsi" w:cstheme="minorHAnsi"/>
          <w:sz w:val="22"/>
          <w:szCs w:val="22"/>
          <w:lang w:val="id-ID"/>
        </w:rPr>
        <w:t xml:space="preserve">, </w:t>
      </w:r>
      <w:r w:rsidR="00945D5B" w:rsidRPr="00273849">
        <w:rPr>
          <w:rFonts w:asciiTheme="minorHAnsi" w:hAnsiTheme="minorHAnsi" w:cstheme="minorHAnsi"/>
          <w:sz w:val="22"/>
          <w:szCs w:val="22"/>
        </w:rPr>
        <w:t>II.2.146</w:t>
      </w:r>
      <w:r w:rsidR="00945D5B" w:rsidRPr="00273849">
        <w:rPr>
          <w:rFonts w:asciiTheme="minorHAnsi" w:hAnsiTheme="minorHAnsi" w:cstheme="minorHAnsi"/>
          <w:sz w:val="22"/>
          <w:szCs w:val="22"/>
          <w:lang w:val="id-ID"/>
        </w:rPr>
        <w:t xml:space="preserve">, dan </w:t>
      </w:r>
      <w:r w:rsidR="00945D5B" w:rsidRPr="00273849">
        <w:rPr>
          <w:rFonts w:asciiTheme="minorHAnsi" w:hAnsiTheme="minorHAnsi" w:cstheme="minorHAnsi"/>
          <w:sz w:val="22"/>
          <w:szCs w:val="22"/>
        </w:rPr>
        <w:t>II.1.38</w:t>
      </w:r>
      <w:r w:rsidR="00945D5B" w:rsidRPr="00273849">
        <w:rPr>
          <w:rFonts w:asciiTheme="minorHAnsi" w:hAnsiTheme="minorHAnsi" w:cstheme="minorHAnsi"/>
          <w:sz w:val="22"/>
          <w:szCs w:val="22"/>
          <w:lang w:val="id-ID"/>
        </w:rPr>
        <w:t xml:space="preserve"> memiliki nilai warna seduhan yang lebih baik di</w:t>
      </w:r>
      <w:r w:rsidR="00080B79" w:rsidRPr="00273849">
        <w:rPr>
          <w:rFonts w:asciiTheme="minorHAnsi" w:hAnsiTheme="minorHAnsi" w:cstheme="minorHAnsi"/>
          <w:sz w:val="22"/>
          <w:szCs w:val="22"/>
          <w:lang w:val="id-ID"/>
        </w:rPr>
        <w:t xml:space="preserve">banding klon GMBS 1 dan GMBS 4. Nilai warna seduhan dari klon </w:t>
      </w:r>
      <w:r w:rsidR="00080B79" w:rsidRPr="00273849">
        <w:rPr>
          <w:rFonts w:asciiTheme="minorHAnsi" w:hAnsiTheme="minorHAnsi" w:cstheme="minorHAnsi"/>
          <w:sz w:val="22"/>
          <w:szCs w:val="22"/>
        </w:rPr>
        <w:t>II.1.76</w:t>
      </w:r>
      <w:r w:rsidR="00080B79" w:rsidRPr="00273849">
        <w:rPr>
          <w:rFonts w:asciiTheme="minorHAnsi" w:hAnsiTheme="minorHAnsi" w:cstheme="minorHAnsi"/>
          <w:sz w:val="22"/>
          <w:szCs w:val="22"/>
          <w:lang w:val="id-ID"/>
        </w:rPr>
        <w:t xml:space="preserve">, </w:t>
      </w:r>
      <w:r w:rsidR="00080B79" w:rsidRPr="00273849">
        <w:rPr>
          <w:rFonts w:asciiTheme="minorHAnsi" w:hAnsiTheme="minorHAnsi" w:cstheme="minorHAnsi"/>
          <w:sz w:val="22"/>
          <w:szCs w:val="22"/>
        </w:rPr>
        <w:t>II.4.32</w:t>
      </w:r>
      <w:r w:rsidR="00080B79" w:rsidRPr="00273849">
        <w:rPr>
          <w:rFonts w:asciiTheme="minorHAnsi" w:hAnsiTheme="minorHAnsi" w:cstheme="minorHAnsi"/>
          <w:sz w:val="22"/>
          <w:szCs w:val="22"/>
          <w:lang w:val="id-ID"/>
        </w:rPr>
        <w:t xml:space="preserve">, dan </w:t>
      </w:r>
      <w:r w:rsidR="00080B79" w:rsidRPr="00273849">
        <w:rPr>
          <w:rFonts w:asciiTheme="minorHAnsi" w:hAnsiTheme="minorHAnsi" w:cstheme="minorHAnsi"/>
          <w:sz w:val="22"/>
          <w:szCs w:val="22"/>
        </w:rPr>
        <w:t>I.2.34</w:t>
      </w:r>
      <w:r w:rsidR="00080B79" w:rsidRPr="00273849">
        <w:rPr>
          <w:rFonts w:asciiTheme="minorHAnsi" w:hAnsiTheme="minorHAnsi" w:cstheme="minorHAnsi"/>
          <w:sz w:val="22"/>
          <w:szCs w:val="22"/>
          <w:lang w:val="id-ID"/>
        </w:rPr>
        <w:t xml:space="preserve"> hanya lebih baik dari klon GMBS 1. Sementara itu klon </w:t>
      </w:r>
      <w:r w:rsidR="00080B79" w:rsidRPr="00273849">
        <w:rPr>
          <w:rFonts w:asciiTheme="minorHAnsi" w:hAnsiTheme="minorHAnsi" w:cstheme="minorHAnsi"/>
          <w:sz w:val="22"/>
          <w:szCs w:val="22"/>
        </w:rPr>
        <w:t>II.1.60</w:t>
      </w:r>
      <w:r w:rsidR="00080B79" w:rsidRPr="00273849">
        <w:rPr>
          <w:rFonts w:asciiTheme="minorHAnsi" w:hAnsiTheme="minorHAnsi" w:cstheme="minorHAnsi"/>
          <w:sz w:val="22"/>
          <w:szCs w:val="22"/>
          <w:lang w:val="id-ID"/>
        </w:rPr>
        <w:t xml:space="preserve"> memiliki nilai warna seduhan yang lebih baik dibanding semua klon cek </w:t>
      </w:r>
      <w:r w:rsidR="00080B79" w:rsidRPr="00273849">
        <w:rPr>
          <w:rFonts w:asciiTheme="minorHAnsi" w:hAnsiTheme="minorHAnsi" w:cstheme="minorHAnsi"/>
          <w:sz w:val="22"/>
          <w:szCs w:val="22"/>
          <w:lang w:val="id-ID"/>
        </w:rPr>
        <w:lastRenderedPageBreak/>
        <w:t>kecuali klon Yabukita (Tabel 4).</w:t>
      </w:r>
      <w:r w:rsidR="00B1719D" w:rsidRPr="00273849">
        <w:rPr>
          <w:rFonts w:asciiTheme="minorHAnsi" w:hAnsiTheme="minorHAnsi" w:cstheme="minorHAnsi"/>
          <w:sz w:val="22"/>
          <w:szCs w:val="22"/>
          <w:lang w:val="id-ID"/>
        </w:rPr>
        <w:t xml:space="preserve"> </w:t>
      </w:r>
      <w:r w:rsidR="00080B79" w:rsidRPr="00273849">
        <w:rPr>
          <w:rFonts w:asciiTheme="minorHAnsi" w:hAnsiTheme="minorHAnsi" w:cstheme="minorHAnsi"/>
          <w:sz w:val="22"/>
          <w:szCs w:val="22"/>
          <w:lang w:val="id-ID"/>
        </w:rPr>
        <w:t>Warna merupakan parameter fisik yang terbentuk apabila cahaya mengenai suatu objek dan dipantulkan mengenai indra pengelihatan.</w:t>
      </w:r>
      <w:r w:rsidR="00490521" w:rsidRPr="00273849">
        <w:rPr>
          <w:rFonts w:asciiTheme="minorHAnsi" w:hAnsiTheme="minorHAnsi" w:cstheme="minorHAnsi"/>
          <w:sz w:val="22"/>
          <w:szCs w:val="22"/>
          <w:lang w:val="id-ID"/>
        </w:rPr>
        <w:t xml:space="preserve"> Warna seduhan ternyata dipengaruhi oleh kandungan klorofil daun. Semakin tinggi kandungan klorofil pada daun maka warna seduhan akan semakin bagus (</w:t>
      </w:r>
      <w:r w:rsidR="00BB3B73" w:rsidRPr="00273849">
        <w:rPr>
          <w:rFonts w:asciiTheme="minorHAnsi" w:hAnsiTheme="minorHAnsi" w:cstheme="minorHAnsi"/>
          <w:sz w:val="22"/>
          <w:szCs w:val="22"/>
          <w:lang w:val="id-ID"/>
        </w:rPr>
        <w:t>Sahar</w:t>
      </w:r>
      <w:r w:rsidR="00490521" w:rsidRPr="00273849">
        <w:rPr>
          <w:rFonts w:asciiTheme="minorHAnsi" w:hAnsiTheme="minorHAnsi" w:cstheme="minorHAnsi"/>
          <w:sz w:val="22"/>
          <w:szCs w:val="22"/>
          <w:lang w:val="id-ID"/>
        </w:rPr>
        <w:t xml:space="preserve"> </w:t>
      </w:r>
      <w:r w:rsidR="00490521" w:rsidRPr="00273849">
        <w:rPr>
          <w:rFonts w:asciiTheme="minorHAnsi" w:hAnsiTheme="minorHAnsi" w:cstheme="minorHAnsi"/>
          <w:i/>
          <w:sz w:val="22"/>
          <w:szCs w:val="22"/>
          <w:lang w:val="id-ID"/>
        </w:rPr>
        <w:t>et al</w:t>
      </w:r>
      <w:r w:rsidR="00490521" w:rsidRPr="00273849">
        <w:rPr>
          <w:rFonts w:asciiTheme="minorHAnsi" w:hAnsiTheme="minorHAnsi" w:cstheme="minorHAnsi"/>
          <w:sz w:val="22"/>
          <w:szCs w:val="22"/>
          <w:lang w:val="id-ID"/>
        </w:rPr>
        <w:t>., 2016).</w:t>
      </w:r>
    </w:p>
    <w:p w:rsidR="00273849" w:rsidRPr="00273849" w:rsidRDefault="00273849" w:rsidP="00273849">
      <w:pPr>
        <w:pStyle w:val="BodyTextIndent3"/>
        <w:spacing w:line="276" w:lineRule="auto"/>
        <w:ind w:left="0" w:firstLine="284"/>
        <w:rPr>
          <w:rFonts w:asciiTheme="minorHAnsi" w:hAnsiTheme="minorHAnsi" w:cstheme="minorHAnsi"/>
          <w:sz w:val="22"/>
          <w:szCs w:val="22"/>
          <w:lang w:val="id-ID"/>
        </w:rPr>
        <w:sectPr w:rsidR="00273849" w:rsidRPr="00273849" w:rsidSect="00273849">
          <w:type w:val="continuous"/>
          <w:pgSz w:w="11907" w:h="16840" w:code="9"/>
          <w:pgMar w:top="1440" w:right="1440" w:bottom="1440" w:left="1440" w:header="720" w:footer="720" w:gutter="0"/>
          <w:cols w:num="2" w:space="720"/>
          <w:docGrid w:linePitch="360"/>
        </w:sectPr>
      </w:pPr>
    </w:p>
    <w:p w:rsidR="00273849" w:rsidRPr="00273849" w:rsidRDefault="00273849" w:rsidP="00273849">
      <w:pPr>
        <w:pStyle w:val="BodyTextIndent3"/>
        <w:spacing w:line="276" w:lineRule="auto"/>
        <w:ind w:left="0" w:firstLine="284"/>
        <w:rPr>
          <w:rFonts w:asciiTheme="minorHAnsi" w:hAnsiTheme="minorHAnsi" w:cstheme="minorHAnsi"/>
          <w:sz w:val="22"/>
          <w:szCs w:val="22"/>
          <w:lang w:val="id-ID"/>
        </w:rPr>
      </w:pPr>
    </w:p>
    <w:p w:rsidR="00273849" w:rsidRPr="00273849" w:rsidRDefault="00273849" w:rsidP="00273849">
      <w:pPr>
        <w:pStyle w:val="BodyTextIndent3"/>
        <w:spacing w:line="276" w:lineRule="auto"/>
        <w:ind w:left="0" w:firstLine="0"/>
        <w:jc w:val="center"/>
        <w:rPr>
          <w:rFonts w:asciiTheme="minorHAnsi" w:hAnsiTheme="minorHAnsi" w:cstheme="minorHAnsi"/>
          <w:sz w:val="22"/>
          <w:szCs w:val="22"/>
          <w:lang w:val="id-ID"/>
        </w:rPr>
      </w:pPr>
      <w:r w:rsidRPr="00273849">
        <w:rPr>
          <w:rFonts w:asciiTheme="minorHAnsi" w:hAnsiTheme="minorHAnsi" w:cstheme="minorHAnsi"/>
          <w:sz w:val="22"/>
          <w:szCs w:val="22"/>
          <w:lang w:val="id-ID"/>
        </w:rPr>
        <w:t>Tabel 3. Hasil ANOVA Parameter Kualitas Pada 30 Klon Teh Tipe Sinensis</w:t>
      </w:r>
    </w:p>
    <w:tbl>
      <w:tblPr>
        <w:tblW w:w="8669" w:type="dxa"/>
        <w:jc w:val="center"/>
        <w:tblInd w:w="-27" w:type="dxa"/>
        <w:tblBorders>
          <w:top w:val="single" w:sz="4" w:space="0" w:color="auto"/>
        </w:tblBorders>
        <w:tblLook w:val="04A0"/>
      </w:tblPr>
      <w:tblGrid>
        <w:gridCol w:w="2209"/>
        <w:gridCol w:w="1754"/>
        <w:gridCol w:w="1559"/>
        <w:gridCol w:w="1276"/>
        <w:gridCol w:w="1871"/>
      </w:tblGrid>
      <w:tr w:rsidR="00273849" w:rsidRPr="00273849" w:rsidTr="00273849">
        <w:trPr>
          <w:trHeight w:val="315"/>
          <w:jc w:val="center"/>
        </w:trPr>
        <w:tc>
          <w:tcPr>
            <w:tcW w:w="2209" w:type="dxa"/>
            <w:vMerge w:val="restart"/>
            <w:shd w:val="clear" w:color="auto" w:fill="auto"/>
            <w:vAlign w:val="center"/>
            <w:hideMark/>
          </w:tcPr>
          <w:p w:rsidR="00273849" w:rsidRPr="00273849" w:rsidRDefault="00273849" w:rsidP="009D768B">
            <w:pPr>
              <w:ind w:firstLineChars="100" w:firstLine="220"/>
              <w:jc w:val="center"/>
              <w:rPr>
                <w:rFonts w:asciiTheme="minorHAnsi" w:hAnsiTheme="minorHAnsi" w:cstheme="minorHAnsi"/>
                <w:color w:val="000000"/>
              </w:rPr>
            </w:pPr>
            <w:proofErr w:type="spellStart"/>
            <w:r w:rsidRPr="00273849">
              <w:rPr>
                <w:rFonts w:asciiTheme="minorHAnsi" w:hAnsiTheme="minorHAnsi" w:cstheme="minorHAnsi"/>
                <w:color w:val="000000"/>
                <w:sz w:val="22"/>
                <w:szCs w:val="22"/>
              </w:rPr>
              <w:t>Karakter</w:t>
            </w:r>
            <w:proofErr w:type="spellEnd"/>
          </w:p>
        </w:tc>
        <w:tc>
          <w:tcPr>
            <w:tcW w:w="1754" w:type="dxa"/>
            <w:vMerge w:val="restart"/>
            <w:vAlign w:val="center"/>
          </w:tcPr>
          <w:p w:rsidR="00273849" w:rsidRPr="00273849" w:rsidRDefault="00273849" w:rsidP="009D768B">
            <w:pPr>
              <w:jc w:val="center"/>
              <w:rPr>
                <w:rFonts w:asciiTheme="minorHAnsi" w:hAnsiTheme="minorHAnsi" w:cstheme="minorHAnsi"/>
                <w:color w:val="000000"/>
                <w:lang w:val="id-ID"/>
              </w:rPr>
            </w:pPr>
            <w:r w:rsidRPr="00273849">
              <w:rPr>
                <w:rFonts w:asciiTheme="minorHAnsi" w:hAnsiTheme="minorHAnsi" w:cstheme="minorHAnsi"/>
                <w:color w:val="000000"/>
                <w:sz w:val="22"/>
                <w:szCs w:val="22"/>
                <w:lang w:val="id-ID"/>
              </w:rPr>
              <w:t>F</w:t>
            </w:r>
            <w:r w:rsidRPr="00273849">
              <w:rPr>
                <w:rFonts w:asciiTheme="minorHAnsi" w:hAnsiTheme="minorHAnsi" w:cstheme="minorHAnsi"/>
                <w:color w:val="000000"/>
                <w:sz w:val="22"/>
                <w:szCs w:val="22"/>
                <w:vertAlign w:val="subscript"/>
                <w:lang w:val="id-ID"/>
              </w:rPr>
              <w:t>hitung</w:t>
            </w:r>
          </w:p>
        </w:tc>
        <w:tc>
          <w:tcPr>
            <w:tcW w:w="2835" w:type="dxa"/>
            <w:gridSpan w:val="2"/>
            <w:tcBorders>
              <w:bottom w:val="single" w:sz="4" w:space="0" w:color="auto"/>
            </w:tcBorders>
            <w:vAlign w:val="center"/>
          </w:tcPr>
          <w:p w:rsidR="00273849" w:rsidRPr="00273849" w:rsidRDefault="00273849" w:rsidP="009D768B">
            <w:pPr>
              <w:jc w:val="center"/>
              <w:rPr>
                <w:rFonts w:asciiTheme="minorHAnsi" w:hAnsiTheme="minorHAnsi" w:cstheme="minorHAnsi"/>
                <w:color w:val="000000"/>
                <w:vertAlign w:val="subscript"/>
                <w:lang w:val="id-ID"/>
              </w:rPr>
            </w:pPr>
            <w:r w:rsidRPr="00273849">
              <w:rPr>
                <w:rFonts w:asciiTheme="minorHAnsi" w:hAnsiTheme="minorHAnsi" w:cstheme="minorHAnsi"/>
                <w:color w:val="000000"/>
                <w:sz w:val="22"/>
                <w:szCs w:val="22"/>
                <w:lang w:val="id-ID"/>
              </w:rPr>
              <w:t>F</w:t>
            </w:r>
            <w:r w:rsidRPr="00273849">
              <w:rPr>
                <w:rFonts w:asciiTheme="minorHAnsi" w:hAnsiTheme="minorHAnsi" w:cstheme="minorHAnsi"/>
                <w:color w:val="000000"/>
                <w:sz w:val="22"/>
                <w:szCs w:val="22"/>
                <w:vertAlign w:val="subscript"/>
                <w:lang w:val="id-ID"/>
              </w:rPr>
              <w:t>tabel</w:t>
            </w:r>
          </w:p>
        </w:tc>
        <w:tc>
          <w:tcPr>
            <w:tcW w:w="1871" w:type="dxa"/>
            <w:vMerge w:val="restart"/>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KK (%)</w:t>
            </w:r>
          </w:p>
        </w:tc>
      </w:tr>
      <w:tr w:rsidR="00273849" w:rsidRPr="00273849" w:rsidTr="00273849">
        <w:trPr>
          <w:trHeight w:val="315"/>
          <w:jc w:val="center"/>
        </w:trPr>
        <w:tc>
          <w:tcPr>
            <w:tcW w:w="2209" w:type="dxa"/>
            <w:vMerge/>
            <w:tcBorders>
              <w:bottom w:val="single" w:sz="4" w:space="0" w:color="auto"/>
            </w:tcBorders>
            <w:shd w:val="clear" w:color="auto" w:fill="auto"/>
            <w:vAlign w:val="center"/>
            <w:hideMark/>
          </w:tcPr>
          <w:p w:rsidR="00273849" w:rsidRPr="00273849" w:rsidRDefault="00273849" w:rsidP="009D768B">
            <w:pPr>
              <w:ind w:firstLineChars="100" w:firstLine="240"/>
              <w:jc w:val="center"/>
              <w:rPr>
                <w:rFonts w:asciiTheme="minorHAnsi" w:hAnsiTheme="minorHAnsi" w:cstheme="minorHAnsi"/>
                <w:color w:val="000000"/>
              </w:rPr>
            </w:pPr>
          </w:p>
        </w:tc>
        <w:tc>
          <w:tcPr>
            <w:tcW w:w="1754" w:type="dxa"/>
            <w:vMerge/>
            <w:tcBorders>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p>
        </w:tc>
        <w:tc>
          <w:tcPr>
            <w:tcW w:w="1559" w:type="dxa"/>
            <w:tcBorders>
              <w:top w:val="single" w:sz="4" w:space="0" w:color="auto"/>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5%</w:t>
            </w:r>
          </w:p>
        </w:tc>
        <w:tc>
          <w:tcPr>
            <w:tcW w:w="1276" w:type="dxa"/>
            <w:tcBorders>
              <w:top w:val="single" w:sz="4" w:space="0" w:color="auto"/>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w:t>
            </w:r>
          </w:p>
        </w:tc>
        <w:tc>
          <w:tcPr>
            <w:tcW w:w="1871" w:type="dxa"/>
            <w:vMerge/>
            <w:tcBorders>
              <w:bottom w:val="single" w:sz="4" w:space="0" w:color="auto"/>
            </w:tcBorders>
            <w:shd w:val="clear" w:color="auto" w:fill="auto"/>
            <w:vAlign w:val="center"/>
            <w:hideMark/>
          </w:tcPr>
          <w:p w:rsidR="00273849" w:rsidRPr="00273849" w:rsidRDefault="00273849" w:rsidP="009D768B">
            <w:pPr>
              <w:jc w:val="center"/>
              <w:rPr>
                <w:rFonts w:asciiTheme="minorHAnsi" w:hAnsiTheme="minorHAnsi" w:cstheme="minorHAnsi"/>
                <w:color w:val="000000"/>
              </w:rPr>
            </w:pPr>
          </w:p>
        </w:tc>
      </w:tr>
      <w:tr w:rsidR="00273849" w:rsidRPr="00273849" w:rsidTr="00273849">
        <w:trPr>
          <w:trHeight w:val="300"/>
          <w:jc w:val="center"/>
        </w:trPr>
        <w:tc>
          <w:tcPr>
            <w:tcW w:w="2209" w:type="dxa"/>
            <w:tcBorders>
              <w:top w:val="single" w:sz="4" w:space="0" w:color="auto"/>
            </w:tcBorders>
            <w:shd w:val="clear" w:color="auto" w:fill="auto"/>
            <w:vAlign w:val="center"/>
            <w:hideMark/>
          </w:tcPr>
          <w:p w:rsidR="00273849" w:rsidRPr="00273849" w:rsidRDefault="00273849" w:rsidP="009D768B">
            <w:pPr>
              <w:rPr>
                <w:rFonts w:asciiTheme="minorHAnsi" w:hAnsiTheme="minorHAnsi" w:cstheme="minorHAnsi"/>
                <w:color w:val="000000"/>
                <w:lang w:val="id-ID"/>
              </w:rPr>
            </w:pPr>
            <w:r w:rsidRPr="00273849">
              <w:rPr>
                <w:rFonts w:asciiTheme="minorHAnsi" w:hAnsiTheme="minorHAnsi" w:cstheme="minorHAnsi"/>
                <w:color w:val="000000"/>
                <w:sz w:val="22"/>
                <w:szCs w:val="22"/>
                <w:lang w:val="id-ID"/>
              </w:rPr>
              <w:t>Tampilan keringan</w:t>
            </w:r>
          </w:p>
        </w:tc>
        <w:tc>
          <w:tcPr>
            <w:tcW w:w="1754" w:type="dxa"/>
            <w:tcBorders>
              <w:top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1.56</w:t>
            </w:r>
            <w:r w:rsidRPr="00273849">
              <w:rPr>
                <w:rFonts w:asciiTheme="minorHAnsi" w:eastAsiaTheme="minorHAnsi" w:hAnsiTheme="minorHAnsi" w:cstheme="minorHAnsi"/>
                <w:color w:val="000000"/>
                <w:sz w:val="22"/>
                <w:szCs w:val="22"/>
                <w:vertAlign w:val="superscript"/>
              </w:rPr>
              <w:t>tn</w:t>
            </w:r>
          </w:p>
        </w:tc>
        <w:tc>
          <w:tcPr>
            <w:tcW w:w="1559" w:type="dxa"/>
            <w:tcBorders>
              <w:top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1.66</w:t>
            </w:r>
          </w:p>
        </w:tc>
        <w:tc>
          <w:tcPr>
            <w:tcW w:w="1276" w:type="dxa"/>
            <w:tcBorders>
              <w:top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2.05</w:t>
            </w:r>
          </w:p>
        </w:tc>
        <w:tc>
          <w:tcPr>
            <w:tcW w:w="1871" w:type="dxa"/>
            <w:tcBorders>
              <w:top w:val="single" w:sz="4" w:space="0" w:color="auto"/>
            </w:tcBorders>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4.35</w:t>
            </w:r>
          </w:p>
        </w:tc>
      </w:tr>
      <w:tr w:rsidR="00273849" w:rsidRPr="00273849" w:rsidTr="00273849">
        <w:trPr>
          <w:trHeight w:val="300"/>
          <w:jc w:val="center"/>
        </w:trPr>
        <w:tc>
          <w:tcPr>
            <w:tcW w:w="2209" w:type="dxa"/>
            <w:shd w:val="clear" w:color="auto" w:fill="auto"/>
            <w:vAlign w:val="center"/>
            <w:hideMark/>
          </w:tcPr>
          <w:p w:rsidR="00273849" w:rsidRPr="00273849" w:rsidRDefault="00273849" w:rsidP="009D768B">
            <w:pPr>
              <w:rPr>
                <w:rFonts w:asciiTheme="minorHAnsi" w:hAnsiTheme="minorHAnsi" w:cstheme="minorHAnsi"/>
                <w:color w:val="000000"/>
                <w:lang w:val="id-ID"/>
              </w:rPr>
            </w:pPr>
            <w:r w:rsidRPr="00273849">
              <w:rPr>
                <w:rFonts w:asciiTheme="minorHAnsi" w:hAnsiTheme="minorHAnsi" w:cstheme="minorHAnsi"/>
                <w:color w:val="000000"/>
                <w:sz w:val="22"/>
                <w:szCs w:val="22"/>
                <w:lang w:val="id-ID"/>
              </w:rPr>
              <w:t>Warna seduhan</w:t>
            </w:r>
          </w:p>
        </w:tc>
        <w:tc>
          <w:tcPr>
            <w:tcW w:w="1754"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2.08</w:t>
            </w:r>
            <w:r w:rsidRPr="00273849">
              <w:rPr>
                <w:rFonts w:asciiTheme="minorHAnsi" w:eastAsiaTheme="minorHAnsi" w:hAnsiTheme="minorHAnsi" w:cstheme="minorHAnsi"/>
                <w:color w:val="000000"/>
                <w:sz w:val="22"/>
                <w:szCs w:val="22"/>
                <w:vertAlign w:val="superscript"/>
              </w:rPr>
              <w:t>**</w:t>
            </w:r>
          </w:p>
        </w:tc>
        <w:tc>
          <w:tcPr>
            <w:tcW w:w="1559"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1.66</w:t>
            </w:r>
          </w:p>
        </w:tc>
        <w:tc>
          <w:tcPr>
            <w:tcW w:w="1276"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2.05</w:t>
            </w:r>
          </w:p>
        </w:tc>
        <w:tc>
          <w:tcPr>
            <w:tcW w:w="1871" w:type="dxa"/>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6.62</w:t>
            </w:r>
          </w:p>
        </w:tc>
      </w:tr>
      <w:tr w:rsidR="00273849" w:rsidRPr="00273849" w:rsidTr="00273849">
        <w:trPr>
          <w:trHeight w:val="300"/>
          <w:jc w:val="center"/>
        </w:trPr>
        <w:tc>
          <w:tcPr>
            <w:tcW w:w="2209" w:type="dxa"/>
            <w:shd w:val="clear" w:color="auto" w:fill="auto"/>
            <w:vAlign w:val="center"/>
            <w:hideMark/>
          </w:tcPr>
          <w:p w:rsidR="00273849" w:rsidRPr="00273849" w:rsidRDefault="00273849" w:rsidP="009D768B">
            <w:pPr>
              <w:rPr>
                <w:rFonts w:asciiTheme="minorHAnsi" w:hAnsiTheme="minorHAnsi" w:cstheme="minorHAnsi"/>
                <w:color w:val="000000"/>
                <w:lang w:val="id-ID"/>
              </w:rPr>
            </w:pPr>
            <w:r w:rsidRPr="00273849">
              <w:rPr>
                <w:rFonts w:asciiTheme="minorHAnsi" w:hAnsiTheme="minorHAnsi" w:cstheme="minorHAnsi"/>
                <w:color w:val="000000"/>
                <w:sz w:val="22"/>
                <w:szCs w:val="22"/>
                <w:lang w:val="id-ID"/>
              </w:rPr>
              <w:t>Rasa</w:t>
            </w:r>
          </w:p>
        </w:tc>
        <w:tc>
          <w:tcPr>
            <w:tcW w:w="1754"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1.52</w:t>
            </w:r>
            <w:r w:rsidRPr="00273849">
              <w:rPr>
                <w:rFonts w:asciiTheme="minorHAnsi" w:eastAsiaTheme="minorHAnsi" w:hAnsiTheme="minorHAnsi" w:cstheme="minorHAnsi"/>
                <w:color w:val="000000"/>
                <w:sz w:val="22"/>
                <w:szCs w:val="22"/>
                <w:vertAlign w:val="superscript"/>
              </w:rPr>
              <w:t>tn</w:t>
            </w:r>
          </w:p>
        </w:tc>
        <w:tc>
          <w:tcPr>
            <w:tcW w:w="1559"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1.66</w:t>
            </w:r>
          </w:p>
        </w:tc>
        <w:tc>
          <w:tcPr>
            <w:tcW w:w="1276"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2.05</w:t>
            </w:r>
          </w:p>
        </w:tc>
        <w:tc>
          <w:tcPr>
            <w:tcW w:w="1871" w:type="dxa"/>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5.29</w:t>
            </w:r>
          </w:p>
        </w:tc>
      </w:tr>
      <w:tr w:rsidR="00273849" w:rsidRPr="00273849" w:rsidTr="00273849">
        <w:trPr>
          <w:trHeight w:val="300"/>
          <w:jc w:val="center"/>
        </w:trPr>
        <w:tc>
          <w:tcPr>
            <w:tcW w:w="2209" w:type="dxa"/>
            <w:shd w:val="clear" w:color="auto" w:fill="auto"/>
            <w:vAlign w:val="center"/>
            <w:hideMark/>
          </w:tcPr>
          <w:p w:rsidR="00273849" w:rsidRPr="00273849" w:rsidRDefault="00273849" w:rsidP="009D768B">
            <w:pPr>
              <w:rPr>
                <w:rFonts w:asciiTheme="minorHAnsi" w:hAnsiTheme="minorHAnsi" w:cstheme="minorHAnsi"/>
                <w:color w:val="000000"/>
                <w:lang w:val="id-ID"/>
              </w:rPr>
            </w:pPr>
            <w:r w:rsidRPr="00273849">
              <w:rPr>
                <w:rFonts w:asciiTheme="minorHAnsi" w:hAnsiTheme="minorHAnsi" w:cstheme="minorHAnsi"/>
                <w:color w:val="000000"/>
                <w:sz w:val="22"/>
                <w:szCs w:val="22"/>
              </w:rPr>
              <w:t>A</w:t>
            </w:r>
            <w:r w:rsidRPr="00273849">
              <w:rPr>
                <w:rFonts w:asciiTheme="minorHAnsi" w:hAnsiTheme="minorHAnsi" w:cstheme="minorHAnsi"/>
                <w:color w:val="000000"/>
                <w:sz w:val="22"/>
                <w:szCs w:val="22"/>
                <w:lang w:val="id-ID"/>
              </w:rPr>
              <w:t>roma</w:t>
            </w:r>
          </w:p>
        </w:tc>
        <w:tc>
          <w:tcPr>
            <w:tcW w:w="1754"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2.11</w:t>
            </w:r>
            <w:r w:rsidRPr="00273849">
              <w:rPr>
                <w:rFonts w:asciiTheme="minorHAnsi" w:eastAsiaTheme="minorHAnsi" w:hAnsiTheme="minorHAnsi" w:cstheme="minorHAnsi"/>
                <w:color w:val="000000"/>
                <w:sz w:val="22"/>
                <w:szCs w:val="22"/>
                <w:vertAlign w:val="superscript"/>
              </w:rPr>
              <w:t>**</w:t>
            </w:r>
          </w:p>
        </w:tc>
        <w:tc>
          <w:tcPr>
            <w:tcW w:w="1559"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1.66</w:t>
            </w:r>
          </w:p>
        </w:tc>
        <w:tc>
          <w:tcPr>
            <w:tcW w:w="1276" w:type="dxa"/>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2.05</w:t>
            </w:r>
          </w:p>
        </w:tc>
        <w:tc>
          <w:tcPr>
            <w:tcW w:w="1871" w:type="dxa"/>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4.74</w:t>
            </w:r>
          </w:p>
        </w:tc>
      </w:tr>
      <w:tr w:rsidR="00273849" w:rsidRPr="00273849" w:rsidTr="00273849">
        <w:trPr>
          <w:trHeight w:val="315"/>
          <w:jc w:val="center"/>
        </w:trPr>
        <w:tc>
          <w:tcPr>
            <w:tcW w:w="2209" w:type="dxa"/>
            <w:tcBorders>
              <w:bottom w:val="single" w:sz="4" w:space="0" w:color="auto"/>
            </w:tcBorders>
            <w:shd w:val="clear" w:color="auto" w:fill="auto"/>
            <w:vAlign w:val="center"/>
            <w:hideMark/>
          </w:tcPr>
          <w:p w:rsidR="00273849" w:rsidRPr="00273849" w:rsidRDefault="00273849" w:rsidP="009D768B">
            <w:pPr>
              <w:rPr>
                <w:rFonts w:asciiTheme="minorHAnsi" w:hAnsiTheme="minorHAnsi" w:cstheme="minorHAnsi"/>
                <w:color w:val="000000"/>
                <w:lang w:val="id-ID"/>
              </w:rPr>
            </w:pPr>
            <w:r w:rsidRPr="00273849">
              <w:rPr>
                <w:rFonts w:asciiTheme="minorHAnsi" w:hAnsiTheme="minorHAnsi" w:cstheme="minorHAnsi"/>
                <w:color w:val="000000"/>
                <w:sz w:val="22"/>
                <w:szCs w:val="22"/>
                <w:lang w:val="id-ID"/>
              </w:rPr>
              <w:t>Tampilan ampas</w:t>
            </w:r>
          </w:p>
        </w:tc>
        <w:tc>
          <w:tcPr>
            <w:tcW w:w="1754" w:type="dxa"/>
            <w:tcBorders>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2.84</w:t>
            </w:r>
            <w:r w:rsidRPr="00273849">
              <w:rPr>
                <w:rFonts w:asciiTheme="minorHAnsi" w:eastAsiaTheme="minorHAnsi" w:hAnsiTheme="minorHAnsi" w:cstheme="minorHAnsi"/>
                <w:color w:val="000000"/>
                <w:sz w:val="22"/>
                <w:szCs w:val="22"/>
                <w:vertAlign w:val="superscript"/>
              </w:rPr>
              <w:t>**</w:t>
            </w:r>
          </w:p>
        </w:tc>
        <w:tc>
          <w:tcPr>
            <w:tcW w:w="1559" w:type="dxa"/>
            <w:tcBorders>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1.66</w:t>
            </w:r>
          </w:p>
        </w:tc>
        <w:tc>
          <w:tcPr>
            <w:tcW w:w="1276" w:type="dxa"/>
            <w:tcBorders>
              <w:bottom w:val="single" w:sz="4" w:space="0" w:color="auto"/>
            </w:tcBorders>
            <w:vAlign w:val="center"/>
          </w:tcPr>
          <w:p w:rsidR="00273849" w:rsidRPr="00273849" w:rsidRDefault="00273849" w:rsidP="009D768B">
            <w:pPr>
              <w:jc w:val="center"/>
              <w:rPr>
                <w:rFonts w:asciiTheme="minorHAnsi" w:eastAsiaTheme="minorHAnsi" w:hAnsiTheme="minorHAnsi" w:cstheme="minorHAnsi"/>
                <w:color w:val="000000"/>
              </w:rPr>
            </w:pPr>
            <w:r w:rsidRPr="00273849">
              <w:rPr>
                <w:rFonts w:asciiTheme="minorHAnsi" w:eastAsiaTheme="minorHAnsi" w:hAnsiTheme="minorHAnsi" w:cstheme="minorHAnsi"/>
                <w:color w:val="000000"/>
                <w:sz w:val="22"/>
                <w:szCs w:val="22"/>
              </w:rPr>
              <w:t>2.05</w:t>
            </w:r>
          </w:p>
        </w:tc>
        <w:tc>
          <w:tcPr>
            <w:tcW w:w="1871" w:type="dxa"/>
            <w:tcBorders>
              <w:bottom w:val="single" w:sz="4" w:space="0" w:color="auto"/>
            </w:tcBorders>
            <w:shd w:val="clear" w:color="auto" w:fill="auto"/>
            <w:vAlign w:val="center"/>
            <w:hideMark/>
          </w:tcPr>
          <w:p w:rsidR="00273849" w:rsidRPr="00273849" w:rsidRDefault="00273849" w:rsidP="009D768B">
            <w:pPr>
              <w:jc w:val="center"/>
              <w:rPr>
                <w:rFonts w:asciiTheme="minorHAnsi" w:hAnsiTheme="minorHAnsi" w:cstheme="minorHAnsi"/>
                <w:color w:val="000000"/>
              </w:rPr>
            </w:pPr>
            <w:r w:rsidRPr="00273849">
              <w:rPr>
                <w:rFonts w:asciiTheme="minorHAnsi" w:hAnsiTheme="minorHAnsi" w:cstheme="minorHAnsi"/>
                <w:color w:val="000000"/>
                <w:sz w:val="22"/>
                <w:szCs w:val="22"/>
              </w:rPr>
              <w:t>3.69</w:t>
            </w:r>
          </w:p>
        </w:tc>
      </w:tr>
      <w:tr w:rsidR="00273849" w:rsidRPr="00273849" w:rsidTr="00273849">
        <w:trPr>
          <w:trHeight w:val="197"/>
          <w:jc w:val="center"/>
        </w:trPr>
        <w:tc>
          <w:tcPr>
            <w:tcW w:w="8669" w:type="dxa"/>
            <w:gridSpan w:val="5"/>
            <w:tcBorders>
              <w:top w:val="single" w:sz="4" w:space="0" w:color="auto"/>
            </w:tcBorders>
            <w:shd w:val="clear" w:color="auto" w:fill="auto"/>
            <w:vAlign w:val="center"/>
          </w:tcPr>
          <w:p w:rsidR="00273849" w:rsidRPr="00273849" w:rsidRDefault="00273849" w:rsidP="009D768B">
            <w:pPr>
              <w:rPr>
                <w:rFonts w:asciiTheme="minorHAnsi" w:hAnsiTheme="minorHAnsi" w:cstheme="minorHAnsi"/>
                <w:color w:val="000000"/>
                <w:sz w:val="20"/>
                <w:szCs w:val="20"/>
              </w:rPr>
            </w:pPr>
            <w:r w:rsidRPr="00273849">
              <w:rPr>
                <w:rFonts w:asciiTheme="minorHAnsi" w:hAnsiTheme="minorHAnsi" w:cstheme="minorHAnsi"/>
                <w:color w:val="000000"/>
                <w:sz w:val="20"/>
                <w:szCs w:val="20"/>
                <w:lang w:val="id-ID"/>
              </w:rPr>
              <w:t xml:space="preserve">Keterangan: </w:t>
            </w:r>
            <w:r w:rsidRPr="00273849">
              <w:rPr>
                <w:rFonts w:asciiTheme="minorHAnsi" w:hAnsiTheme="minorHAnsi" w:cstheme="minorHAnsi"/>
                <w:color w:val="000000"/>
                <w:sz w:val="20"/>
                <w:szCs w:val="20"/>
              </w:rPr>
              <w:t xml:space="preserve">* = </w:t>
            </w:r>
            <w:r w:rsidRPr="00273849">
              <w:rPr>
                <w:rFonts w:asciiTheme="minorHAnsi" w:hAnsiTheme="minorHAnsi" w:cstheme="minorHAnsi"/>
                <w:color w:val="000000"/>
                <w:sz w:val="20"/>
                <w:szCs w:val="20"/>
                <w:lang w:val="id-ID"/>
              </w:rPr>
              <w:t>berbeda</w:t>
            </w:r>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nyata</w:t>
            </w:r>
            <w:proofErr w:type="spellEnd"/>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pada</w:t>
            </w:r>
            <w:proofErr w:type="spellEnd"/>
            <w:r w:rsidRPr="00273849">
              <w:rPr>
                <w:rFonts w:asciiTheme="minorHAnsi" w:hAnsiTheme="minorHAnsi" w:cstheme="minorHAnsi"/>
                <w:color w:val="000000"/>
                <w:sz w:val="20"/>
                <w:szCs w:val="20"/>
              </w:rPr>
              <w:t xml:space="preserve"> P&lt;0.05, ** = </w:t>
            </w:r>
            <w:r w:rsidRPr="00273849">
              <w:rPr>
                <w:rFonts w:asciiTheme="minorHAnsi" w:hAnsiTheme="minorHAnsi" w:cstheme="minorHAnsi"/>
                <w:color w:val="000000"/>
                <w:sz w:val="20"/>
                <w:szCs w:val="20"/>
                <w:lang w:val="id-ID"/>
              </w:rPr>
              <w:t>berbeda</w:t>
            </w:r>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nyata</w:t>
            </w:r>
            <w:proofErr w:type="spellEnd"/>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pada</w:t>
            </w:r>
            <w:proofErr w:type="spellEnd"/>
            <w:r w:rsidRPr="00273849">
              <w:rPr>
                <w:rFonts w:asciiTheme="minorHAnsi" w:hAnsiTheme="minorHAnsi" w:cstheme="minorHAnsi"/>
                <w:color w:val="000000"/>
                <w:sz w:val="20"/>
                <w:szCs w:val="20"/>
              </w:rPr>
              <w:t xml:space="preserve"> P&lt;0.01, </w:t>
            </w:r>
            <w:proofErr w:type="spellStart"/>
            <w:r w:rsidRPr="00273849">
              <w:rPr>
                <w:rFonts w:asciiTheme="minorHAnsi" w:hAnsiTheme="minorHAnsi" w:cstheme="minorHAnsi"/>
                <w:color w:val="000000"/>
                <w:sz w:val="20"/>
                <w:szCs w:val="20"/>
              </w:rPr>
              <w:t>tn</w:t>
            </w:r>
            <w:proofErr w:type="spellEnd"/>
            <w:r w:rsidRPr="00273849">
              <w:rPr>
                <w:rFonts w:asciiTheme="minorHAnsi" w:hAnsiTheme="minorHAnsi" w:cstheme="minorHAnsi"/>
                <w:color w:val="000000"/>
                <w:sz w:val="20"/>
                <w:szCs w:val="20"/>
              </w:rPr>
              <w:t xml:space="preserve"> = </w:t>
            </w:r>
            <w:proofErr w:type="spellStart"/>
            <w:r w:rsidRPr="00273849">
              <w:rPr>
                <w:rFonts w:asciiTheme="minorHAnsi" w:hAnsiTheme="minorHAnsi" w:cstheme="minorHAnsi"/>
                <w:color w:val="000000"/>
                <w:sz w:val="20"/>
                <w:szCs w:val="20"/>
              </w:rPr>
              <w:t>tidak</w:t>
            </w:r>
            <w:proofErr w:type="spellEnd"/>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ber</w:t>
            </w:r>
            <w:proofErr w:type="spellEnd"/>
            <w:r w:rsidRPr="00273849">
              <w:rPr>
                <w:rFonts w:asciiTheme="minorHAnsi" w:hAnsiTheme="minorHAnsi" w:cstheme="minorHAnsi"/>
                <w:color w:val="000000"/>
                <w:sz w:val="20"/>
                <w:szCs w:val="20"/>
                <w:lang w:val="id-ID"/>
              </w:rPr>
              <w:t>beda</w:t>
            </w:r>
            <w:r w:rsidRPr="00273849">
              <w:rPr>
                <w:rFonts w:asciiTheme="minorHAnsi" w:hAnsiTheme="minorHAnsi" w:cstheme="minorHAnsi"/>
                <w:color w:val="000000"/>
                <w:sz w:val="20"/>
                <w:szCs w:val="20"/>
              </w:rPr>
              <w:t xml:space="preserve"> </w:t>
            </w:r>
            <w:proofErr w:type="spellStart"/>
            <w:r w:rsidRPr="00273849">
              <w:rPr>
                <w:rFonts w:asciiTheme="minorHAnsi" w:hAnsiTheme="minorHAnsi" w:cstheme="minorHAnsi"/>
                <w:color w:val="000000"/>
                <w:sz w:val="20"/>
                <w:szCs w:val="20"/>
              </w:rPr>
              <w:t>nyata</w:t>
            </w:r>
            <w:proofErr w:type="spellEnd"/>
          </w:p>
        </w:tc>
      </w:tr>
    </w:tbl>
    <w:p w:rsidR="00273849" w:rsidRPr="00273849" w:rsidRDefault="00273849" w:rsidP="00273849">
      <w:pPr>
        <w:pStyle w:val="BodyTextIndent3"/>
        <w:spacing w:line="276" w:lineRule="auto"/>
        <w:ind w:left="0" w:firstLine="284"/>
        <w:rPr>
          <w:rFonts w:asciiTheme="minorHAnsi" w:hAnsiTheme="minorHAnsi" w:cstheme="minorHAnsi"/>
          <w:sz w:val="22"/>
          <w:szCs w:val="22"/>
          <w:lang w:val="id-ID"/>
        </w:rPr>
      </w:pPr>
    </w:p>
    <w:p w:rsidR="00273849" w:rsidRPr="00273849" w:rsidRDefault="00273849" w:rsidP="00273849">
      <w:pPr>
        <w:pStyle w:val="BodyTextIndent3"/>
        <w:spacing w:line="276" w:lineRule="auto"/>
        <w:ind w:left="0" w:firstLine="284"/>
        <w:rPr>
          <w:rFonts w:asciiTheme="minorHAnsi" w:hAnsiTheme="minorHAnsi" w:cstheme="minorHAnsi"/>
          <w:sz w:val="22"/>
          <w:szCs w:val="22"/>
          <w:lang w:val="id-ID"/>
        </w:rPr>
        <w:sectPr w:rsidR="00273849" w:rsidRPr="00273849" w:rsidSect="00E16B06">
          <w:type w:val="continuous"/>
          <w:pgSz w:w="11907" w:h="16840" w:code="9"/>
          <w:pgMar w:top="1440" w:right="1440" w:bottom="1440" w:left="1440" w:header="720" w:footer="720" w:gutter="0"/>
          <w:cols w:space="720"/>
          <w:docGrid w:linePitch="360"/>
        </w:sectPr>
      </w:pPr>
    </w:p>
    <w:p w:rsidR="00273849" w:rsidRPr="00273849" w:rsidRDefault="001D3FCD" w:rsidP="00273849">
      <w:pPr>
        <w:pStyle w:val="BodyTextIndent3"/>
        <w:spacing w:line="276" w:lineRule="auto"/>
        <w:ind w:left="0" w:firstLine="284"/>
        <w:rPr>
          <w:rFonts w:asciiTheme="minorHAnsi" w:hAnsiTheme="minorHAnsi" w:cstheme="minorHAnsi"/>
          <w:sz w:val="22"/>
          <w:szCs w:val="22"/>
          <w:lang w:val="id-ID"/>
        </w:rPr>
      </w:pPr>
      <w:r w:rsidRPr="00273849">
        <w:rPr>
          <w:rFonts w:asciiTheme="minorHAnsi" w:hAnsiTheme="minorHAnsi" w:cstheme="minorHAnsi"/>
          <w:sz w:val="22"/>
          <w:szCs w:val="22"/>
          <w:lang w:val="id-ID"/>
        </w:rPr>
        <w:lastRenderedPageBreak/>
        <w:t>Klorofil merupakan senyawa</w:t>
      </w:r>
      <w:r w:rsidR="00F014D6" w:rsidRPr="00273849">
        <w:rPr>
          <w:rFonts w:asciiTheme="minorHAnsi" w:hAnsiTheme="minorHAnsi" w:cstheme="minorHAnsi"/>
          <w:sz w:val="22"/>
          <w:szCs w:val="22"/>
          <w:lang w:val="id-ID"/>
        </w:rPr>
        <w:t xml:space="preserve"> kimia yang terdapat pada daun teh. Secara umum, kandungan senyawa kimia dalam daun teh digolongkan menjadi empat kelompok besar yaitu golongan fenol, golongan bukan fenol, golongan aromatis, dan enzim.  Klorofil tergolong pada senyawa kimia bukan fenol yang berpengaruh pada tampilan seduhan teh.</w:t>
      </w:r>
      <w:r w:rsidR="007C72E3" w:rsidRPr="00273849">
        <w:rPr>
          <w:rFonts w:asciiTheme="minorHAnsi" w:hAnsiTheme="minorHAnsi" w:cstheme="minorHAnsi"/>
          <w:sz w:val="22"/>
          <w:szCs w:val="22"/>
          <w:lang w:val="id-ID"/>
        </w:rPr>
        <w:t xml:space="preserve"> Sementara itu, senyawa kimia go</w:t>
      </w:r>
      <w:r w:rsidR="00F014D6" w:rsidRPr="00273849">
        <w:rPr>
          <w:rFonts w:asciiTheme="minorHAnsi" w:hAnsiTheme="minorHAnsi" w:cstheme="minorHAnsi"/>
          <w:sz w:val="22"/>
          <w:szCs w:val="22"/>
          <w:lang w:val="id-ID"/>
        </w:rPr>
        <w:t xml:space="preserve">longan fenol berpengaruh terhadap rasa teh (Towaha, 2013). </w:t>
      </w:r>
    </w:p>
    <w:p w:rsidR="007C72E3" w:rsidRPr="00273849" w:rsidRDefault="00790EF5" w:rsidP="00273849">
      <w:pPr>
        <w:pStyle w:val="BodyTextIndent3"/>
        <w:spacing w:line="276" w:lineRule="auto"/>
        <w:ind w:left="0" w:firstLine="284"/>
        <w:rPr>
          <w:rFonts w:asciiTheme="minorHAnsi" w:hAnsiTheme="minorHAnsi" w:cstheme="minorHAnsi"/>
          <w:sz w:val="22"/>
          <w:szCs w:val="22"/>
          <w:lang w:val="id-ID"/>
        </w:rPr>
      </w:pPr>
      <w:r w:rsidRPr="00273849">
        <w:rPr>
          <w:rFonts w:asciiTheme="minorHAnsi" w:hAnsiTheme="minorHAnsi" w:cstheme="minorHAnsi"/>
          <w:sz w:val="22"/>
          <w:szCs w:val="22"/>
          <w:lang w:val="id-ID"/>
        </w:rPr>
        <w:t>Pada parameter rasa penilaian yang dilakukan oleh panelis meliputi unsur kesegaran (</w:t>
      </w:r>
      <w:r w:rsidRPr="00273849">
        <w:rPr>
          <w:rFonts w:asciiTheme="minorHAnsi" w:hAnsiTheme="minorHAnsi" w:cstheme="minorHAnsi"/>
          <w:i/>
          <w:sz w:val="22"/>
          <w:szCs w:val="22"/>
          <w:lang w:val="id-ID"/>
        </w:rPr>
        <w:t>brikness</w:t>
      </w:r>
      <w:r w:rsidRPr="00273849">
        <w:rPr>
          <w:rFonts w:asciiTheme="minorHAnsi" w:hAnsiTheme="minorHAnsi" w:cstheme="minorHAnsi"/>
          <w:sz w:val="22"/>
          <w:szCs w:val="22"/>
          <w:lang w:val="id-ID"/>
        </w:rPr>
        <w:t>), kekuatan (</w:t>
      </w:r>
      <w:r w:rsidRPr="00273849">
        <w:rPr>
          <w:rFonts w:asciiTheme="minorHAnsi" w:hAnsiTheme="minorHAnsi" w:cstheme="minorHAnsi"/>
          <w:i/>
          <w:sz w:val="22"/>
          <w:szCs w:val="22"/>
          <w:lang w:val="id-ID"/>
        </w:rPr>
        <w:t>strength</w:t>
      </w:r>
      <w:r w:rsidRPr="00273849">
        <w:rPr>
          <w:rFonts w:asciiTheme="minorHAnsi" w:hAnsiTheme="minorHAnsi" w:cstheme="minorHAnsi"/>
          <w:sz w:val="22"/>
          <w:szCs w:val="22"/>
          <w:lang w:val="id-ID"/>
        </w:rPr>
        <w:t xml:space="preserve">), dan rasa asing. </w:t>
      </w:r>
      <w:r w:rsidR="007C72E3" w:rsidRPr="00273849">
        <w:rPr>
          <w:rFonts w:asciiTheme="minorHAnsi" w:hAnsiTheme="minorHAnsi" w:cstheme="minorHAnsi"/>
          <w:sz w:val="22"/>
          <w:szCs w:val="22"/>
          <w:lang w:val="id-ID"/>
        </w:rPr>
        <w:t xml:space="preserve">Dari 30 klon Sinensis yang diuji tidak terdapat perbedaan yang nyata pada parameter rasa. Dengan demikian semua klon sinensis yang diuji memiliki rasa yang sama. </w:t>
      </w:r>
      <w:r w:rsidR="006D6994" w:rsidRPr="00273849">
        <w:rPr>
          <w:rFonts w:asciiTheme="minorHAnsi" w:hAnsiTheme="minorHAnsi" w:cstheme="minorHAnsi"/>
          <w:sz w:val="22"/>
          <w:szCs w:val="22"/>
          <w:lang w:val="id-ID"/>
        </w:rPr>
        <w:t xml:space="preserve">Rata-rata nilai rasa dari 30 klon sinensis yang diuji mencapai 41,13 dan tergolong enak. </w:t>
      </w:r>
      <w:r w:rsidRPr="00273849">
        <w:rPr>
          <w:rFonts w:asciiTheme="minorHAnsi" w:hAnsiTheme="minorHAnsi" w:cstheme="minorHAnsi"/>
          <w:sz w:val="22"/>
          <w:szCs w:val="22"/>
          <w:lang w:val="id-ID"/>
        </w:rPr>
        <w:t>Namun demikian dari 24 klon harapan terdapat 10 klon dengan nilai rasa lebih dari 41. Klon</w:t>
      </w:r>
      <w:r w:rsidR="008E19C4" w:rsidRPr="00273849">
        <w:rPr>
          <w:rFonts w:asciiTheme="minorHAnsi" w:hAnsiTheme="minorHAnsi" w:cstheme="minorHAnsi"/>
          <w:sz w:val="22"/>
          <w:szCs w:val="22"/>
          <w:lang w:val="id-ID"/>
        </w:rPr>
        <w:t xml:space="preserve">-klon tersebut antaralain </w:t>
      </w:r>
      <w:r w:rsidRPr="00273849">
        <w:rPr>
          <w:rFonts w:asciiTheme="minorHAnsi" w:hAnsiTheme="minorHAnsi" w:cstheme="minorHAnsi"/>
          <w:sz w:val="22"/>
          <w:szCs w:val="22"/>
        </w:rPr>
        <w:t>II.3.16</w:t>
      </w:r>
      <w:r w:rsidR="008E19C4" w:rsidRPr="00273849">
        <w:rPr>
          <w:rFonts w:asciiTheme="minorHAnsi" w:hAnsiTheme="minorHAnsi" w:cstheme="minorHAnsi"/>
          <w:sz w:val="22"/>
          <w:szCs w:val="22"/>
          <w:lang w:val="id-ID"/>
        </w:rPr>
        <w:t xml:space="preserve">, </w:t>
      </w:r>
      <w:r w:rsidR="008E19C4" w:rsidRPr="00273849">
        <w:rPr>
          <w:rFonts w:asciiTheme="minorHAnsi" w:hAnsiTheme="minorHAnsi" w:cstheme="minorHAnsi"/>
          <w:sz w:val="22"/>
          <w:szCs w:val="22"/>
          <w:lang w:val="id-ID"/>
        </w:rPr>
        <w:lastRenderedPageBreak/>
        <w:t>I.2.45, II.1.60, I.1.93, II.1.76, I.2.34, I.2.85, II.1.3, R1, dan II.1.38 (Tabel 4).</w:t>
      </w:r>
    </w:p>
    <w:p w:rsidR="00273849" w:rsidRPr="00273849" w:rsidRDefault="00273849" w:rsidP="00273849">
      <w:pPr>
        <w:spacing w:line="276" w:lineRule="auto"/>
        <w:ind w:firstLine="284"/>
        <w:jc w:val="both"/>
        <w:rPr>
          <w:rFonts w:ascii="Calibri" w:hAnsi="Calibri"/>
          <w:sz w:val="22"/>
          <w:szCs w:val="22"/>
          <w:lang w:val="id-ID"/>
        </w:rPr>
      </w:pPr>
      <w:r w:rsidRPr="00273849">
        <w:rPr>
          <w:rFonts w:ascii="Calibri" w:hAnsi="Calibri"/>
          <w:sz w:val="22"/>
          <w:szCs w:val="22"/>
          <w:lang w:val="id-ID"/>
        </w:rPr>
        <w:t xml:space="preserve">Parameter selain parameter tampilan teh kering, warna seduhan, dan rasa, parameter penentu kualitas teh hijau lainnya adalah aroma. Hasil Anova menunjukkan adanya perbedaan yang sangat nyata (P &gt; 0,01) pada ke 30 klon Sinensis yang diuji. Berdasarkan hasil uji lanjut LSI dari ke 24 klon yang diuji tidak ada satu klon pun yang memiliki aroma lebih baik dibandingkan klon GMBS 1, GMBS 2, GMBS 3, GMBS 4, dan GMBS 5. Namun demikian ke 24 klon yang diuji memiliki aroma yang lebih baik dibandingkan dengan klon Yabukita (Tabel 4). </w:t>
      </w:r>
    </w:p>
    <w:p w:rsidR="00273849" w:rsidRPr="00273849" w:rsidRDefault="00273849" w:rsidP="00273849">
      <w:pPr>
        <w:spacing w:line="276" w:lineRule="auto"/>
        <w:ind w:firstLine="284"/>
        <w:jc w:val="both"/>
        <w:rPr>
          <w:rFonts w:ascii="Calibri" w:hAnsi="Calibri"/>
          <w:sz w:val="22"/>
          <w:szCs w:val="22"/>
          <w:lang w:val="id-ID"/>
        </w:rPr>
      </w:pPr>
      <w:r w:rsidRPr="00273849">
        <w:rPr>
          <w:rFonts w:ascii="Calibri" w:hAnsi="Calibri"/>
          <w:sz w:val="22"/>
          <w:szCs w:val="22"/>
          <w:lang w:val="id-ID"/>
        </w:rPr>
        <w:t xml:space="preserve">Yabukita merupakan salah satu klon yang didatangkan dari Jepang dalam upaya pengembangan teh hijau di Indonesia. Pada awal tahun 1990 sebanyak tiga klon teh tipe sinensis didatangkan dari Jepang yaitu, klon Yabukita, Yutakamidori, dan Kanayamidori. Dalam perjalanannya hanya klon Yabukita yang beradaptasi dengan baik pada wilayah perkebunan di Indonesia dengan potensi hasil </w:t>
      </w:r>
      <w:r w:rsidRPr="00273849">
        <w:rPr>
          <w:rFonts w:ascii="Calibri" w:hAnsi="Calibri"/>
          <w:sz w:val="22"/>
          <w:szCs w:val="22"/>
          <w:lang w:val="id-ID"/>
        </w:rPr>
        <w:lastRenderedPageBreak/>
        <w:t xml:space="preserve">mencapai. 1,198 ton/ha/tahun (Sriyadi, 2011). Oleh karena itu klon Yabukita ini cocok dipergunakan sebagai klon cek atau klon </w:t>
      </w:r>
      <w:r w:rsidRPr="00273849">
        <w:rPr>
          <w:rFonts w:ascii="Calibri" w:hAnsi="Calibri"/>
          <w:sz w:val="22"/>
          <w:szCs w:val="22"/>
          <w:lang w:val="id-ID"/>
        </w:rPr>
        <w:lastRenderedPageBreak/>
        <w:t>pembanding dalam proses perakitan klon unggul baru teh tipe Sinensis.</w:t>
      </w:r>
    </w:p>
    <w:p w:rsidR="00273849" w:rsidRPr="00273849" w:rsidRDefault="00273849" w:rsidP="00273849">
      <w:pPr>
        <w:spacing w:line="276" w:lineRule="auto"/>
        <w:ind w:firstLine="284"/>
        <w:jc w:val="both"/>
        <w:rPr>
          <w:rFonts w:ascii="Calibri" w:hAnsi="Calibri"/>
          <w:sz w:val="22"/>
          <w:szCs w:val="22"/>
          <w:lang w:val="id-ID"/>
        </w:rPr>
        <w:sectPr w:rsidR="00273849" w:rsidRPr="00273849" w:rsidSect="00273849">
          <w:type w:val="continuous"/>
          <w:pgSz w:w="11907" w:h="16840" w:code="9"/>
          <w:pgMar w:top="1440" w:right="1440" w:bottom="1440" w:left="1440" w:header="720" w:footer="720" w:gutter="0"/>
          <w:cols w:num="2" w:space="720"/>
          <w:docGrid w:linePitch="360"/>
        </w:sectPr>
      </w:pPr>
    </w:p>
    <w:p w:rsidR="00624BB5" w:rsidRPr="00273849" w:rsidRDefault="00624BB5" w:rsidP="00E56589">
      <w:pPr>
        <w:spacing w:line="276" w:lineRule="auto"/>
        <w:rPr>
          <w:rFonts w:ascii="Calibri" w:hAnsi="Calibri"/>
          <w:sz w:val="22"/>
          <w:szCs w:val="22"/>
          <w:lang w:val="id-ID"/>
        </w:rPr>
      </w:pPr>
    </w:p>
    <w:p w:rsidR="00907302" w:rsidRPr="00273849" w:rsidRDefault="00907302" w:rsidP="00273849">
      <w:pPr>
        <w:spacing w:line="276" w:lineRule="auto"/>
        <w:jc w:val="center"/>
        <w:rPr>
          <w:rFonts w:ascii="Calibri" w:hAnsi="Calibri"/>
          <w:sz w:val="22"/>
          <w:szCs w:val="22"/>
          <w:lang w:val="id-ID"/>
        </w:rPr>
      </w:pPr>
      <w:r w:rsidRPr="00273849">
        <w:rPr>
          <w:rFonts w:ascii="Calibri" w:hAnsi="Calibri"/>
          <w:sz w:val="22"/>
          <w:szCs w:val="22"/>
          <w:lang w:val="id-ID"/>
        </w:rPr>
        <w:t>Tabel 4. Hasil Uji LSI</w:t>
      </w:r>
      <w:r w:rsidR="001F7480" w:rsidRPr="00273849">
        <w:rPr>
          <w:rFonts w:ascii="Calibri" w:hAnsi="Calibri"/>
          <w:sz w:val="22"/>
          <w:szCs w:val="22"/>
          <w:lang w:val="id-ID"/>
        </w:rPr>
        <w:t xml:space="preserve"> </w:t>
      </w:r>
      <w:r w:rsidR="00273849" w:rsidRPr="00273849">
        <w:rPr>
          <w:rFonts w:ascii="Calibri" w:hAnsi="Calibri"/>
          <w:sz w:val="22"/>
          <w:szCs w:val="22"/>
          <w:lang w:val="id-ID"/>
        </w:rPr>
        <w:t>P</w:t>
      </w:r>
      <w:r w:rsidR="001F7480" w:rsidRPr="00273849">
        <w:rPr>
          <w:rFonts w:ascii="Calibri" w:hAnsi="Calibri"/>
          <w:sz w:val="22"/>
          <w:szCs w:val="22"/>
          <w:lang w:val="id-ID"/>
        </w:rPr>
        <w:t>arameter Kualitas 24 Klon Teh Tipe Sinensis</w:t>
      </w:r>
    </w:p>
    <w:tbl>
      <w:tblPr>
        <w:tblW w:w="8678" w:type="dxa"/>
        <w:jc w:val="center"/>
        <w:tblInd w:w="-27" w:type="dxa"/>
        <w:tblBorders>
          <w:top w:val="single" w:sz="4" w:space="0" w:color="auto"/>
          <w:bottom w:val="single" w:sz="4" w:space="0" w:color="auto"/>
        </w:tblBorders>
        <w:tblLook w:val="04A0"/>
      </w:tblPr>
      <w:tblGrid>
        <w:gridCol w:w="1336"/>
        <w:gridCol w:w="1336"/>
        <w:gridCol w:w="1136"/>
        <w:gridCol w:w="1141"/>
        <w:gridCol w:w="963"/>
        <w:gridCol w:w="1383"/>
        <w:gridCol w:w="1383"/>
      </w:tblGrid>
      <w:tr w:rsidR="001F7480" w:rsidRPr="00273849" w:rsidTr="00273849">
        <w:trPr>
          <w:trHeight w:val="300"/>
          <w:jc w:val="center"/>
        </w:trPr>
        <w:tc>
          <w:tcPr>
            <w:tcW w:w="1336" w:type="dxa"/>
            <w:tcBorders>
              <w:bottom w:val="single" w:sz="4" w:space="0" w:color="auto"/>
            </w:tcBorders>
            <w:vAlign w:val="center"/>
          </w:tcPr>
          <w:p w:rsidR="001F7480" w:rsidRPr="00273849" w:rsidRDefault="001F7480" w:rsidP="00624BB5">
            <w:pPr>
              <w:jc w:val="center"/>
              <w:rPr>
                <w:rFonts w:asciiTheme="minorHAnsi" w:hAnsiTheme="minorHAnsi" w:cstheme="minorHAnsi"/>
                <w:lang w:val="id-ID"/>
              </w:rPr>
            </w:pPr>
            <w:r w:rsidRPr="00273849">
              <w:rPr>
                <w:rFonts w:asciiTheme="minorHAnsi" w:hAnsiTheme="minorHAnsi" w:cstheme="minorHAnsi"/>
                <w:sz w:val="22"/>
                <w:szCs w:val="22"/>
                <w:lang w:val="id-ID"/>
              </w:rPr>
              <w:t>No.</w:t>
            </w:r>
          </w:p>
        </w:tc>
        <w:tc>
          <w:tcPr>
            <w:tcW w:w="1336" w:type="dxa"/>
            <w:tcBorders>
              <w:bottom w:val="single" w:sz="4" w:space="0" w:color="auto"/>
            </w:tcBorders>
            <w:shd w:val="clear" w:color="auto" w:fill="auto"/>
            <w:vAlign w:val="center"/>
            <w:hideMark/>
          </w:tcPr>
          <w:p w:rsidR="001F7480" w:rsidRPr="00273849" w:rsidRDefault="001F7480" w:rsidP="00907302">
            <w:pPr>
              <w:ind w:firstLineChars="100" w:firstLine="220"/>
              <w:rPr>
                <w:rFonts w:asciiTheme="minorHAnsi" w:hAnsiTheme="minorHAnsi" w:cstheme="minorHAnsi"/>
              </w:rPr>
            </w:pPr>
            <w:proofErr w:type="spellStart"/>
            <w:r w:rsidRPr="00273849">
              <w:rPr>
                <w:rFonts w:asciiTheme="minorHAnsi" w:hAnsiTheme="minorHAnsi" w:cstheme="minorHAnsi"/>
                <w:sz w:val="22"/>
                <w:szCs w:val="22"/>
              </w:rPr>
              <w:t>Klon</w:t>
            </w:r>
            <w:proofErr w:type="spellEnd"/>
          </w:p>
        </w:tc>
        <w:tc>
          <w:tcPr>
            <w:tcW w:w="1136" w:type="dxa"/>
            <w:tcBorders>
              <w:bottom w:val="single" w:sz="4" w:space="0" w:color="auto"/>
            </w:tcBorders>
            <w:shd w:val="clear" w:color="auto" w:fill="auto"/>
            <w:vAlign w:val="center"/>
            <w:hideMark/>
          </w:tcPr>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Tampilan</w:t>
            </w:r>
          </w:p>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Keringan</w:t>
            </w:r>
          </w:p>
        </w:tc>
        <w:tc>
          <w:tcPr>
            <w:tcW w:w="1141" w:type="dxa"/>
            <w:tcBorders>
              <w:bottom w:val="single" w:sz="4" w:space="0" w:color="auto"/>
            </w:tcBorders>
            <w:shd w:val="clear" w:color="auto" w:fill="auto"/>
            <w:vAlign w:val="center"/>
            <w:hideMark/>
          </w:tcPr>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Warna</w:t>
            </w:r>
          </w:p>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Seduhan</w:t>
            </w:r>
          </w:p>
        </w:tc>
        <w:tc>
          <w:tcPr>
            <w:tcW w:w="963" w:type="dxa"/>
            <w:tcBorders>
              <w:bottom w:val="single" w:sz="4" w:space="0" w:color="auto"/>
            </w:tcBorders>
            <w:shd w:val="clear" w:color="auto" w:fill="auto"/>
            <w:vAlign w:val="center"/>
            <w:hideMark/>
          </w:tcPr>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Rasa</w:t>
            </w:r>
          </w:p>
        </w:tc>
        <w:tc>
          <w:tcPr>
            <w:tcW w:w="1383" w:type="dxa"/>
            <w:tcBorders>
              <w:bottom w:val="single" w:sz="4" w:space="0" w:color="auto"/>
            </w:tcBorders>
            <w:shd w:val="clear" w:color="auto" w:fill="auto"/>
            <w:vAlign w:val="center"/>
            <w:hideMark/>
          </w:tcPr>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Aroma</w:t>
            </w:r>
          </w:p>
        </w:tc>
        <w:tc>
          <w:tcPr>
            <w:tcW w:w="1383" w:type="dxa"/>
            <w:tcBorders>
              <w:bottom w:val="single" w:sz="4" w:space="0" w:color="auto"/>
            </w:tcBorders>
            <w:shd w:val="clear" w:color="auto" w:fill="auto"/>
            <w:vAlign w:val="center"/>
            <w:hideMark/>
          </w:tcPr>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Tampilan</w:t>
            </w:r>
          </w:p>
          <w:p w:rsidR="001F7480" w:rsidRPr="00273849" w:rsidRDefault="001F7480" w:rsidP="00907302">
            <w:pPr>
              <w:jc w:val="center"/>
              <w:rPr>
                <w:rFonts w:asciiTheme="minorHAnsi" w:hAnsiTheme="minorHAnsi" w:cstheme="minorHAnsi"/>
                <w:lang w:val="id-ID"/>
              </w:rPr>
            </w:pPr>
            <w:r w:rsidRPr="00273849">
              <w:rPr>
                <w:rFonts w:asciiTheme="minorHAnsi" w:hAnsiTheme="minorHAnsi" w:cstheme="minorHAnsi"/>
                <w:sz w:val="22"/>
                <w:szCs w:val="22"/>
                <w:lang w:val="id-ID"/>
              </w:rPr>
              <w:t>Ampas</w:t>
            </w:r>
          </w:p>
        </w:tc>
      </w:tr>
      <w:tr w:rsidR="001F7480" w:rsidRPr="00273849" w:rsidTr="00273849">
        <w:trPr>
          <w:trHeight w:val="315"/>
          <w:jc w:val="center"/>
        </w:trPr>
        <w:tc>
          <w:tcPr>
            <w:tcW w:w="1336" w:type="dxa"/>
            <w:tcBorders>
              <w:top w:val="single" w:sz="4" w:space="0" w:color="auto"/>
              <w:bottom w:val="nil"/>
            </w:tcBorders>
            <w:shd w:val="clear" w:color="auto" w:fill="auto"/>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w:t>
            </w:r>
          </w:p>
        </w:tc>
        <w:tc>
          <w:tcPr>
            <w:tcW w:w="1336" w:type="dxa"/>
            <w:tcBorders>
              <w:top w:val="single" w:sz="4" w:space="0" w:color="auto"/>
              <w:bottom w:val="nil"/>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I.1.100</w:t>
            </w:r>
          </w:p>
        </w:tc>
        <w:tc>
          <w:tcPr>
            <w:tcW w:w="1136" w:type="dxa"/>
            <w:tcBorders>
              <w:top w:val="single" w:sz="4" w:space="0" w:color="auto"/>
              <w:bottom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4.27</w:t>
            </w:r>
          </w:p>
        </w:tc>
        <w:tc>
          <w:tcPr>
            <w:tcW w:w="1141" w:type="dxa"/>
            <w:tcBorders>
              <w:top w:val="single" w:sz="4" w:space="0" w:color="auto"/>
              <w:bottom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4.37</w:t>
            </w:r>
            <w:r w:rsidRPr="00273849">
              <w:rPr>
                <w:rFonts w:asciiTheme="minorHAnsi" w:hAnsiTheme="minorHAnsi" w:cstheme="minorHAnsi"/>
                <w:sz w:val="22"/>
                <w:szCs w:val="22"/>
                <w:vertAlign w:val="superscript"/>
                <w:lang w:val="id-ID"/>
              </w:rPr>
              <w:t>ad</w:t>
            </w:r>
          </w:p>
        </w:tc>
        <w:tc>
          <w:tcPr>
            <w:tcW w:w="963" w:type="dxa"/>
            <w:tcBorders>
              <w:top w:val="single" w:sz="4" w:space="0" w:color="auto"/>
              <w:bottom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37.67</w:t>
            </w:r>
          </w:p>
        </w:tc>
        <w:tc>
          <w:tcPr>
            <w:tcW w:w="1383" w:type="dxa"/>
            <w:tcBorders>
              <w:top w:val="single" w:sz="4" w:space="0" w:color="auto"/>
              <w:bottom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w:t>
            </w:r>
            <w:r w:rsidRPr="00273849">
              <w:rPr>
                <w:rFonts w:asciiTheme="minorHAnsi" w:hAnsiTheme="minorHAnsi" w:cstheme="minorHAnsi"/>
                <w:sz w:val="22"/>
                <w:szCs w:val="22"/>
                <w:vertAlign w:val="superscript"/>
                <w:lang w:val="id-ID"/>
              </w:rPr>
              <w:t>f</w:t>
            </w:r>
          </w:p>
        </w:tc>
        <w:tc>
          <w:tcPr>
            <w:tcW w:w="1383" w:type="dxa"/>
            <w:tcBorders>
              <w:top w:val="single" w:sz="4" w:space="0" w:color="auto"/>
              <w:bottom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4.37</w:t>
            </w:r>
            <w:r w:rsidRPr="00273849">
              <w:rPr>
                <w:rFonts w:asciiTheme="minorHAnsi" w:hAnsiTheme="minorHAnsi" w:cstheme="minorHAnsi"/>
                <w:sz w:val="22"/>
                <w:szCs w:val="22"/>
                <w:vertAlign w:val="superscript"/>
                <w:lang w:val="id-ID"/>
              </w:rPr>
              <w:t>abcdef</w:t>
            </w:r>
          </w:p>
        </w:tc>
      </w:tr>
      <w:tr w:rsidR="001F7480" w:rsidRPr="00273849" w:rsidTr="00273849">
        <w:trPr>
          <w:trHeight w:val="315"/>
          <w:jc w:val="center"/>
        </w:trPr>
        <w:tc>
          <w:tcPr>
            <w:tcW w:w="1336" w:type="dxa"/>
            <w:tcBorders>
              <w:top w:val="nil"/>
            </w:tcBorders>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w:t>
            </w:r>
          </w:p>
        </w:tc>
        <w:tc>
          <w:tcPr>
            <w:tcW w:w="1336" w:type="dxa"/>
            <w:tcBorders>
              <w:top w:val="nil"/>
            </w:tcBorders>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I.2.188</w:t>
            </w:r>
          </w:p>
        </w:tc>
        <w:tc>
          <w:tcPr>
            <w:tcW w:w="1136" w:type="dxa"/>
            <w:tcBorders>
              <w:top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3.90</w:t>
            </w:r>
          </w:p>
        </w:tc>
        <w:tc>
          <w:tcPr>
            <w:tcW w:w="1141" w:type="dxa"/>
            <w:tcBorders>
              <w:top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p>
        </w:tc>
        <w:tc>
          <w:tcPr>
            <w:tcW w:w="963" w:type="dxa"/>
            <w:tcBorders>
              <w:top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38.00</w:t>
            </w:r>
          </w:p>
        </w:tc>
        <w:tc>
          <w:tcPr>
            <w:tcW w:w="1383" w:type="dxa"/>
            <w:tcBorders>
              <w:top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3.83</w:t>
            </w:r>
            <w:r w:rsidRPr="00273849">
              <w:rPr>
                <w:rFonts w:asciiTheme="minorHAnsi" w:hAnsiTheme="minorHAnsi" w:cstheme="minorHAnsi"/>
                <w:sz w:val="22"/>
                <w:szCs w:val="22"/>
                <w:vertAlign w:val="superscript"/>
                <w:lang w:val="id-ID"/>
              </w:rPr>
              <w:t>f</w:t>
            </w:r>
          </w:p>
        </w:tc>
        <w:tc>
          <w:tcPr>
            <w:tcW w:w="1383" w:type="dxa"/>
            <w:tcBorders>
              <w:top w:val="nil"/>
            </w:tcBorders>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w:t>
            </w:r>
            <w:r w:rsidRPr="00273849">
              <w:rPr>
                <w:rFonts w:asciiTheme="minorHAnsi" w:hAnsiTheme="minorHAnsi" w:cstheme="minorHAnsi"/>
                <w:sz w:val="22"/>
                <w:szCs w:val="22"/>
                <w:vertAlign w:val="superscript"/>
                <w:lang w:val="id-ID"/>
              </w:rPr>
              <w:t>ab</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3.</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II.3.38</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4.</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I.1.101</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4.40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ab</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5.</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I.1.70</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abe</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6.</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II.3.16</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41.67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w:t>
            </w:r>
            <w:r w:rsidRPr="00273849">
              <w:rPr>
                <w:rFonts w:asciiTheme="minorHAnsi" w:hAnsiTheme="minorHAnsi" w:cstheme="minorHAnsi"/>
                <w:sz w:val="22"/>
                <w:szCs w:val="22"/>
                <w:lang w:val="id-ID"/>
              </w:rPr>
              <w:t>0</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7.</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I.2.45</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abe</w:t>
            </w:r>
          </w:p>
        </w:tc>
      </w:tr>
      <w:tr w:rsidR="001F7480" w:rsidRPr="00273849" w:rsidTr="00273849">
        <w:trPr>
          <w:trHeight w:val="315"/>
          <w:jc w:val="center"/>
        </w:trPr>
        <w:tc>
          <w:tcPr>
            <w:tcW w:w="1336" w:type="dxa"/>
            <w:shd w:val="clear" w:color="auto" w:fill="auto"/>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8.</w:t>
            </w:r>
          </w:p>
        </w:tc>
        <w:tc>
          <w:tcPr>
            <w:tcW w:w="1336" w:type="dxa"/>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II.1.60</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4.57</w:t>
            </w:r>
            <w:r w:rsidRPr="00273849">
              <w:rPr>
                <w:rFonts w:asciiTheme="minorHAnsi" w:hAnsiTheme="minorHAnsi" w:cstheme="minorHAnsi"/>
                <w:sz w:val="22"/>
                <w:szCs w:val="22"/>
                <w:vertAlign w:val="superscript"/>
                <w:lang w:val="id-ID"/>
              </w:rPr>
              <w:t>abcde</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w:t>
            </w:r>
            <w:r w:rsidRPr="00273849">
              <w:rPr>
                <w:rFonts w:asciiTheme="minorHAnsi" w:hAnsiTheme="minorHAnsi" w:cstheme="minorHAnsi"/>
                <w:sz w:val="22"/>
                <w:szCs w:val="22"/>
                <w:lang w:val="id-ID"/>
              </w:rPr>
              <w:t>0</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ab</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9.</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I.1.93</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3.30</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3.67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10.</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II.4.178</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38.67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3.97</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11.</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II.1.76</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4.20</w:t>
            </w:r>
            <w:r w:rsidRPr="00273849">
              <w:rPr>
                <w:rFonts w:asciiTheme="minorHAnsi" w:hAnsiTheme="minorHAnsi" w:cstheme="minorHAnsi"/>
                <w:sz w:val="22"/>
                <w:szCs w:val="22"/>
                <w:vertAlign w:val="superscript"/>
                <w:lang w:val="id-ID"/>
              </w:rPr>
              <w:t>a</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12.</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II.4.32</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4.20</w:t>
            </w:r>
            <w:r w:rsidRPr="00273849">
              <w:rPr>
                <w:rFonts w:asciiTheme="minorHAnsi" w:hAnsiTheme="minorHAnsi" w:cstheme="minorHAnsi"/>
                <w:sz w:val="22"/>
                <w:szCs w:val="22"/>
                <w:vertAlign w:val="superscript"/>
                <w:lang w:val="id-ID"/>
              </w:rPr>
              <w:t>a</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w:t>
            </w:r>
            <w:r w:rsidRPr="00273849">
              <w:rPr>
                <w:rFonts w:asciiTheme="minorHAnsi" w:hAnsiTheme="minorHAnsi" w:cstheme="minorHAnsi"/>
                <w:sz w:val="22"/>
                <w:szCs w:val="22"/>
                <w:lang w:val="id-ID"/>
              </w:rPr>
              <w:t>.00</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13.</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I.2.34</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a</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r w:rsidRPr="00273849">
              <w:rPr>
                <w:rFonts w:asciiTheme="minorHAnsi" w:hAnsiTheme="minorHAnsi" w:cstheme="minorHAnsi"/>
                <w:sz w:val="22"/>
                <w:szCs w:val="22"/>
                <w:vertAlign w:val="superscript"/>
                <w:lang w:val="id-ID"/>
              </w:rPr>
              <w:t>ab</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14.</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II.1.32</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4.00</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15.</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II.2.108</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3.83</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16.</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II.4.149</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4.37</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3.87</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17.</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I.2.85</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4.03</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44.33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abcdef</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18.</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II.2.43</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abe</w:t>
            </w:r>
          </w:p>
        </w:tc>
      </w:tr>
      <w:tr w:rsidR="001F7480" w:rsidRPr="00273849" w:rsidTr="00273849">
        <w:trPr>
          <w:trHeight w:val="315"/>
          <w:jc w:val="center"/>
        </w:trPr>
        <w:tc>
          <w:tcPr>
            <w:tcW w:w="1336" w:type="dxa"/>
            <w:shd w:val="clear" w:color="auto" w:fill="auto"/>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19.</w:t>
            </w:r>
          </w:p>
        </w:tc>
        <w:tc>
          <w:tcPr>
            <w:tcW w:w="1336" w:type="dxa"/>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II.1.3</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abcdef</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20.</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I.4.113</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4.27</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r w:rsidRPr="00273849">
              <w:rPr>
                <w:rFonts w:asciiTheme="minorHAnsi" w:hAnsiTheme="minorHAnsi" w:cstheme="minorHAnsi"/>
                <w:sz w:val="22"/>
                <w:szCs w:val="22"/>
                <w:vertAlign w:val="superscript"/>
                <w:lang w:val="id-ID"/>
              </w:rPr>
              <w:t>ab</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21.</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II.1.98</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4.33</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39.67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4.17</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22.</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R1</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4.07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w:t>
            </w:r>
            <w:r w:rsidRPr="00273849">
              <w:rPr>
                <w:rFonts w:asciiTheme="minorHAnsi" w:hAnsiTheme="minorHAnsi" w:cstheme="minorHAnsi"/>
                <w:sz w:val="22"/>
                <w:szCs w:val="22"/>
                <w:lang w:val="id-ID"/>
              </w:rPr>
              <w:t>0</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4.37</w:t>
            </w:r>
            <w:r w:rsidRPr="00273849">
              <w:rPr>
                <w:rFonts w:asciiTheme="minorHAnsi" w:hAnsiTheme="minorHAnsi" w:cstheme="minorHAnsi"/>
                <w:sz w:val="22"/>
                <w:szCs w:val="22"/>
                <w:vertAlign w:val="superscript"/>
                <w:lang w:val="id-ID"/>
              </w:rPr>
              <w:t>abcdef</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23.</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II.2.146</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4.17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4.30</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41.33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w:t>
            </w:r>
          </w:p>
        </w:tc>
      </w:tr>
      <w:tr w:rsidR="001F7480" w:rsidRPr="00273849" w:rsidTr="00273849">
        <w:trPr>
          <w:trHeight w:val="315"/>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24.</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II.1.38</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4.37</w:t>
            </w:r>
            <w:r w:rsidRPr="00273849">
              <w:rPr>
                <w:rFonts w:asciiTheme="minorHAnsi" w:hAnsiTheme="minorHAnsi" w:cstheme="minorHAnsi"/>
                <w:sz w:val="22"/>
                <w:szCs w:val="22"/>
                <w:vertAlign w:val="superscript"/>
                <w:lang w:val="id-ID"/>
              </w:rPr>
              <w:t>ad</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41.67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4.03</w:t>
            </w:r>
            <w:r w:rsidRPr="00273849">
              <w:rPr>
                <w:rFonts w:asciiTheme="minorHAnsi" w:hAnsiTheme="minorHAnsi" w:cstheme="minorHAnsi"/>
                <w:sz w:val="22"/>
                <w:szCs w:val="22"/>
                <w:vertAlign w:val="superscript"/>
                <w:lang w:val="id-ID"/>
              </w:rPr>
              <w:t>f</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vertAlign w:val="superscript"/>
                <w:lang w:val="id-ID"/>
              </w:rPr>
            </w:pPr>
            <w:r w:rsidRPr="00273849">
              <w:rPr>
                <w:rFonts w:asciiTheme="minorHAnsi" w:hAnsiTheme="minorHAnsi" w:cstheme="minorHAnsi"/>
                <w:sz w:val="22"/>
                <w:szCs w:val="22"/>
              </w:rPr>
              <w:t>3.93</w:t>
            </w:r>
          </w:p>
        </w:tc>
      </w:tr>
      <w:tr w:rsidR="001F7480" w:rsidRPr="00273849" w:rsidTr="00273849">
        <w:trPr>
          <w:trHeight w:val="300"/>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25.</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GMBS 1</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3.93</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4.00</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4.00</w:t>
            </w:r>
          </w:p>
        </w:tc>
      </w:tr>
      <w:tr w:rsidR="001F7480" w:rsidRPr="00273849" w:rsidTr="00273849">
        <w:trPr>
          <w:trHeight w:val="300"/>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26.</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GMBS 2</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4.00</w:t>
            </w:r>
          </w:p>
        </w:tc>
      </w:tr>
      <w:tr w:rsidR="001F7480" w:rsidRPr="00273849" w:rsidTr="00273849">
        <w:trPr>
          <w:trHeight w:val="300"/>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27.</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GMBS 3</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4.37</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43.00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4.17</w:t>
            </w:r>
          </w:p>
        </w:tc>
      </w:tr>
      <w:tr w:rsidR="001F7480" w:rsidRPr="00273849" w:rsidTr="00273849">
        <w:trPr>
          <w:trHeight w:val="300"/>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28.</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GMBS 4</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4.07</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43.00</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4.17</w:t>
            </w:r>
          </w:p>
        </w:tc>
      </w:tr>
      <w:tr w:rsidR="001F7480" w:rsidRPr="00273849" w:rsidTr="00273849">
        <w:trPr>
          <w:trHeight w:val="300"/>
          <w:jc w:val="center"/>
        </w:trPr>
        <w:tc>
          <w:tcPr>
            <w:tcW w:w="1336" w:type="dxa"/>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29.</w:t>
            </w:r>
          </w:p>
        </w:tc>
        <w:tc>
          <w:tcPr>
            <w:tcW w:w="1336" w:type="dxa"/>
            <w:shd w:val="clear" w:color="000000" w:fill="FFFFFF"/>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GMBS 5</w:t>
            </w:r>
          </w:p>
        </w:tc>
        <w:tc>
          <w:tcPr>
            <w:tcW w:w="1136"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4.20</w:t>
            </w:r>
          </w:p>
        </w:tc>
        <w:tc>
          <w:tcPr>
            <w:tcW w:w="1141"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96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40.67</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c>
          <w:tcPr>
            <w:tcW w:w="1383" w:type="dxa"/>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4.13</w:t>
            </w:r>
          </w:p>
        </w:tc>
      </w:tr>
      <w:tr w:rsidR="001F7480" w:rsidRPr="00273849" w:rsidTr="00273849">
        <w:trPr>
          <w:trHeight w:val="315"/>
          <w:jc w:val="center"/>
        </w:trPr>
        <w:tc>
          <w:tcPr>
            <w:tcW w:w="1336" w:type="dxa"/>
            <w:tcBorders>
              <w:bottom w:val="single" w:sz="4" w:space="0" w:color="auto"/>
            </w:tcBorders>
            <w:shd w:val="clear" w:color="000000" w:fill="FFFFFF"/>
            <w:vAlign w:val="center"/>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lang w:val="id-ID"/>
              </w:rPr>
              <w:t>30.</w:t>
            </w:r>
          </w:p>
        </w:tc>
        <w:tc>
          <w:tcPr>
            <w:tcW w:w="1336" w:type="dxa"/>
            <w:tcBorders>
              <w:bottom w:val="single" w:sz="4" w:space="0" w:color="auto"/>
            </w:tcBorders>
            <w:shd w:val="clear" w:color="000000" w:fill="FFFFFF"/>
            <w:noWrap/>
            <w:vAlign w:val="center"/>
            <w:hideMark/>
          </w:tcPr>
          <w:p w:rsidR="001F7480" w:rsidRPr="00273849" w:rsidRDefault="001F7480" w:rsidP="00273849">
            <w:pPr>
              <w:jc w:val="center"/>
              <w:rPr>
                <w:rFonts w:asciiTheme="minorHAnsi" w:hAnsiTheme="minorHAnsi" w:cstheme="minorHAnsi"/>
              </w:rPr>
            </w:pPr>
            <w:proofErr w:type="spellStart"/>
            <w:r w:rsidRPr="00273849">
              <w:rPr>
                <w:rFonts w:asciiTheme="minorHAnsi" w:hAnsiTheme="minorHAnsi" w:cstheme="minorHAnsi"/>
                <w:sz w:val="22"/>
                <w:szCs w:val="22"/>
              </w:rPr>
              <w:t>Yabukita</w:t>
            </w:r>
            <w:proofErr w:type="spellEnd"/>
          </w:p>
        </w:tc>
        <w:tc>
          <w:tcPr>
            <w:tcW w:w="1136" w:type="dxa"/>
            <w:tcBorders>
              <w:bottom w:val="single" w:sz="4" w:space="0" w:color="auto"/>
            </w:tcBorders>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4.47</w:t>
            </w:r>
          </w:p>
        </w:tc>
        <w:tc>
          <w:tcPr>
            <w:tcW w:w="1141" w:type="dxa"/>
            <w:tcBorders>
              <w:bottom w:val="single" w:sz="4" w:space="0" w:color="auto"/>
            </w:tcBorders>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4.50</w:t>
            </w:r>
          </w:p>
        </w:tc>
        <w:tc>
          <w:tcPr>
            <w:tcW w:w="963" w:type="dxa"/>
            <w:tcBorders>
              <w:bottom w:val="single" w:sz="4" w:space="0" w:color="auto"/>
            </w:tcBorders>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41.67</w:t>
            </w:r>
          </w:p>
        </w:tc>
        <w:tc>
          <w:tcPr>
            <w:tcW w:w="1383" w:type="dxa"/>
            <w:tcBorders>
              <w:bottom w:val="single" w:sz="4" w:space="0" w:color="auto"/>
            </w:tcBorders>
            <w:shd w:val="clear" w:color="auto" w:fill="auto"/>
            <w:vAlign w:val="center"/>
            <w:hideMark/>
          </w:tcPr>
          <w:p w:rsidR="001F7480" w:rsidRPr="00273849" w:rsidRDefault="001F7480" w:rsidP="00273849">
            <w:pPr>
              <w:jc w:val="center"/>
              <w:rPr>
                <w:rFonts w:asciiTheme="minorHAnsi" w:hAnsiTheme="minorHAnsi" w:cstheme="minorHAnsi"/>
                <w:lang w:val="id-ID"/>
              </w:rPr>
            </w:pPr>
            <w:r w:rsidRPr="00273849">
              <w:rPr>
                <w:rFonts w:asciiTheme="minorHAnsi" w:hAnsiTheme="minorHAnsi" w:cstheme="minorHAnsi"/>
                <w:sz w:val="22"/>
                <w:szCs w:val="22"/>
              </w:rPr>
              <w:t>3.7</w:t>
            </w:r>
            <w:r w:rsidRPr="00273849">
              <w:rPr>
                <w:rFonts w:asciiTheme="minorHAnsi" w:hAnsiTheme="minorHAnsi" w:cstheme="minorHAnsi"/>
                <w:sz w:val="22"/>
                <w:szCs w:val="22"/>
                <w:lang w:val="id-ID"/>
              </w:rPr>
              <w:t>0</w:t>
            </w:r>
          </w:p>
        </w:tc>
        <w:tc>
          <w:tcPr>
            <w:tcW w:w="1383" w:type="dxa"/>
            <w:tcBorders>
              <w:bottom w:val="single" w:sz="4" w:space="0" w:color="auto"/>
            </w:tcBorders>
            <w:shd w:val="clear" w:color="auto" w:fill="auto"/>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4.23</w:t>
            </w:r>
          </w:p>
        </w:tc>
      </w:tr>
      <w:tr w:rsidR="001F7480" w:rsidRPr="00273849" w:rsidTr="00273849">
        <w:trPr>
          <w:trHeight w:val="300"/>
          <w:jc w:val="center"/>
        </w:trPr>
        <w:tc>
          <w:tcPr>
            <w:tcW w:w="2672" w:type="dxa"/>
            <w:gridSpan w:val="2"/>
            <w:tcBorders>
              <w:top w:val="single" w:sz="4" w:space="0" w:color="auto"/>
              <w:bottom w:val="single" w:sz="4" w:space="0" w:color="auto"/>
            </w:tcBorders>
            <w:shd w:val="clear" w:color="000000" w:fill="FFFFFF"/>
            <w:vAlign w:val="center"/>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Rata-rata</w:t>
            </w:r>
          </w:p>
        </w:tc>
        <w:tc>
          <w:tcPr>
            <w:tcW w:w="1136" w:type="dxa"/>
            <w:tcBorders>
              <w:top w:val="single" w:sz="4" w:space="0" w:color="auto"/>
              <w:bottom w:val="single" w:sz="4" w:space="0" w:color="auto"/>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4.16</w:t>
            </w:r>
          </w:p>
        </w:tc>
        <w:tc>
          <w:tcPr>
            <w:tcW w:w="1141" w:type="dxa"/>
            <w:tcBorders>
              <w:top w:val="single" w:sz="4" w:space="0" w:color="auto"/>
              <w:bottom w:val="single" w:sz="4" w:space="0" w:color="auto"/>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4.18</w:t>
            </w:r>
          </w:p>
        </w:tc>
        <w:tc>
          <w:tcPr>
            <w:tcW w:w="963" w:type="dxa"/>
            <w:tcBorders>
              <w:top w:val="single" w:sz="4" w:space="0" w:color="auto"/>
              <w:bottom w:val="single" w:sz="4" w:space="0" w:color="auto"/>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41.13</w:t>
            </w:r>
          </w:p>
        </w:tc>
        <w:tc>
          <w:tcPr>
            <w:tcW w:w="1383" w:type="dxa"/>
            <w:tcBorders>
              <w:top w:val="single" w:sz="4" w:space="0" w:color="auto"/>
              <w:bottom w:val="single" w:sz="4" w:space="0" w:color="auto"/>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4.09</w:t>
            </w:r>
          </w:p>
        </w:tc>
        <w:tc>
          <w:tcPr>
            <w:tcW w:w="1383" w:type="dxa"/>
            <w:tcBorders>
              <w:top w:val="single" w:sz="4" w:space="0" w:color="auto"/>
              <w:bottom w:val="single" w:sz="4" w:space="0" w:color="auto"/>
            </w:tcBorders>
            <w:shd w:val="clear" w:color="auto" w:fill="auto"/>
            <w:noWrap/>
            <w:vAlign w:val="center"/>
            <w:hideMark/>
          </w:tcPr>
          <w:p w:rsidR="001F7480" w:rsidRPr="00273849" w:rsidRDefault="001F7480" w:rsidP="00273849">
            <w:pPr>
              <w:jc w:val="center"/>
              <w:rPr>
                <w:rFonts w:asciiTheme="minorHAnsi" w:hAnsiTheme="minorHAnsi" w:cstheme="minorHAnsi"/>
              </w:rPr>
            </w:pPr>
            <w:r w:rsidRPr="00273849">
              <w:rPr>
                <w:rFonts w:asciiTheme="minorHAnsi" w:hAnsiTheme="minorHAnsi" w:cstheme="minorHAnsi"/>
                <w:sz w:val="22"/>
                <w:szCs w:val="22"/>
              </w:rPr>
              <w:t>4.10</w:t>
            </w:r>
          </w:p>
        </w:tc>
      </w:tr>
      <w:tr w:rsidR="001F7480" w:rsidRPr="00273849" w:rsidTr="00273849">
        <w:trPr>
          <w:trHeight w:val="300"/>
          <w:jc w:val="center"/>
        </w:trPr>
        <w:tc>
          <w:tcPr>
            <w:tcW w:w="8678" w:type="dxa"/>
            <w:gridSpan w:val="7"/>
            <w:tcBorders>
              <w:top w:val="single" w:sz="4" w:space="0" w:color="auto"/>
              <w:bottom w:val="nil"/>
            </w:tcBorders>
            <w:shd w:val="clear" w:color="000000" w:fill="FFFFFF"/>
          </w:tcPr>
          <w:p w:rsidR="001F7480" w:rsidRPr="00273849" w:rsidRDefault="001F7480" w:rsidP="001F7480">
            <w:pPr>
              <w:jc w:val="both"/>
              <w:rPr>
                <w:rFonts w:asciiTheme="minorHAnsi" w:hAnsiTheme="minorHAnsi" w:cstheme="minorHAnsi"/>
                <w:sz w:val="20"/>
                <w:szCs w:val="20"/>
                <w:lang w:val="id-ID"/>
              </w:rPr>
            </w:pPr>
            <w:r w:rsidRPr="00273849">
              <w:rPr>
                <w:rFonts w:asciiTheme="minorHAnsi" w:hAnsiTheme="minorHAnsi" w:cstheme="minorHAnsi"/>
                <w:sz w:val="20"/>
                <w:szCs w:val="20"/>
                <w:lang w:val="id-ID"/>
              </w:rPr>
              <w:t>Keterangan: a = lebih baik dari klon GMBS 1, b = lebih baik dari klon GMBS 2, c = lebih baik dari klon GMBS 3, d = lebih baik dari klon GMBS 4, e = lebih baik dari klon GMBS 5, dan f = lebih baik dari klon Yabukita</w:t>
            </w:r>
          </w:p>
        </w:tc>
      </w:tr>
    </w:tbl>
    <w:p w:rsidR="00273849" w:rsidRPr="00273849" w:rsidRDefault="00A10C37" w:rsidP="00A10C37">
      <w:pPr>
        <w:spacing w:line="276" w:lineRule="auto"/>
        <w:jc w:val="both"/>
        <w:rPr>
          <w:rFonts w:ascii="Calibri" w:hAnsi="Calibri"/>
          <w:sz w:val="22"/>
          <w:szCs w:val="22"/>
          <w:lang w:val="id-ID"/>
        </w:rPr>
      </w:pPr>
      <w:r w:rsidRPr="00273849">
        <w:rPr>
          <w:rFonts w:ascii="Calibri" w:hAnsi="Calibri"/>
          <w:sz w:val="22"/>
          <w:szCs w:val="22"/>
          <w:lang w:val="id-ID"/>
        </w:rPr>
        <w:tab/>
      </w:r>
    </w:p>
    <w:p w:rsidR="00273849" w:rsidRPr="00273849" w:rsidRDefault="00273849" w:rsidP="00273849">
      <w:pPr>
        <w:spacing w:line="276" w:lineRule="auto"/>
        <w:ind w:firstLine="284"/>
        <w:jc w:val="both"/>
        <w:rPr>
          <w:rFonts w:ascii="Calibri" w:hAnsi="Calibri"/>
          <w:sz w:val="22"/>
          <w:szCs w:val="22"/>
          <w:lang w:val="id-ID"/>
        </w:rPr>
        <w:sectPr w:rsidR="00273849" w:rsidRPr="00273849" w:rsidSect="00E16B06">
          <w:type w:val="continuous"/>
          <w:pgSz w:w="11907" w:h="16840" w:code="9"/>
          <w:pgMar w:top="1440" w:right="1440" w:bottom="1440" w:left="1440" w:header="720" w:footer="720" w:gutter="0"/>
          <w:cols w:space="720"/>
          <w:docGrid w:linePitch="360"/>
        </w:sectPr>
      </w:pPr>
    </w:p>
    <w:p w:rsidR="00273849" w:rsidRPr="00273849" w:rsidRDefault="00C80283" w:rsidP="00273849">
      <w:pPr>
        <w:spacing w:line="276" w:lineRule="auto"/>
        <w:ind w:firstLine="284"/>
        <w:jc w:val="both"/>
        <w:rPr>
          <w:rFonts w:ascii="Calibri" w:hAnsi="Calibri"/>
          <w:sz w:val="22"/>
          <w:szCs w:val="22"/>
          <w:lang w:val="id-ID"/>
        </w:rPr>
      </w:pPr>
      <w:r w:rsidRPr="00273849">
        <w:rPr>
          <w:rFonts w:ascii="Calibri" w:hAnsi="Calibri"/>
          <w:sz w:val="22"/>
          <w:szCs w:val="22"/>
          <w:lang w:val="id-ID"/>
        </w:rPr>
        <w:lastRenderedPageBreak/>
        <w:t>Di negara asalnya, klon Yabukita memiliki penampilan yang baik dari segi produktivitas maupun dari citarasa</w:t>
      </w:r>
      <w:r w:rsidR="00273849" w:rsidRPr="00273849">
        <w:rPr>
          <w:rFonts w:ascii="Calibri" w:hAnsi="Calibri"/>
          <w:sz w:val="22"/>
          <w:szCs w:val="22"/>
          <w:lang w:val="id-ID"/>
        </w:rPr>
        <w:t xml:space="preserve"> </w:t>
      </w:r>
      <w:r w:rsidR="005D0917" w:rsidRPr="00273849">
        <w:rPr>
          <w:rFonts w:ascii="Calibri" w:hAnsi="Calibri"/>
          <w:sz w:val="22"/>
          <w:szCs w:val="22"/>
          <w:lang w:val="id-ID"/>
        </w:rPr>
        <w:t xml:space="preserve">(Balai Pengkajian </w:t>
      </w:r>
      <w:r w:rsidR="005D0917" w:rsidRPr="00273849">
        <w:rPr>
          <w:rFonts w:ascii="Calibri" w:hAnsi="Calibri"/>
          <w:sz w:val="22"/>
          <w:szCs w:val="22"/>
          <w:lang w:val="id-ID"/>
        </w:rPr>
        <w:lastRenderedPageBreak/>
        <w:t xml:space="preserve">Teknologi Pertanian Jawa Barat, 2013) </w:t>
      </w:r>
      <w:r w:rsidRPr="00273849">
        <w:rPr>
          <w:rFonts w:ascii="Calibri" w:hAnsi="Calibri"/>
          <w:sz w:val="22"/>
          <w:szCs w:val="22"/>
          <w:lang w:val="id-ID"/>
        </w:rPr>
        <w:t xml:space="preserve">. </w:t>
      </w:r>
      <w:r w:rsidR="005D0917" w:rsidRPr="00273849">
        <w:rPr>
          <w:rFonts w:ascii="Calibri" w:hAnsi="Calibri"/>
          <w:sz w:val="22"/>
          <w:szCs w:val="22"/>
          <w:lang w:val="id-ID"/>
        </w:rPr>
        <w:t xml:space="preserve">Namun demikian, di Indonesia terdapat beberapa klon yang lebih baik dibanding klon </w:t>
      </w:r>
      <w:r w:rsidR="005D0917" w:rsidRPr="00273849">
        <w:rPr>
          <w:rFonts w:ascii="Calibri" w:hAnsi="Calibri"/>
          <w:sz w:val="22"/>
          <w:szCs w:val="22"/>
          <w:lang w:val="id-ID"/>
        </w:rPr>
        <w:lastRenderedPageBreak/>
        <w:t>yabukita. Hasil penelitian Sriyadi (2011) menjelaskan bahwa Klon GMBS 1, GMBS 2, GMBS 3, GMBS 4, dan GMBS 5 memiliki penampilan yang lebih baik dibanding klon Yabukita baik pada paremeter produktivitas, maupun pada parameter kualitas. Sejalan dengan penelitian tersebut, pada penelitian ini pun terdapat beberapa klon yang lebih unggul dibanding klon Yabukita serta terdapat pula beberpa klon yang bahkan lebih baik dibandingkan klon GMBS 1 sampai dengan GMBS 5.</w:t>
      </w:r>
    </w:p>
    <w:p w:rsidR="00433CCB" w:rsidRPr="00273849" w:rsidRDefault="005D0917" w:rsidP="00273849">
      <w:pPr>
        <w:spacing w:line="276" w:lineRule="auto"/>
        <w:ind w:firstLine="284"/>
        <w:jc w:val="both"/>
        <w:rPr>
          <w:rFonts w:ascii="Calibri" w:hAnsi="Calibri"/>
          <w:sz w:val="22"/>
          <w:szCs w:val="22"/>
          <w:lang w:val="id-ID"/>
        </w:rPr>
      </w:pPr>
      <w:r w:rsidRPr="00273849">
        <w:rPr>
          <w:rFonts w:ascii="Calibri" w:hAnsi="Calibri"/>
          <w:sz w:val="22"/>
          <w:szCs w:val="22"/>
          <w:lang w:val="id-ID"/>
        </w:rPr>
        <w:t xml:space="preserve">Pada karakter tampilan ampas klon </w:t>
      </w:r>
      <w:r w:rsidR="00A10C37" w:rsidRPr="00273849">
        <w:rPr>
          <w:rFonts w:ascii="Calibri" w:hAnsi="Calibri"/>
          <w:sz w:val="22"/>
          <w:szCs w:val="22"/>
          <w:lang w:val="id-ID"/>
        </w:rPr>
        <w:t xml:space="preserve"> </w:t>
      </w:r>
      <w:r w:rsidRPr="00273849">
        <w:rPr>
          <w:rFonts w:asciiTheme="minorHAnsi" w:hAnsiTheme="minorHAnsi" w:cstheme="minorHAnsi"/>
          <w:sz w:val="22"/>
          <w:szCs w:val="22"/>
        </w:rPr>
        <w:t>I.1.100</w:t>
      </w:r>
      <w:r w:rsidRPr="00273849">
        <w:rPr>
          <w:rFonts w:asciiTheme="minorHAnsi" w:hAnsiTheme="minorHAnsi" w:cstheme="minorHAnsi"/>
          <w:sz w:val="22"/>
          <w:szCs w:val="22"/>
          <w:lang w:val="id-ID"/>
        </w:rPr>
        <w:t xml:space="preserve">, </w:t>
      </w:r>
      <w:r w:rsidRPr="00273849">
        <w:rPr>
          <w:rFonts w:asciiTheme="minorHAnsi" w:hAnsiTheme="minorHAnsi" w:cstheme="minorHAnsi"/>
          <w:sz w:val="22"/>
          <w:szCs w:val="22"/>
        </w:rPr>
        <w:t>I.2.85</w:t>
      </w:r>
      <w:r w:rsidRPr="00273849">
        <w:rPr>
          <w:rFonts w:asciiTheme="minorHAnsi" w:hAnsiTheme="minorHAnsi" w:cstheme="minorHAnsi"/>
          <w:sz w:val="22"/>
          <w:szCs w:val="22"/>
          <w:lang w:val="id-ID"/>
        </w:rPr>
        <w:t xml:space="preserve">, </w:t>
      </w:r>
      <w:r w:rsidRPr="00273849">
        <w:rPr>
          <w:rFonts w:asciiTheme="minorHAnsi" w:hAnsiTheme="minorHAnsi" w:cstheme="minorHAnsi"/>
          <w:sz w:val="22"/>
          <w:szCs w:val="22"/>
        </w:rPr>
        <w:t>II.1.3</w:t>
      </w:r>
      <w:r w:rsidRPr="00273849">
        <w:rPr>
          <w:rFonts w:asciiTheme="minorHAnsi" w:hAnsiTheme="minorHAnsi" w:cstheme="minorHAnsi"/>
          <w:sz w:val="22"/>
          <w:szCs w:val="22"/>
          <w:lang w:val="id-ID"/>
        </w:rPr>
        <w:t xml:space="preserve">, dan klon </w:t>
      </w:r>
      <w:r w:rsidRPr="00273849">
        <w:rPr>
          <w:rFonts w:asciiTheme="minorHAnsi" w:hAnsiTheme="minorHAnsi" w:cstheme="minorHAnsi"/>
          <w:sz w:val="22"/>
          <w:szCs w:val="22"/>
        </w:rPr>
        <w:t>R1</w:t>
      </w:r>
      <w:r w:rsidR="00433CCB" w:rsidRPr="00273849">
        <w:rPr>
          <w:rFonts w:asciiTheme="minorHAnsi" w:hAnsiTheme="minorHAnsi" w:cstheme="minorHAnsi"/>
          <w:sz w:val="22"/>
          <w:szCs w:val="22"/>
          <w:lang w:val="id-ID"/>
        </w:rPr>
        <w:t xml:space="preserve"> memiliki nilai yang lebih baik dibanding semua klon cek (</w:t>
      </w:r>
      <w:r w:rsidR="00433CCB" w:rsidRPr="00273849">
        <w:rPr>
          <w:rFonts w:ascii="Calibri" w:hAnsi="Calibri"/>
          <w:sz w:val="22"/>
          <w:szCs w:val="22"/>
          <w:lang w:val="id-ID"/>
        </w:rPr>
        <w:t xml:space="preserve">GMBS 1, GMBS 2, GMBS 3, GMBS 4, GMBS 5, dan Yabukita). Sementara itu klon </w:t>
      </w:r>
      <w:r w:rsidR="00433CCB" w:rsidRPr="00273849">
        <w:rPr>
          <w:rFonts w:asciiTheme="minorHAnsi" w:hAnsiTheme="minorHAnsi" w:cstheme="minorHAnsi"/>
          <w:sz w:val="22"/>
          <w:szCs w:val="22"/>
        </w:rPr>
        <w:t>I.1.70</w:t>
      </w:r>
      <w:r w:rsidR="00433CCB" w:rsidRPr="00273849">
        <w:rPr>
          <w:rFonts w:asciiTheme="minorHAnsi" w:hAnsiTheme="minorHAnsi" w:cstheme="minorHAnsi"/>
          <w:sz w:val="22"/>
          <w:szCs w:val="22"/>
          <w:lang w:val="id-ID"/>
        </w:rPr>
        <w:t xml:space="preserve">, </w:t>
      </w:r>
      <w:r w:rsidR="00433CCB" w:rsidRPr="00273849">
        <w:rPr>
          <w:rFonts w:asciiTheme="minorHAnsi" w:hAnsiTheme="minorHAnsi" w:cstheme="minorHAnsi"/>
          <w:sz w:val="22"/>
          <w:szCs w:val="22"/>
        </w:rPr>
        <w:t>I.2.45</w:t>
      </w:r>
      <w:r w:rsidR="00433CCB" w:rsidRPr="00273849">
        <w:rPr>
          <w:rFonts w:asciiTheme="minorHAnsi" w:hAnsiTheme="minorHAnsi" w:cstheme="minorHAnsi"/>
          <w:sz w:val="22"/>
          <w:szCs w:val="22"/>
          <w:lang w:val="id-ID"/>
        </w:rPr>
        <w:t xml:space="preserve">, dan klon </w:t>
      </w:r>
      <w:r w:rsidR="00433CCB" w:rsidRPr="00273849">
        <w:rPr>
          <w:rFonts w:asciiTheme="minorHAnsi" w:hAnsiTheme="minorHAnsi" w:cstheme="minorHAnsi"/>
          <w:sz w:val="22"/>
          <w:szCs w:val="22"/>
        </w:rPr>
        <w:t>II.2.43</w:t>
      </w:r>
      <w:r w:rsidR="00433CCB" w:rsidRPr="00273849">
        <w:rPr>
          <w:rFonts w:asciiTheme="minorHAnsi" w:hAnsiTheme="minorHAnsi" w:cstheme="minorHAnsi"/>
          <w:sz w:val="22"/>
          <w:szCs w:val="22"/>
          <w:lang w:val="id-ID"/>
        </w:rPr>
        <w:t xml:space="preserve"> memiliki tampilan ampas yang lebih baik dibandingkan dengan klon GMBS 1, GMBS 2, dan GMBS 5. Kemudian klon </w:t>
      </w:r>
      <w:r w:rsidR="00433CCB" w:rsidRPr="00273849">
        <w:rPr>
          <w:rFonts w:asciiTheme="minorHAnsi" w:hAnsiTheme="minorHAnsi" w:cstheme="minorHAnsi"/>
          <w:sz w:val="22"/>
          <w:szCs w:val="22"/>
        </w:rPr>
        <w:t>I.2.188</w:t>
      </w:r>
      <w:r w:rsidR="00433CCB" w:rsidRPr="00273849">
        <w:rPr>
          <w:rFonts w:asciiTheme="minorHAnsi" w:hAnsiTheme="minorHAnsi" w:cstheme="minorHAnsi"/>
          <w:sz w:val="22"/>
          <w:szCs w:val="22"/>
          <w:lang w:val="id-ID"/>
        </w:rPr>
        <w:t xml:space="preserve">, </w:t>
      </w:r>
      <w:r w:rsidR="00433CCB" w:rsidRPr="00273849">
        <w:rPr>
          <w:rFonts w:asciiTheme="minorHAnsi" w:hAnsiTheme="minorHAnsi" w:cstheme="minorHAnsi"/>
          <w:sz w:val="22"/>
          <w:szCs w:val="22"/>
        </w:rPr>
        <w:t>I.1.101</w:t>
      </w:r>
      <w:r w:rsidR="00433CCB" w:rsidRPr="00273849">
        <w:rPr>
          <w:rFonts w:asciiTheme="minorHAnsi" w:hAnsiTheme="minorHAnsi" w:cstheme="minorHAnsi"/>
          <w:sz w:val="22"/>
          <w:szCs w:val="22"/>
          <w:lang w:val="id-ID"/>
        </w:rPr>
        <w:t xml:space="preserve">, </w:t>
      </w:r>
      <w:r w:rsidR="00433CCB" w:rsidRPr="00273849">
        <w:rPr>
          <w:rFonts w:asciiTheme="minorHAnsi" w:hAnsiTheme="minorHAnsi" w:cstheme="minorHAnsi"/>
          <w:sz w:val="22"/>
          <w:szCs w:val="22"/>
        </w:rPr>
        <w:t>II.1.60</w:t>
      </w:r>
      <w:r w:rsidR="00433CCB" w:rsidRPr="00273849">
        <w:rPr>
          <w:rFonts w:asciiTheme="minorHAnsi" w:hAnsiTheme="minorHAnsi" w:cstheme="minorHAnsi"/>
          <w:sz w:val="22"/>
          <w:szCs w:val="22"/>
          <w:lang w:val="id-ID"/>
        </w:rPr>
        <w:t xml:space="preserve">, </w:t>
      </w:r>
      <w:r w:rsidR="00433CCB" w:rsidRPr="00273849">
        <w:rPr>
          <w:rFonts w:asciiTheme="minorHAnsi" w:hAnsiTheme="minorHAnsi" w:cstheme="minorHAnsi"/>
          <w:sz w:val="22"/>
          <w:szCs w:val="22"/>
        </w:rPr>
        <w:t>I.2.34</w:t>
      </w:r>
      <w:r w:rsidR="00433CCB" w:rsidRPr="00273849">
        <w:rPr>
          <w:rFonts w:asciiTheme="minorHAnsi" w:hAnsiTheme="minorHAnsi" w:cstheme="minorHAnsi"/>
          <w:sz w:val="22"/>
          <w:szCs w:val="22"/>
          <w:lang w:val="id-ID"/>
        </w:rPr>
        <w:t xml:space="preserve">, dan klon </w:t>
      </w:r>
      <w:r w:rsidR="00433CCB" w:rsidRPr="00273849">
        <w:rPr>
          <w:rFonts w:asciiTheme="minorHAnsi" w:hAnsiTheme="minorHAnsi" w:cstheme="minorHAnsi"/>
          <w:sz w:val="22"/>
          <w:szCs w:val="22"/>
        </w:rPr>
        <w:t>I.4.113</w:t>
      </w:r>
      <w:r w:rsidR="00433CCB" w:rsidRPr="00273849">
        <w:rPr>
          <w:rFonts w:asciiTheme="minorHAnsi" w:hAnsiTheme="minorHAnsi" w:cstheme="minorHAnsi"/>
          <w:sz w:val="22"/>
          <w:szCs w:val="22"/>
          <w:lang w:val="id-ID"/>
        </w:rPr>
        <w:t xml:space="preserve"> hanya lebih baik dibanding klon GMBS 1 dan GMBS 2 pada parameter tampilan ampas. Secara umum dari hasil penelitian ini terdapat beberapa klon yang memiliki tampilan kualitas yang lebih baik dibanding klon cek. Klon-klon dengan tampilan yang lebih baik tersebut antara lain </w:t>
      </w:r>
      <w:proofErr w:type="spellStart"/>
      <w:r w:rsidR="00433CCB" w:rsidRPr="00273849">
        <w:rPr>
          <w:rFonts w:asciiTheme="minorHAnsi" w:hAnsiTheme="minorHAnsi" w:cstheme="minorHAnsi"/>
          <w:sz w:val="22"/>
          <w:szCs w:val="22"/>
          <w:lang w:val="id-ID"/>
        </w:rPr>
        <w:t>klon</w:t>
      </w:r>
      <w:proofErr w:type="spellEnd"/>
      <w:r w:rsidR="00433CCB" w:rsidRPr="00273849">
        <w:rPr>
          <w:rFonts w:asciiTheme="minorHAnsi" w:hAnsiTheme="minorHAnsi" w:cstheme="minorHAnsi"/>
          <w:sz w:val="22"/>
          <w:szCs w:val="22"/>
          <w:lang w:val="id-ID"/>
        </w:rPr>
        <w:t xml:space="preserve"> I.1.100, II.1.60, dan II.1.3. Ketiga klon tersebut sangat potensial untuk dikembangkan dalam upaya peningkatan daya saing teh hijau Indonesia.</w:t>
      </w:r>
    </w:p>
    <w:p w:rsidR="00A10C37" w:rsidRPr="00273849" w:rsidRDefault="00A10C37" w:rsidP="001A666F">
      <w:pPr>
        <w:spacing w:line="276" w:lineRule="auto"/>
        <w:jc w:val="center"/>
        <w:rPr>
          <w:rFonts w:ascii="Calibri" w:hAnsi="Calibri"/>
          <w:b/>
          <w:sz w:val="22"/>
          <w:szCs w:val="22"/>
          <w:lang w:val="id-ID"/>
        </w:rPr>
      </w:pPr>
    </w:p>
    <w:p w:rsidR="001A666F" w:rsidRPr="00273849" w:rsidRDefault="001A666F" w:rsidP="00273849">
      <w:pPr>
        <w:jc w:val="center"/>
        <w:rPr>
          <w:rFonts w:ascii="Calibri" w:hAnsi="Calibri"/>
          <w:b/>
          <w:color w:val="000000"/>
          <w:sz w:val="22"/>
          <w:szCs w:val="22"/>
          <w:lang w:val="id-ID"/>
        </w:rPr>
      </w:pPr>
      <w:r w:rsidRPr="00273849">
        <w:rPr>
          <w:rFonts w:ascii="Calibri" w:hAnsi="Calibri"/>
          <w:b/>
          <w:color w:val="000000"/>
          <w:sz w:val="22"/>
          <w:szCs w:val="22"/>
        </w:rPr>
        <w:t>SIMPULAN</w:t>
      </w:r>
    </w:p>
    <w:p w:rsidR="00273849" w:rsidRPr="00273849" w:rsidRDefault="00273849" w:rsidP="00273849">
      <w:pPr>
        <w:jc w:val="center"/>
        <w:rPr>
          <w:rFonts w:ascii="Calibri" w:hAnsi="Calibri"/>
          <w:b/>
          <w:color w:val="000000"/>
          <w:sz w:val="22"/>
          <w:szCs w:val="22"/>
          <w:lang w:val="id-ID"/>
        </w:rPr>
      </w:pPr>
    </w:p>
    <w:p w:rsidR="001F7480" w:rsidRPr="00273849" w:rsidRDefault="001F7480" w:rsidP="00273849">
      <w:pPr>
        <w:pStyle w:val="Title"/>
        <w:spacing w:line="240" w:lineRule="auto"/>
        <w:ind w:firstLine="284"/>
        <w:jc w:val="both"/>
        <w:rPr>
          <w:rStyle w:val="hps"/>
          <w:rFonts w:asciiTheme="minorHAnsi" w:hAnsiTheme="minorHAnsi" w:cstheme="minorHAnsi"/>
          <w:b w:val="0"/>
          <w:sz w:val="22"/>
          <w:szCs w:val="22"/>
        </w:rPr>
      </w:pPr>
      <w:r w:rsidRPr="00273849">
        <w:rPr>
          <w:rStyle w:val="hps"/>
          <w:rFonts w:asciiTheme="minorHAnsi" w:hAnsiTheme="minorHAnsi" w:cstheme="minorHAnsi"/>
          <w:b w:val="0"/>
          <w:sz w:val="22"/>
          <w:szCs w:val="22"/>
        </w:rPr>
        <w:t>Hasil dari penelitian ini adalah terdapat perbedaan yang sangat nyata pada parameter warna seduhan, aroma, dan tampilan ampas. Dari ketiga karakter tersebut klon I.1.100, II.1.60, dan II.1.3 memiliki penampilan lebih baik dibandingkan beberapa klon pembanding. Oleh karena itu klon I.1.100, II.1.60, dan II.1.3 sangat berpotensi untuk menjadi klon unggul tipe sinensis sebagai bahan baku teh hijau.</w:t>
      </w:r>
    </w:p>
    <w:p w:rsidR="001A666F" w:rsidRPr="00273849" w:rsidRDefault="001A666F" w:rsidP="00273849">
      <w:pPr>
        <w:jc w:val="center"/>
        <w:rPr>
          <w:rFonts w:ascii="Calibri" w:hAnsi="Calibri"/>
          <w:b/>
          <w:color w:val="000000"/>
          <w:sz w:val="22"/>
          <w:szCs w:val="22"/>
          <w:lang w:val="id-ID"/>
        </w:rPr>
      </w:pPr>
    </w:p>
    <w:p w:rsidR="001A666F" w:rsidRPr="00273849" w:rsidRDefault="001A666F" w:rsidP="00273849">
      <w:pPr>
        <w:jc w:val="center"/>
        <w:rPr>
          <w:rFonts w:ascii="Calibri" w:hAnsi="Calibri"/>
          <w:b/>
          <w:color w:val="000000"/>
          <w:sz w:val="22"/>
          <w:szCs w:val="22"/>
          <w:lang w:val="id-ID"/>
        </w:rPr>
      </w:pPr>
    </w:p>
    <w:p w:rsidR="001A666F" w:rsidRPr="00273849" w:rsidRDefault="001A666F" w:rsidP="00273849">
      <w:pPr>
        <w:pStyle w:val="BodyTextIndent3"/>
        <w:ind w:left="0"/>
        <w:jc w:val="center"/>
        <w:rPr>
          <w:rFonts w:asciiTheme="minorHAnsi" w:hAnsiTheme="minorHAnsi" w:cstheme="minorHAnsi"/>
          <w:b/>
          <w:bCs/>
          <w:caps/>
          <w:sz w:val="22"/>
          <w:szCs w:val="22"/>
          <w:lang w:val="id-ID"/>
        </w:rPr>
      </w:pPr>
      <w:r w:rsidRPr="00273849">
        <w:rPr>
          <w:rFonts w:asciiTheme="minorHAnsi" w:hAnsiTheme="minorHAnsi" w:cstheme="minorHAnsi"/>
          <w:b/>
          <w:bCs/>
          <w:caps/>
          <w:sz w:val="22"/>
          <w:szCs w:val="22"/>
          <w:lang w:val="id-ID"/>
        </w:rPr>
        <w:lastRenderedPageBreak/>
        <w:t>Ucapan Terimakasih</w:t>
      </w:r>
    </w:p>
    <w:p w:rsidR="00273849" w:rsidRPr="00273849" w:rsidRDefault="00273849" w:rsidP="00273849">
      <w:pPr>
        <w:pStyle w:val="BodyTextIndent3"/>
        <w:ind w:left="0"/>
        <w:jc w:val="center"/>
        <w:rPr>
          <w:rFonts w:asciiTheme="minorHAnsi" w:hAnsiTheme="minorHAnsi" w:cstheme="minorHAnsi"/>
          <w:b/>
          <w:bCs/>
          <w:caps/>
          <w:sz w:val="22"/>
          <w:szCs w:val="22"/>
          <w:lang w:val="en-US"/>
        </w:rPr>
      </w:pPr>
    </w:p>
    <w:p w:rsidR="001F7480" w:rsidRPr="00273849" w:rsidRDefault="001F7480" w:rsidP="00273849">
      <w:pPr>
        <w:overflowPunct w:val="0"/>
        <w:autoSpaceDE w:val="0"/>
        <w:autoSpaceDN w:val="0"/>
        <w:adjustRightInd w:val="0"/>
        <w:ind w:firstLine="284"/>
        <w:jc w:val="both"/>
        <w:textAlignment w:val="baseline"/>
        <w:rPr>
          <w:rFonts w:asciiTheme="minorHAnsi" w:hAnsiTheme="minorHAnsi" w:cstheme="minorHAnsi"/>
          <w:sz w:val="22"/>
          <w:szCs w:val="20"/>
          <w:lang w:val="id-ID" w:eastAsia="zh-CN"/>
        </w:rPr>
      </w:pPr>
      <w:r w:rsidRPr="00273849">
        <w:rPr>
          <w:rFonts w:asciiTheme="minorHAnsi" w:hAnsiTheme="minorHAnsi" w:cstheme="minorHAnsi"/>
          <w:sz w:val="22"/>
          <w:szCs w:val="20"/>
          <w:lang w:val="id-ID" w:eastAsia="zh-CN"/>
        </w:rPr>
        <w:t>Penulis mengucapkan terimaksih kepada Pusat Penelitian Teh dan Kina yang telah memberikan dukungan fasilitas laboratorium</w:t>
      </w:r>
      <w:r w:rsidR="00F748DB" w:rsidRPr="00273849">
        <w:rPr>
          <w:rFonts w:asciiTheme="minorHAnsi" w:hAnsiTheme="minorHAnsi" w:cstheme="minorHAnsi"/>
          <w:sz w:val="22"/>
          <w:szCs w:val="20"/>
          <w:lang w:val="id-ID" w:eastAsia="zh-CN"/>
        </w:rPr>
        <w:t xml:space="preserve">. Penelitian ini didanai oleh program hibah penelitian </w:t>
      </w:r>
      <w:r w:rsidR="00F748DB" w:rsidRPr="00273849">
        <w:rPr>
          <w:rFonts w:asciiTheme="minorHAnsi" w:hAnsiTheme="minorHAnsi" w:cstheme="minorHAnsi"/>
          <w:i/>
          <w:sz w:val="22"/>
          <w:szCs w:val="20"/>
          <w:lang w:val="id-ID" w:eastAsia="zh-CN"/>
        </w:rPr>
        <w:t>Postdoctoral</w:t>
      </w:r>
      <w:r w:rsidR="00F748DB" w:rsidRPr="00273849">
        <w:rPr>
          <w:rFonts w:asciiTheme="minorHAnsi" w:hAnsiTheme="minorHAnsi" w:cstheme="minorHAnsi"/>
          <w:sz w:val="22"/>
          <w:szCs w:val="20"/>
          <w:lang w:val="id-ID" w:eastAsia="zh-CN"/>
        </w:rPr>
        <w:t xml:space="preserve"> Universitas Padjadjaran tahun 2021.</w:t>
      </w:r>
    </w:p>
    <w:p w:rsidR="001A666F" w:rsidRPr="00273849" w:rsidRDefault="001A666F" w:rsidP="00273849">
      <w:pPr>
        <w:jc w:val="center"/>
        <w:rPr>
          <w:rFonts w:ascii="Calibri" w:hAnsi="Calibri"/>
          <w:b/>
          <w:sz w:val="22"/>
          <w:szCs w:val="22"/>
          <w:lang w:val="id-ID"/>
        </w:rPr>
      </w:pPr>
    </w:p>
    <w:p w:rsidR="001A666F" w:rsidRPr="00273849" w:rsidRDefault="001A666F" w:rsidP="00273849">
      <w:pPr>
        <w:jc w:val="center"/>
        <w:rPr>
          <w:rFonts w:ascii="Calibri" w:hAnsi="Calibri"/>
          <w:b/>
          <w:color w:val="000000"/>
          <w:sz w:val="22"/>
          <w:szCs w:val="22"/>
          <w:lang w:val="id-ID"/>
        </w:rPr>
      </w:pPr>
      <w:r w:rsidRPr="00273849">
        <w:rPr>
          <w:rFonts w:ascii="Calibri" w:hAnsi="Calibri"/>
          <w:b/>
          <w:color w:val="000000"/>
          <w:sz w:val="22"/>
          <w:szCs w:val="22"/>
        </w:rPr>
        <w:t>DAFTAR PUSTAKA</w:t>
      </w:r>
    </w:p>
    <w:p w:rsidR="00273849" w:rsidRPr="00273849" w:rsidRDefault="00273849" w:rsidP="00273849">
      <w:pPr>
        <w:jc w:val="center"/>
        <w:rPr>
          <w:rFonts w:ascii="Calibri" w:hAnsi="Calibri"/>
          <w:b/>
          <w:color w:val="000000"/>
          <w:sz w:val="22"/>
          <w:szCs w:val="22"/>
          <w:lang w:val="id-ID"/>
        </w:rPr>
      </w:pPr>
    </w:p>
    <w:p w:rsidR="00273849" w:rsidRPr="00273849" w:rsidRDefault="00273849" w:rsidP="00273849">
      <w:pPr>
        <w:autoSpaceDE w:val="0"/>
        <w:autoSpaceDN w:val="0"/>
        <w:adjustRightInd w:val="0"/>
        <w:ind w:left="567" w:hanging="567"/>
        <w:jc w:val="both"/>
        <w:rPr>
          <w:rFonts w:asciiTheme="minorHAnsi" w:hAnsiTheme="minorHAnsi" w:cstheme="minorHAnsi"/>
          <w:sz w:val="22"/>
          <w:szCs w:val="22"/>
          <w:lang w:val="id-ID"/>
        </w:rPr>
      </w:pPr>
      <w:r w:rsidRPr="00273849">
        <w:rPr>
          <w:rFonts w:asciiTheme="minorHAnsi" w:eastAsiaTheme="minorHAnsi" w:hAnsiTheme="minorHAnsi" w:cstheme="minorHAnsi"/>
          <w:sz w:val="22"/>
          <w:szCs w:val="22"/>
          <w:shd w:val="clear" w:color="auto" w:fill="FFFFFF"/>
          <w:lang w:val="id-ID"/>
        </w:rPr>
        <w:t xml:space="preserve">Balai Pengkajian Teknologi Pertanian Jawa Barat. (2013). Petunjuk Teknis: Budidaya Tanaman Teh Organik. Bandung: </w:t>
      </w:r>
      <w:proofErr w:type="spellStart"/>
      <w:r w:rsidRPr="00273849">
        <w:rPr>
          <w:rFonts w:asciiTheme="minorHAnsi" w:eastAsiaTheme="minorHAnsi" w:hAnsiTheme="minorHAnsi" w:cstheme="minorHAnsi"/>
          <w:sz w:val="22"/>
          <w:szCs w:val="22"/>
        </w:rPr>
        <w:t>Badan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Penelitian</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sz w:val="22"/>
          <w:szCs w:val="22"/>
          <w:lang w:val="id-ID"/>
        </w:rPr>
        <w:t>d</w:t>
      </w:r>
      <w:r w:rsidRPr="00273849">
        <w:rPr>
          <w:rFonts w:asciiTheme="minorHAnsi" w:eastAsiaTheme="minorHAnsi" w:hAnsiTheme="minorHAnsi" w:cstheme="minorHAnsi"/>
          <w:sz w:val="22"/>
          <w:szCs w:val="22"/>
        </w:rPr>
        <w:t xml:space="preserve">an </w:t>
      </w:r>
      <w:proofErr w:type="spellStart"/>
      <w:r w:rsidRPr="00273849">
        <w:rPr>
          <w:rFonts w:asciiTheme="minorHAnsi" w:eastAsiaTheme="minorHAnsi" w:hAnsiTheme="minorHAnsi" w:cstheme="minorHAnsi"/>
          <w:sz w:val="22"/>
          <w:szCs w:val="22"/>
        </w:rPr>
        <w:t>Pengembangan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Pertanian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Kementerian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Pertanian</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shd w:val="clear" w:color="auto" w:fill="FFFFFF"/>
          <w:lang w:val="id-ID"/>
        </w:rPr>
        <w:t xml:space="preserve">   </w:t>
      </w:r>
    </w:p>
    <w:p w:rsidR="00273849" w:rsidRPr="00273849" w:rsidRDefault="00273849" w:rsidP="00273849">
      <w:pPr>
        <w:overflowPunct w:val="0"/>
        <w:autoSpaceDE w:val="0"/>
        <w:autoSpaceDN w:val="0"/>
        <w:adjustRightInd w:val="0"/>
        <w:ind w:left="567" w:hanging="567"/>
        <w:jc w:val="both"/>
        <w:textAlignment w:val="baseline"/>
        <w:rPr>
          <w:rFonts w:asciiTheme="minorHAnsi" w:hAnsiTheme="minorHAnsi" w:cstheme="minorHAnsi"/>
          <w:sz w:val="22"/>
          <w:szCs w:val="22"/>
          <w:lang w:val="id-ID"/>
        </w:rPr>
      </w:pPr>
      <w:proofErr w:type="gramStart"/>
      <w:r w:rsidRPr="00273849">
        <w:rPr>
          <w:rFonts w:asciiTheme="minorHAnsi" w:hAnsiTheme="minorHAnsi" w:cstheme="minorHAnsi"/>
          <w:sz w:val="22"/>
          <w:szCs w:val="22"/>
        </w:rPr>
        <w:t xml:space="preserve">Campbell, M. J., </w:t>
      </w:r>
      <w:proofErr w:type="spellStart"/>
      <w:r w:rsidRPr="00273849">
        <w:rPr>
          <w:rFonts w:asciiTheme="minorHAnsi" w:hAnsiTheme="minorHAnsi" w:cstheme="minorHAnsi"/>
          <w:sz w:val="22"/>
          <w:szCs w:val="22"/>
        </w:rPr>
        <w:t>Machin</w:t>
      </w:r>
      <w:proofErr w:type="spellEnd"/>
      <w:r w:rsidRPr="00273849">
        <w:rPr>
          <w:rFonts w:asciiTheme="minorHAnsi" w:hAnsiTheme="minorHAnsi" w:cstheme="minorHAnsi"/>
          <w:sz w:val="22"/>
          <w:szCs w:val="22"/>
        </w:rPr>
        <w:t>, D., &amp; Walters, S. J. (2010).</w:t>
      </w:r>
      <w:proofErr w:type="gramEnd"/>
      <w:r w:rsidRPr="00273849">
        <w:rPr>
          <w:rFonts w:asciiTheme="minorHAnsi" w:hAnsiTheme="minorHAnsi" w:cstheme="minorHAnsi"/>
          <w:sz w:val="22"/>
          <w:szCs w:val="22"/>
        </w:rPr>
        <w:t xml:space="preserve"> </w:t>
      </w:r>
      <w:r w:rsidRPr="00273849">
        <w:rPr>
          <w:rFonts w:asciiTheme="minorHAnsi" w:hAnsiTheme="minorHAnsi" w:cstheme="minorHAnsi"/>
          <w:i/>
          <w:sz w:val="22"/>
          <w:szCs w:val="22"/>
        </w:rPr>
        <w:t>Medical statistics: a textbook for the health sciences</w:t>
      </w:r>
      <w:r w:rsidRPr="00273849">
        <w:rPr>
          <w:rFonts w:asciiTheme="minorHAnsi" w:hAnsiTheme="minorHAnsi" w:cstheme="minorHAnsi"/>
          <w:sz w:val="22"/>
          <w:szCs w:val="22"/>
        </w:rPr>
        <w:t xml:space="preserve">. </w:t>
      </w:r>
      <w:r w:rsidRPr="00273849">
        <w:rPr>
          <w:rFonts w:asciiTheme="minorHAnsi" w:hAnsiTheme="minorHAnsi" w:cstheme="minorHAnsi"/>
          <w:sz w:val="22"/>
          <w:szCs w:val="22"/>
          <w:lang w:val="id-ID"/>
        </w:rPr>
        <w:t xml:space="preserve">New Jersey: </w:t>
      </w:r>
      <w:r w:rsidRPr="00273849">
        <w:rPr>
          <w:rFonts w:asciiTheme="minorHAnsi" w:hAnsiTheme="minorHAnsi" w:cstheme="minorHAnsi"/>
          <w:sz w:val="22"/>
          <w:szCs w:val="22"/>
        </w:rPr>
        <w:t>John Wiley &amp; Sons.</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sz w:val="22"/>
          <w:szCs w:val="22"/>
          <w:lang w:val="id-ID"/>
        </w:rPr>
      </w:pPr>
      <w:proofErr w:type="spellStart"/>
      <w:r w:rsidRPr="00273849">
        <w:rPr>
          <w:rFonts w:asciiTheme="minorHAnsi" w:eastAsiaTheme="minorHAnsi" w:hAnsiTheme="minorHAnsi" w:cstheme="minorHAnsi"/>
          <w:sz w:val="22"/>
          <w:szCs w:val="22"/>
        </w:rPr>
        <w:t>Prasanth</w:t>
      </w:r>
      <w:proofErr w:type="spellEnd"/>
      <w:r w:rsidRPr="00273849">
        <w:rPr>
          <w:rFonts w:asciiTheme="minorHAnsi" w:eastAsiaTheme="minorHAnsi" w:hAnsiTheme="minorHAnsi" w:cstheme="minorHAnsi"/>
          <w:sz w:val="22"/>
          <w:szCs w:val="22"/>
        </w:rPr>
        <w:t>,</w:t>
      </w:r>
      <w:r w:rsidRPr="00273849">
        <w:rPr>
          <w:rFonts w:asciiTheme="minorHAnsi" w:eastAsiaTheme="minorHAnsi" w:hAnsiTheme="minorHAnsi" w:cstheme="minorHAnsi"/>
          <w:sz w:val="22"/>
          <w:szCs w:val="22"/>
          <w:lang w:val="id-ID"/>
        </w:rPr>
        <w:t xml:space="preserve"> </w:t>
      </w:r>
      <w:r w:rsidRPr="00273849">
        <w:rPr>
          <w:rFonts w:asciiTheme="minorHAnsi" w:eastAsiaTheme="minorHAnsi" w:hAnsiTheme="minorHAnsi" w:cstheme="minorHAnsi"/>
          <w:sz w:val="22"/>
          <w:szCs w:val="22"/>
        </w:rPr>
        <w:t xml:space="preserve">Mani </w:t>
      </w:r>
      <w:proofErr w:type="spellStart"/>
      <w:r w:rsidRPr="00273849">
        <w:rPr>
          <w:rFonts w:asciiTheme="minorHAnsi" w:eastAsiaTheme="minorHAnsi" w:hAnsiTheme="minorHAnsi" w:cstheme="minorHAnsi"/>
          <w:sz w:val="22"/>
          <w:szCs w:val="22"/>
        </w:rPr>
        <w:t>Iyer</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Sivamaruthi</w:t>
      </w:r>
      <w:proofErr w:type="spellEnd"/>
      <w:r w:rsidRPr="00273849">
        <w:rPr>
          <w:rFonts w:asciiTheme="minorHAnsi" w:eastAsiaTheme="minorHAnsi" w:hAnsiTheme="minorHAnsi" w:cstheme="minorHAnsi"/>
          <w:sz w:val="22"/>
          <w:szCs w:val="22"/>
        </w:rPr>
        <w:t>,</w:t>
      </w:r>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Bhagavathi</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Sundaram</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Chaiyasut</w:t>
      </w:r>
      <w:proofErr w:type="spellEnd"/>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Chaiyavat</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Tencomnao</w:t>
      </w:r>
      <w:proofErr w:type="spellEnd"/>
      <w:r w:rsidRPr="00273849">
        <w:rPr>
          <w:rFonts w:asciiTheme="minorHAnsi" w:eastAsiaTheme="minorHAnsi" w:hAnsiTheme="minorHAnsi" w:cstheme="minorHAnsi"/>
          <w:sz w:val="22"/>
          <w:szCs w:val="22"/>
        </w:rPr>
        <w:t>,</w:t>
      </w:r>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Tewin</w:t>
      </w:r>
      <w:proofErr w:type="spellEnd"/>
      <w:r w:rsidRPr="00273849">
        <w:rPr>
          <w:rFonts w:asciiTheme="minorHAnsi" w:eastAsiaTheme="minorHAnsi" w:hAnsiTheme="minorHAnsi" w:cstheme="minorHAnsi"/>
          <w:sz w:val="22"/>
          <w:szCs w:val="22"/>
          <w:lang w:val="id-ID"/>
        </w:rPr>
        <w:t xml:space="preserve">. (2019). </w:t>
      </w:r>
      <w:proofErr w:type="gramStart"/>
      <w:r w:rsidRPr="00273849">
        <w:rPr>
          <w:rFonts w:asciiTheme="minorHAnsi" w:eastAsiaTheme="minorHAnsi" w:hAnsiTheme="minorHAnsi" w:cstheme="minorHAnsi"/>
          <w:sz w:val="22"/>
          <w:szCs w:val="22"/>
        </w:rPr>
        <w:t xml:space="preserve">A Review of the Role of Green Tea (Camellia </w:t>
      </w:r>
      <w:proofErr w:type="spellStart"/>
      <w:r w:rsidRPr="00273849">
        <w:rPr>
          <w:rFonts w:asciiTheme="minorHAnsi" w:eastAsiaTheme="minorHAnsi" w:hAnsiTheme="minorHAnsi" w:cstheme="minorHAnsi"/>
          <w:sz w:val="22"/>
          <w:szCs w:val="22"/>
        </w:rPr>
        <w:t>sinensis</w:t>
      </w:r>
      <w:proofErr w:type="spellEnd"/>
      <w:r w:rsidRPr="00273849">
        <w:rPr>
          <w:rFonts w:asciiTheme="minorHAnsi" w:eastAsiaTheme="minorHAnsi" w:hAnsiTheme="minorHAnsi" w:cstheme="minorHAnsi"/>
          <w:sz w:val="22"/>
          <w:szCs w:val="22"/>
        </w:rPr>
        <w:t xml:space="preserve">) in </w:t>
      </w:r>
      <w:proofErr w:type="spellStart"/>
      <w:r w:rsidRPr="00273849">
        <w:rPr>
          <w:rFonts w:asciiTheme="minorHAnsi" w:eastAsiaTheme="minorHAnsi" w:hAnsiTheme="minorHAnsi" w:cstheme="minorHAnsi"/>
          <w:sz w:val="22"/>
          <w:szCs w:val="22"/>
        </w:rPr>
        <w:t>Antiphotoaging</w:t>
      </w:r>
      <w:proofErr w:type="spellEnd"/>
      <w:r w:rsidRPr="00273849">
        <w:rPr>
          <w:rFonts w:asciiTheme="minorHAnsi" w:eastAsiaTheme="minorHAnsi" w:hAnsiTheme="minorHAnsi" w:cstheme="minorHAnsi"/>
          <w:sz w:val="22"/>
          <w:szCs w:val="22"/>
        </w:rPr>
        <w:t xml:space="preserve">, Stress Resistance, </w:t>
      </w:r>
      <w:proofErr w:type="spellStart"/>
      <w:r w:rsidRPr="00273849">
        <w:rPr>
          <w:rFonts w:asciiTheme="minorHAnsi" w:eastAsiaTheme="minorHAnsi" w:hAnsiTheme="minorHAnsi" w:cstheme="minorHAnsi"/>
          <w:sz w:val="22"/>
          <w:szCs w:val="22"/>
        </w:rPr>
        <w:t>Neuroprotection</w:t>
      </w:r>
      <w:proofErr w:type="spellEnd"/>
      <w:r w:rsidRPr="00273849">
        <w:rPr>
          <w:rFonts w:asciiTheme="minorHAnsi" w:eastAsiaTheme="minorHAnsi" w:hAnsiTheme="minorHAnsi" w:cstheme="minorHAnsi"/>
          <w:sz w:val="22"/>
          <w:szCs w:val="22"/>
        </w:rPr>
        <w:t xml:space="preserve">, and </w:t>
      </w:r>
      <w:proofErr w:type="spellStart"/>
      <w:r w:rsidRPr="00273849">
        <w:rPr>
          <w:rFonts w:asciiTheme="minorHAnsi" w:eastAsiaTheme="minorHAnsi" w:hAnsiTheme="minorHAnsi" w:cstheme="minorHAnsi"/>
          <w:sz w:val="22"/>
          <w:szCs w:val="22"/>
        </w:rPr>
        <w:t>Autophagy</w:t>
      </w:r>
      <w:proofErr w:type="spellEnd"/>
      <w:r w:rsidRPr="00273849">
        <w:rPr>
          <w:rFonts w:asciiTheme="minorHAnsi" w:eastAsiaTheme="minorHAnsi" w:hAnsiTheme="minorHAnsi" w:cstheme="minorHAnsi"/>
          <w:sz w:val="22"/>
          <w:szCs w:val="22"/>
          <w:lang w:val="id-ID"/>
        </w:rPr>
        <w:t>.</w:t>
      </w:r>
      <w:proofErr w:type="gramEnd"/>
      <w:r w:rsidRPr="00273849">
        <w:rPr>
          <w:rFonts w:asciiTheme="minorHAnsi" w:eastAsiaTheme="minorHAnsi" w:hAnsiTheme="minorHAnsi" w:cstheme="minorHAnsi"/>
          <w:sz w:val="22"/>
          <w:szCs w:val="22"/>
          <w:lang w:val="id-ID"/>
        </w:rPr>
        <w:t xml:space="preserve"> </w:t>
      </w:r>
      <w:r w:rsidRPr="00273849">
        <w:rPr>
          <w:rFonts w:asciiTheme="minorHAnsi" w:eastAsiaTheme="minorHAnsi" w:hAnsiTheme="minorHAnsi" w:cstheme="minorHAnsi"/>
          <w:i/>
          <w:sz w:val="22"/>
          <w:szCs w:val="22"/>
          <w:lang w:val="id-ID"/>
        </w:rPr>
        <w:t>Nutrients</w:t>
      </w:r>
      <w:r w:rsidRPr="00273849">
        <w:rPr>
          <w:rFonts w:asciiTheme="minorHAnsi" w:eastAsiaTheme="minorHAnsi" w:hAnsiTheme="minorHAnsi" w:cstheme="minorHAnsi"/>
          <w:sz w:val="22"/>
          <w:szCs w:val="22"/>
          <w:lang w:val="id-ID"/>
        </w:rPr>
        <w:t>, 11(1), 1-24.</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sz w:val="22"/>
          <w:szCs w:val="22"/>
          <w:lang w:val="id-ID"/>
        </w:rPr>
      </w:pPr>
      <w:r w:rsidRPr="00273849">
        <w:rPr>
          <w:rFonts w:asciiTheme="minorHAnsi" w:eastAsiaTheme="minorHAnsi" w:hAnsiTheme="minorHAnsi" w:cstheme="minorHAnsi"/>
          <w:sz w:val="22"/>
          <w:szCs w:val="22"/>
          <w:lang w:val="id-ID"/>
        </w:rPr>
        <w:t xml:space="preserve">Prawira-Atmaja, M. Iqbal. &amp; Rohdiana, Dadan. (2018). </w:t>
      </w:r>
      <w:proofErr w:type="spellStart"/>
      <w:r w:rsidRPr="00273849">
        <w:rPr>
          <w:rFonts w:asciiTheme="minorHAnsi" w:hAnsiTheme="minorHAnsi" w:cstheme="minorHAnsi"/>
          <w:sz w:val="22"/>
          <w:szCs w:val="22"/>
        </w:rPr>
        <w:t>Diversifikasi</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Produk</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Berbasis</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Teh</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Pada</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Industri</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Pangan</w:t>
      </w:r>
      <w:proofErr w:type="spellEnd"/>
      <w:r w:rsidRPr="00273849">
        <w:rPr>
          <w:rFonts w:asciiTheme="minorHAnsi" w:hAnsiTheme="minorHAnsi" w:cstheme="minorHAnsi"/>
          <w:sz w:val="22"/>
          <w:szCs w:val="22"/>
        </w:rPr>
        <w:t xml:space="preserve">, </w:t>
      </w:r>
      <w:proofErr w:type="spellStart"/>
      <w:r w:rsidRPr="00273849">
        <w:rPr>
          <w:rFonts w:asciiTheme="minorHAnsi" w:hAnsiTheme="minorHAnsi" w:cstheme="minorHAnsi"/>
          <w:sz w:val="22"/>
          <w:szCs w:val="22"/>
        </w:rPr>
        <w:t>Farmasi</w:t>
      </w:r>
      <w:proofErr w:type="spellEnd"/>
      <w:r w:rsidRPr="00273849">
        <w:rPr>
          <w:rFonts w:asciiTheme="minorHAnsi" w:hAnsiTheme="minorHAnsi" w:cstheme="minorHAnsi"/>
          <w:sz w:val="22"/>
          <w:szCs w:val="22"/>
        </w:rPr>
        <w:t xml:space="preserve">, </w:t>
      </w:r>
      <w:r w:rsidRPr="00273849">
        <w:rPr>
          <w:rFonts w:asciiTheme="minorHAnsi" w:hAnsiTheme="minorHAnsi" w:cstheme="minorHAnsi"/>
          <w:sz w:val="22"/>
          <w:szCs w:val="22"/>
          <w:lang w:val="id-ID"/>
        </w:rPr>
        <w:t>d</w:t>
      </w:r>
      <w:r w:rsidRPr="00273849">
        <w:rPr>
          <w:rFonts w:asciiTheme="minorHAnsi" w:hAnsiTheme="minorHAnsi" w:cstheme="minorHAnsi"/>
          <w:sz w:val="22"/>
          <w:szCs w:val="22"/>
        </w:rPr>
        <w:t xml:space="preserve">an </w:t>
      </w:r>
      <w:proofErr w:type="spellStart"/>
      <w:r w:rsidRPr="00273849">
        <w:rPr>
          <w:rFonts w:asciiTheme="minorHAnsi" w:hAnsiTheme="minorHAnsi" w:cstheme="minorHAnsi"/>
          <w:sz w:val="22"/>
          <w:szCs w:val="22"/>
        </w:rPr>
        <w:t>Kosmetik</w:t>
      </w:r>
      <w:proofErr w:type="spellEnd"/>
      <w:r w:rsidRPr="00273849">
        <w:rPr>
          <w:rFonts w:asciiTheme="minorHAnsi" w:hAnsiTheme="minorHAnsi" w:cstheme="minorHAnsi"/>
          <w:sz w:val="22"/>
          <w:szCs w:val="22"/>
          <w:lang w:val="id-ID"/>
        </w:rPr>
        <w:t xml:space="preserve">. </w:t>
      </w:r>
      <w:r w:rsidRPr="00273849">
        <w:rPr>
          <w:rFonts w:asciiTheme="minorHAnsi" w:hAnsiTheme="minorHAnsi" w:cstheme="minorHAnsi"/>
          <w:i/>
          <w:sz w:val="22"/>
          <w:szCs w:val="22"/>
          <w:lang w:val="id-ID"/>
        </w:rPr>
        <w:t>Perspektif</w:t>
      </w:r>
      <w:r w:rsidRPr="00273849">
        <w:rPr>
          <w:rFonts w:asciiTheme="minorHAnsi" w:hAnsiTheme="minorHAnsi" w:cstheme="minorHAnsi"/>
          <w:sz w:val="22"/>
          <w:szCs w:val="22"/>
          <w:lang w:val="id-ID"/>
        </w:rPr>
        <w:t>, 17(2), 150-165.</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bCs/>
          <w:sz w:val="22"/>
          <w:szCs w:val="22"/>
          <w:lang w:val="id-ID"/>
        </w:rPr>
      </w:pPr>
      <w:r w:rsidRPr="00273849">
        <w:rPr>
          <w:rFonts w:asciiTheme="minorHAnsi" w:hAnsiTheme="minorHAnsi" w:cstheme="minorHAnsi"/>
          <w:sz w:val="22"/>
          <w:szCs w:val="22"/>
          <w:lang w:val="id-ID"/>
        </w:rPr>
        <w:t xml:space="preserve">Prayoga, M. Khais. Rachmadi, Meddy. Wicaksana, Noladhi. (2016). </w:t>
      </w:r>
      <w:proofErr w:type="spellStart"/>
      <w:r w:rsidRPr="00273849">
        <w:rPr>
          <w:rFonts w:asciiTheme="minorHAnsi" w:eastAsiaTheme="minorHAnsi" w:hAnsiTheme="minorHAnsi" w:cstheme="minorHAnsi"/>
          <w:bCs/>
          <w:sz w:val="22"/>
          <w:szCs w:val="22"/>
        </w:rPr>
        <w:t>Penampilan</w:t>
      </w:r>
      <w:proofErr w:type="spellEnd"/>
      <w:r w:rsidRPr="00273849">
        <w:rPr>
          <w:rFonts w:asciiTheme="minorHAnsi" w:eastAsiaTheme="minorHAnsi" w:hAnsiTheme="minorHAnsi" w:cstheme="minorHAnsi"/>
          <w:bCs/>
          <w:sz w:val="22"/>
          <w:szCs w:val="22"/>
        </w:rPr>
        <w:t xml:space="preserve"> 15 </w:t>
      </w:r>
      <w:proofErr w:type="spellStart"/>
      <w:r w:rsidRPr="00273849">
        <w:rPr>
          <w:rFonts w:asciiTheme="minorHAnsi" w:eastAsiaTheme="minorHAnsi" w:hAnsiTheme="minorHAnsi" w:cstheme="minorHAnsi"/>
          <w:bCs/>
          <w:sz w:val="22"/>
          <w:szCs w:val="22"/>
        </w:rPr>
        <w:t>Genotipe</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sz w:val="22"/>
          <w:szCs w:val="22"/>
        </w:rPr>
        <w:t>Kedelai</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sz w:val="22"/>
          <w:szCs w:val="22"/>
        </w:rPr>
        <w:t>Hitam</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i/>
          <w:sz w:val="22"/>
          <w:szCs w:val="22"/>
        </w:rPr>
        <w:t>Glycine</w:t>
      </w:r>
      <w:proofErr w:type="spellEnd"/>
      <w:r w:rsidRPr="00273849">
        <w:rPr>
          <w:rFonts w:asciiTheme="minorHAnsi" w:eastAsiaTheme="minorHAnsi" w:hAnsiTheme="minorHAnsi" w:cstheme="minorHAnsi"/>
          <w:bCs/>
          <w:i/>
          <w:sz w:val="22"/>
          <w:szCs w:val="22"/>
        </w:rPr>
        <w:t xml:space="preserve"> </w:t>
      </w:r>
      <w:proofErr w:type="spellStart"/>
      <w:r w:rsidRPr="00273849">
        <w:rPr>
          <w:rFonts w:asciiTheme="minorHAnsi" w:eastAsiaTheme="minorHAnsi" w:hAnsiTheme="minorHAnsi" w:cstheme="minorHAnsi"/>
          <w:bCs/>
          <w:i/>
          <w:sz w:val="22"/>
          <w:szCs w:val="22"/>
        </w:rPr>
        <w:t>soja</w:t>
      </w:r>
      <w:proofErr w:type="spellEnd"/>
      <w:r w:rsidRPr="00273849">
        <w:rPr>
          <w:rFonts w:asciiTheme="minorHAnsi" w:eastAsiaTheme="minorHAnsi" w:hAnsiTheme="minorHAnsi" w:cstheme="minorHAnsi"/>
          <w:bCs/>
          <w:sz w:val="22"/>
          <w:szCs w:val="22"/>
        </w:rPr>
        <w:t xml:space="preserve"> (L.) </w:t>
      </w:r>
      <w:proofErr w:type="spellStart"/>
      <w:r w:rsidRPr="00273849">
        <w:rPr>
          <w:rFonts w:asciiTheme="minorHAnsi" w:eastAsiaTheme="minorHAnsi" w:hAnsiTheme="minorHAnsi" w:cstheme="minorHAnsi"/>
          <w:bCs/>
          <w:sz w:val="22"/>
          <w:szCs w:val="22"/>
        </w:rPr>
        <w:t>Merr</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bCs/>
          <w:sz w:val="22"/>
          <w:szCs w:val="22"/>
        </w:rPr>
        <w:t>pada</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sz w:val="22"/>
          <w:szCs w:val="22"/>
        </w:rPr>
        <w:t>Pertanaman</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sz w:val="22"/>
          <w:szCs w:val="22"/>
        </w:rPr>
        <w:t>Tumpangsari</w:t>
      </w:r>
      <w:proofErr w:type="spellEnd"/>
      <w:r w:rsidRPr="00273849">
        <w:rPr>
          <w:rFonts w:asciiTheme="minorHAnsi" w:eastAsiaTheme="minorHAnsi" w:hAnsiTheme="minorHAnsi" w:cstheme="minorHAnsi"/>
          <w:bCs/>
          <w:sz w:val="22"/>
          <w:szCs w:val="22"/>
        </w:rPr>
        <w:t xml:space="preserve"> 2:1 </w:t>
      </w:r>
      <w:proofErr w:type="spellStart"/>
      <w:r w:rsidRPr="00273849">
        <w:rPr>
          <w:rFonts w:asciiTheme="minorHAnsi" w:eastAsiaTheme="minorHAnsi" w:hAnsiTheme="minorHAnsi" w:cstheme="minorHAnsi"/>
          <w:bCs/>
          <w:sz w:val="22"/>
          <w:szCs w:val="22"/>
        </w:rPr>
        <w:t>dengan</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sz w:val="22"/>
          <w:szCs w:val="22"/>
        </w:rPr>
        <w:t>Jagung</w:t>
      </w:r>
      <w:proofErr w:type="spellEnd"/>
      <w:r w:rsidRPr="00273849">
        <w:rPr>
          <w:rFonts w:asciiTheme="minorHAnsi" w:eastAsiaTheme="minorHAnsi" w:hAnsiTheme="minorHAnsi" w:cstheme="minorHAnsi"/>
          <w:bCs/>
          <w:sz w:val="22"/>
          <w:szCs w:val="22"/>
        </w:rPr>
        <w:t xml:space="preserve">. </w:t>
      </w:r>
      <w:proofErr w:type="spellStart"/>
      <w:r w:rsidRPr="00273849">
        <w:rPr>
          <w:rFonts w:asciiTheme="minorHAnsi" w:eastAsiaTheme="minorHAnsi" w:hAnsiTheme="minorHAnsi" w:cstheme="minorHAnsi"/>
          <w:bCs/>
          <w:i/>
          <w:sz w:val="22"/>
          <w:szCs w:val="22"/>
        </w:rPr>
        <w:t>Jurnal</w:t>
      </w:r>
      <w:proofErr w:type="spellEnd"/>
      <w:r w:rsidRPr="00273849">
        <w:rPr>
          <w:rFonts w:asciiTheme="minorHAnsi" w:eastAsiaTheme="minorHAnsi" w:hAnsiTheme="minorHAnsi" w:cstheme="minorHAnsi"/>
          <w:bCs/>
          <w:i/>
          <w:sz w:val="22"/>
          <w:szCs w:val="22"/>
        </w:rPr>
        <w:t xml:space="preserve"> </w:t>
      </w:r>
      <w:proofErr w:type="spellStart"/>
      <w:r w:rsidRPr="00273849">
        <w:rPr>
          <w:rFonts w:asciiTheme="minorHAnsi" w:eastAsiaTheme="minorHAnsi" w:hAnsiTheme="minorHAnsi" w:cstheme="minorHAnsi"/>
          <w:bCs/>
          <w:i/>
          <w:sz w:val="22"/>
          <w:szCs w:val="22"/>
        </w:rPr>
        <w:t>Agrikultura</w:t>
      </w:r>
      <w:proofErr w:type="spellEnd"/>
      <w:r w:rsidRPr="00273849">
        <w:rPr>
          <w:rFonts w:asciiTheme="minorHAnsi" w:eastAsiaTheme="minorHAnsi" w:hAnsiTheme="minorHAnsi" w:cstheme="minorHAnsi"/>
          <w:bCs/>
          <w:sz w:val="22"/>
          <w:szCs w:val="22"/>
        </w:rPr>
        <w:t>, 27</w:t>
      </w:r>
      <w:r w:rsidRPr="00273849">
        <w:rPr>
          <w:rFonts w:asciiTheme="minorHAnsi" w:eastAsiaTheme="minorHAnsi" w:hAnsiTheme="minorHAnsi" w:cstheme="minorHAnsi"/>
          <w:bCs/>
          <w:sz w:val="22"/>
          <w:szCs w:val="22"/>
          <w:lang w:val="id-ID"/>
        </w:rPr>
        <w:t>(2), 89-93.</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sz w:val="22"/>
          <w:szCs w:val="22"/>
          <w:lang w:val="id-ID"/>
        </w:rPr>
      </w:pPr>
      <w:proofErr w:type="spellStart"/>
      <w:r w:rsidRPr="00273849">
        <w:rPr>
          <w:rFonts w:asciiTheme="minorHAnsi" w:eastAsiaTheme="minorHAnsi" w:hAnsiTheme="minorHAnsi" w:cstheme="minorHAnsi"/>
          <w:sz w:val="22"/>
          <w:szCs w:val="22"/>
        </w:rPr>
        <w:t>Nurani</w:t>
      </w:r>
      <w:proofErr w:type="spellEnd"/>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Laela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Hayu</w:t>
      </w:r>
      <w:proofErr w:type="spellEnd"/>
      <w:r w:rsidRPr="00273849">
        <w:rPr>
          <w:rFonts w:asciiTheme="minorHAnsi" w:eastAsiaTheme="minorHAnsi" w:hAnsiTheme="minorHAnsi" w:cstheme="minorHAnsi"/>
          <w:sz w:val="22"/>
          <w:szCs w:val="22"/>
          <w:lang w:val="id-ID"/>
        </w:rPr>
        <w:t xml:space="preserve">. (2011). </w:t>
      </w:r>
      <w:proofErr w:type="spellStart"/>
      <w:r w:rsidRPr="00273849">
        <w:rPr>
          <w:rFonts w:asciiTheme="minorHAnsi" w:eastAsiaTheme="minorHAnsi" w:hAnsiTheme="minorHAnsi" w:cstheme="minorHAnsi"/>
          <w:sz w:val="22"/>
          <w:szCs w:val="22"/>
        </w:rPr>
        <w:t>Uji</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Sitotoksisitas</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Antiproliferatif</w:t>
      </w:r>
      <w:proofErr w:type="spellEnd"/>
      <w:r w:rsidRPr="00273849">
        <w:rPr>
          <w:rFonts w:asciiTheme="minorHAnsi" w:eastAsiaTheme="minorHAnsi" w:hAnsiTheme="minorHAnsi" w:cstheme="minorHAnsi"/>
          <w:sz w:val="22"/>
          <w:szCs w:val="22"/>
        </w:rPr>
        <w:t xml:space="preserve">, Dan </w:t>
      </w:r>
      <w:proofErr w:type="spellStart"/>
      <w:r w:rsidRPr="00273849">
        <w:rPr>
          <w:rFonts w:asciiTheme="minorHAnsi" w:eastAsiaTheme="minorHAnsi" w:hAnsiTheme="minorHAnsi" w:cstheme="minorHAnsi"/>
          <w:sz w:val="22"/>
          <w:szCs w:val="22"/>
        </w:rPr>
        <w:t>Pengaruhnya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Terhadap</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Ekspresi</w:t>
      </w:r>
      <w:proofErr w:type="spellEnd"/>
      <w:r w:rsidRPr="00273849">
        <w:rPr>
          <w:rFonts w:asciiTheme="minorHAnsi" w:eastAsiaTheme="minorHAnsi" w:hAnsiTheme="minorHAnsi" w:cstheme="minorHAnsi"/>
          <w:sz w:val="22"/>
          <w:szCs w:val="22"/>
        </w:rPr>
        <w:t xml:space="preserve"> P53 </w:t>
      </w:r>
      <w:proofErr w:type="spellStart"/>
      <w:r w:rsidRPr="00273849">
        <w:rPr>
          <w:rFonts w:asciiTheme="minorHAnsi" w:eastAsiaTheme="minorHAnsi" w:hAnsiTheme="minorHAnsi" w:cstheme="minorHAnsi"/>
          <w:sz w:val="22"/>
          <w:szCs w:val="22"/>
        </w:rPr>
        <w:t>dan</w:t>
      </w:r>
      <w:proofErr w:type="spellEnd"/>
      <w:r w:rsidRPr="00273849">
        <w:rPr>
          <w:rFonts w:asciiTheme="minorHAnsi" w:eastAsiaTheme="minorHAnsi" w:hAnsiTheme="minorHAnsi" w:cstheme="minorHAnsi"/>
          <w:sz w:val="22"/>
          <w:szCs w:val="22"/>
        </w:rPr>
        <w:t xml:space="preserve"> BCl2 Dari </w:t>
      </w:r>
      <w:proofErr w:type="spellStart"/>
      <w:r w:rsidRPr="00273849">
        <w:rPr>
          <w:rFonts w:asciiTheme="minorHAnsi" w:eastAsiaTheme="minorHAnsi" w:hAnsiTheme="minorHAnsi" w:cstheme="minorHAnsi"/>
          <w:sz w:val="22"/>
          <w:szCs w:val="22"/>
        </w:rPr>
        <w:t>Fraksi</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Etanol</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Infusa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Daun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Teh</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i/>
          <w:sz w:val="22"/>
          <w:szCs w:val="22"/>
        </w:rPr>
        <w:t xml:space="preserve">Camellia </w:t>
      </w:r>
      <w:proofErr w:type="spellStart"/>
      <w:r w:rsidRPr="00273849">
        <w:rPr>
          <w:rFonts w:asciiTheme="minorHAnsi" w:eastAsiaTheme="minorHAnsi" w:hAnsiTheme="minorHAnsi" w:cstheme="minorHAnsi"/>
          <w:i/>
          <w:sz w:val="22"/>
          <w:szCs w:val="22"/>
        </w:rPr>
        <w:t>sinensis</w:t>
      </w:r>
      <w:proofErr w:type="spellEnd"/>
      <w:r w:rsidRPr="00273849">
        <w:rPr>
          <w:rFonts w:asciiTheme="minorHAnsi" w:eastAsiaTheme="minorHAnsi" w:hAnsiTheme="minorHAnsi" w:cstheme="minorHAnsi"/>
          <w:sz w:val="22"/>
          <w:szCs w:val="22"/>
        </w:rPr>
        <w:t xml:space="preserve"> (L.) </w:t>
      </w:r>
      <w:proofErr w:type="gramStart"/>
      <w:r w:rsidRPr="00273849">
        <w:rPr>
          <w:rFonts w:asciiTheme="minorHAnsi" w:eastAsiaTheme="minorHAnsi" w:hAnsiTheme="minorHAnsi" w:cstheme="minorHAnsi"/>
          <w:sz w:val="22"/>
          <w:szCs w:val="22"/>
        </w:rPr>
        <w:t>O.K.)</w:t>
      </w:r>
      <w:proofErr w:type="gram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Terhadap</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Sel</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HeLa</w:t>
      </w:r>
      <w:proofErr w:type="spellEnd"/>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i/>
          <w:sz w:val="22"/>
          <w:szCs w:val="22"/>
        </w:rPr>
        <w:t>Majalah</w:t>
      </w:r>
      <w:proofErr w:type="spellEnd"/>
      <w:r w:rsidRPr="00273849">
        <w:rPr>
          <w:rFonts w:asciiTheme="minorHAnsi" w:eastAsiaTheme="minorHAnsi" w:hAnsiTheme="minorHAnsi" w:cstheme="minorHAnsi"/>
          <w:i/>
          <w:sz w:val="22"/>
          <w:szCs w:val="22"/>
        </w:rPr>
        <w:t xml:space="preserve"> </w:t>
      </w:r>
      <w:proofErr w:type="spellStart"/>
      <w:r w:rsidRPr="00273849">
        <w:rPr>
          <w:rFonts w:asciiTheme="minorHAnsi" w:eastAsiaTheme="minorHAnsi" w:hAnsiTheme="minorHAnsi" w:cstheme="minorHAnsi"/>
          <w:i/>
          <w:sz w:val="22"/>
          <w:szCs w:val="22"/>
        </w:rPr>
        <w:t>Obat</w:t>
      </w:r>
      <w:proofErr w:type="spellEnd"/>
      <w:r w:rsidRPr="00273849">
        <w:rPr>
          <w:rFonts w:asciiTheme="minorHAnsi" w:eastAsiaTheme="minorHAnsi" w:hAnsiTheme="minorHAnsi" w:cstheme="minorHAnsi"/>
          <w:i/>
          <w:sz w:val="22"/>
          <w:szCs w:val="22"/>
        </w:rPr>
        <w:t xml:space="preserve"> </w:t>
      </w:r>
      <w:proofErr w:type="spellStart"/>
      <w:r w:rsidRPr="00273849">
        <w:rPr>
          <w:rFonts w:asciiTheme="minorHAnsi" w:eastAsiaTheme="minorHAnsi" w:hAnsiTheme="minorHAnsi" w:cstheme="minorHAnsi"/>
          <w:i/>
          <w:sz w:val="22"/>
          <w:szCs w:val="22"/>
        </w:rPr>
        <w:t>Tradisional</w:t>
      </w:r>
      <w:proofErr w:type="spellEnd"/>
      <w:r w:rsidRPr="00273849">
        <w:rPr>
          <w:rFonts w:asciiTheme="minorHAnsi" w:eastAsiaTheme="minorHAnsi" w:hAnsiTheme="minorHAnsi" w:cstheme="minorHAnsi"/>
          <w:sz w:val="22"/>
          <w:szCs w:val="22"/>
          <w:lang w:val="id-ID"/>
        </w:rPr>
        <w:t>, 16(1), 14-21.</w:t>
      </w:r>
    </w:p>
    <w:p w:rsidR="00273849" w:rsidRPr="00273849" w:rsidRDefault="00273849" w:rsidP="00273849">
      <w:pPr>
        <w:autoSpaceDE w:val="0"/>
        <w:autoSpaceDN w:val="0"/>
        <w:adjustRightInd w:val="0"/>
        <w:ind w:left="567" w:hanging="567"/>
        <w:jc w:val="both"/>
        <w:rPr>
          <w:rFonts w:asciiTheme="minorHAnsi" w:eastAsiaTheme="minorHAnsi" w:hAnsiTheme="minorHAnsi" w:cstheme="minorHAnsi"/>
          <w:sz w:val="22"/>
          <w:szCs w:val="22"/>
          <w:shd w:val="clear" w:color="auto" w:fill="FFFFFF"/>
          <w:lang w:val="id-ID"/>
        </w:rPr>
      </w:pPr>
      <w:proofErr w:type="spellStart"/>
      <w:r w:rsidRPr="00273849">
        <w:rPr>
          <w:rFonts w:asciiTheme="minorHAnsi" w:eastAsiaTheme="minorHAnsi" w:hAnsiTheme="minorHAnsi" w:cstheme="minorHAnsi"/>
          <w:sz w:val="22"/>
          <w:szCs w:val="22"/>
          <w:shd w:val="clear" w:color="auto" w:fill="FFFFFF"/>
        </w:rPr>
        <w:t>Sahar</w:t>
      </w:r>
      <w:proofErr w:type="spellEnd"/>
      <w:r w:rsidRPr="00273849">
        <w:rPr>
          <w:rFonts w:asciiTheme="minorHAnsi" w:eastAsiaTheme="minorHAnsi" w:hAnsiTheme="minorHAnsi" w:cstheme="minorHAnsi"/>
          <w:sz w:val="22"/>
          <w:szCs w:val="22"/>
          <w:shd w:val="clear" w:color="auto" w:fill="FFFFFF"/>
        </w:rPr>
        <w:t>,</w:t>
      </w:r>
      <w:r w:rsidRPr="00273849">
        <w:rPr>
          <w:rFonts w:asciiTheme="minorHAnsi" w:eastAsiaTheme="minorHAnsi" w:hAnsiTheme="minorHAnsi" w:cstheme="minorHAnsi"/>
          <w:sz w:val="22"/>
          <w:szCs w:val="22"/>
          <w:shd w:val="clear" w:color="auto" w:fill="FFFFFF"/>
          <w:lang w:val="id-ID"/>
        </w:rPr>
        <w:t xml:space="preserve"> Roshanak.</w:t>
      </w:r>
      <w:r w:rsidRPr="00273849">
        <w:rPr>
          <w:rFonts w:asciiTheme="minorHAnsi" w:eastAsiaTheme="minorHAnsi" w:hAnsiTheme="minorHAnsi" w:cstheme="minorHAnsi"/>
          <w:sz w:val="22"/>
          <w:szCs w:val="22"/>
          <w:shd w:val="clear" w:color="auto" w:fill="FFFFFF"/>
        </w:rPr>
        <w:t> </w:t>
      </w:r>
      <w:proofErr w:type="spellStart"/>
      <w:r w:rsidRPr="00273849">
        <w:rPr>
          <w:rFonts w:asciiTheme="minorHAnsi" w:eastAsiaTheme="minorHAnsi" w:hAnsiTheme="minorHAnsi" w:cstheme="minorHAnsi"/>
          <w:sz w:val="22"/>
          <w:szCs w:val="22"/>
        </w:rPr>
        <w:fldChar w:fldCharType="begin"/>
      </w:r>
      <w:r w:rsidRPr="00273849">
        <w:rPr>
          <w:rFonts w:asciiTheme="minorHAnsi" w:eastAsiaTheme="minorHAnsi" w:hAnsiTheme="minorHAnsi" w:cstheme="minorHAnsi"/>
          <w:sz w:val="22"/>
          <w:szCs w:val="22"/>
        </w:rPr>
        <w:instrText>HYPERLINK "https://www.ncbi.nlm.nih.gov/pubmed/?term=Rahimmalek%20M%5BAuthor%5D&amp;cauthor=true&amp;cauthor_uid=26787992"</w:instrText>
      </w:r>
      <w:r w:rsidRPr="00273849">
        <w:rPr>
          <w:rFonts w:asciiTheme="minorHAnsi" w:eastAsiaTheme="minorHAnsi" w:hAnsiTheme="minorHAnsi" w:cstheme="minorHAnsi"/>
          <w:sz w:val="22"/>
          <w:szCs w:val="22"/>
        </w:rPr>
        <w:fldChar w:fldCharType="separate"/>
      </w:r>
      <w:r w:rsidRPr="00273849">
        <w:rPr>
          <w:rFonts w:asciiTheme="minorHAnsi" w:eastAsiaTheme="minorHAnsi" w:hAnsiTheme="minorHAnsi" w:cstheme="minorHAnsi"/>
          <w:sz w:val="22"/>
          <w:szCs w:val="22"/>
        </w:rPr>
        <w:t>Rahimmalek</w:t>
      </w:r>
      <w:proofErr w:type="spellEnd"/>
      <w:r w:rsidRPr="00273849">
        <w:rPr>
          <w:rFonts w:asciiTheme="minorHAnsi" w:eastAsiaTheme="minorHAnsi" w:hAnsiTheme="minorHAnsi" w:cstheme="minorHAnsi"/>
          <w:sz w:val="22"/>
          <w:szCs w:val="22"/>
        </w:rPr>
        <w:fldChar w:fldCharType="end"/>
      </w:r>
      <w:r w:rsidRPr="00273849">
        <w:rPr>
          <w:rFonts w:asciiTheme="minorHAnsi" w:eastAsiaTheme="minorHAnsi" w:hAnsiTheme="minorHAnsi" w:cstheme="minorHAnsi"/>
          <w:sz w:val="22"/>
          <w:szCs w:val="22"/>
          <w:shd w:val="clear" w:color="auto" w:fill="FFFFFF"/>
        </w:rPr>
        <w:t>,</w:t>
      </w:r>
      <w:r w:rsidRPr="00273849">
        <w:rPr>
          <w:rFonts w:asciiTheme="minorHAnsi" w:eastAsiaTheme="minorHAnsi" w:hAnsiTheme="minorHAnsi" w:cstheme="minorHAnsi"/>
          <w:sz w:val="22"/>
          <w:szCs w:val="22"/>
          <w:shd w:val="clear" w:color="auto" w:fill="FFFFFF"/>
          <w:lang w:val="id-ID"/>
        </w:rPr>
        <w:t xml:space="preserve"> Mehd. </w:t>
      </w:r>
      <w:proofErr w:type="gramStart"/>
      <w:r w:rsidRPr="00273849">
        <w:rPr>
          <w:rFonts w:asciiTheme="minorHAnsi" w:eastAsiaTheme="minorHAnsi" w:hAnsiTheme="minorHAnsi" w:cstheme="minorHAnsi"/>
          <w:sz w:val="22"/>
          <w:szCs w:val="22"/>
          <w:shd w:val="clear" w:color="auto" w:fill="FFFFFF"/>
        </w:rPr>
        <w:t>and</w:t>
      </w:r>
      <w:proofErr w:type="gramEnd"/>
      <w:r w:rsidRPr="00273849">
        <w:rPr>
          <w:rFonts w:asciiTheme="minorHAnsi" w:eastAsiaTheme="minorHAnsi" w:hAnsiTheme="minorHAnsi" w:cstheme="minorHAnsi"/>
          <w:sz w:val="22"/>
          <w:szCs w:val="22"/>
          <w:shd w:val="clear" w:color="auto" w:fill="FFFFFF"/>
        </w:rPr>
        <w:t> </w:t>
      </w:r>
      <w:proofErr w:type="spellStart"/>
      <w:r w:rsidRPr="00273849">
        <w:rPr>
          <w:rFonts w:asciiTheme="minorHAnsi" w:eastAsiaTheme="minorHAnsi" w:hAnsiTheme="minorHAnsi" w:cstheme="minorHAnsi"/>
          <w:sz w:val="22"/>
          <w:szCs w:val="22"/>
        </w:rPr>
        <w:fldChar w:fldCharType="begin"/>
      </w:r>
      <w:r w:rsidRPr="00273849">
        <w:rPr>
          <w:rFonts w:asciiTheme="minorHAnsi" w:eastAsiaTheme="minorHAnsi" w:hAnsiTheme="minorHAnsi" w:cstheme="minorHAnsi"/>
          <w:sz w:val="22"/>
          <w:szCs w:val="22"/>
        </w:rPr>
        <w:instrText xml:space="preserve"> HYPERLINK "https://www.ncbi.nlm.nih.gov/pubmed/?term=Goli%20SA%5BAuthor%5D&amp;cauthor=true&amp;cauthor_uid=26787992" </w:instrText>
      </w:r>
      <w:r w:rsidRPr="00273849">
        <w:rPr>
          <w:rFonts w:asciiTheme="minorHAnsi" w:eastAsiaTheme="minorHAnsi" w:hAnsiTheme="minorHAnsi" w:cstheme="minorHAnsi"/>
          <w:sz w:val="22"/>
          <w:szCs w:val="22"/>
        </w:rPr>
        <w:fldChar w:fldCharType="separate"/>
      </w:r>
      <w:r w:rsidRPr="00273849">
        <w:rPr>
          <w:rFonts w:asciiTheme="minorHAnsi" w:eastAsiaTheme="minorHAnsi" w:hAnsiTheme="minorHAnsi" w:cstheme="minorHAnsi"/>
          <w:sz w:val="22"/>
          <w:szCs w:val="22"/>
        </w:rPr>
        <w:t>Goli</w:t>
      </w:r>
      <w:proofErr w:type="spellEnd"/>
      <w:r w:rsidRPr="00273849">
        <w:rPr>
          <w:rFonts w:asciiTheme="minorHAnsi" w:eastAsiaTheme="minorHAnsi" w:hAnsiTheme="minorHAnsi" w:cstheme="minorHAnsi"/>
          <w:sz w:val="22"/>
          <w:szCs w:val="22"/>
        </w:rPr>
        <w:fldChar w:fldCharType="end"/>
      </w:r>
      <w:r w:rsidRPr="00273849">
        <w:rPr>
          <w:rFonts w:asciiTheme="minorHAnsi" w:eastAsiaTheme="minorHAnsi" w:hAnsiTheme="minorHAnsi" w:cstheme="minorHAnsi"/>
          <w:sz w:val="22"/>
          <w:szCs w:val="22"/>
          <w:lang w:val="id-ID"/>
        </w:rPr>
        <w:t xml:space="preserve">, Sayed Amir Hossein. (2016). </w:t>
      </w:r>
      <w:r w:rsidRPr="00273849">
        <w:rPr>
          <w:rFonts w:asciiTheme="minorHAnsi" w:hAnsiTheme="minorHAnsi" w:cstheme="minorHAnsi"/>
          <w:bCs/>
          <w:kern w:val="36"/>
          <w:sz w:val="22"/>
          <w:szCs w:val="22"/>
        </w:rPr>
        <w:t xml:space="preserve">Evaluation of seven different drying treatments in respect to total </w:t>
      </w:r>
      <w:proofErr w:type="spellStart"/>
      <w:r w:rsidRPr="00273849">
        <w:rPr>
          <w:rFonts w:asciiTheme="minorHAnsi" w:hAnsiTheme="minorHAnsi" w:cstheme="minorHAnsi"/>
          <w:bCs/>
          <w:kern w:val="36"/>
          <w:sz w:val="22"/>
          <w:szCs w:val="22"/>
        </w:rPr>
        <w:t>flavonoid</w:t>
      </w:r>
      <w:proofErr w:type="spellEnd"/>
      <w:r w:rsidRPr="00273849">
        <w:rPr>
          <w:rFonts w:asciiTheme="minorHAnsi" w:hAnsiTheme="minorHAnsi" w:cstheme="minorHAnsi"/>
          <w:bCs/>
          <w:kern w:val="36"/>
          <w:sz w:val="22"/>
          <w:szCs w:val="22"/>
        </w:rPr>
        <w:t xml:space="preserve">, </w:t>
      </w:r>
      <w:proofErr w:type="spellStart"/>
      <w:r w:rsidRPr="00273849">
        <w:rPr>
          <w:rFonts w:asciiTheme="minorHAnsi" w:hAnsiTheme="minorHAnsi" w:cstheme="minorHAnsi"/>
          <w:bCs/>
          <w:kern w:val="36"/>
          <w:sz w:val="22"/>
          <w:szCs w:val="22"/>
        </w:rPr>
        <w:t>phenolic</w:t>
      </w:r>
      <w:proofErr w:type="spellEnd"/>
      <w:r w:rsidRPr="00273849">
        <w:rPr>
          <w:rFonts w:asciiTheme="minorHAnsi" w:hAnsiTheme="minorHAnsi" w:cstheme="minorHAnsi"/>
          <w:bCs/>
          <w:kern w:val="36"/>
          <w:sz w:val="22"/>
          <w:szCs w:val="22"/>
        </w:rPr>
        <w:t>, vitamin C content, chlorophyll, antioxidant activity and color of green tea (</w:t>
      </w:r>
      <w:r w:rsidRPr="00273849">
        <w:rPr>
          <w:rFonts w:asciiTheme="minorHAnsi" w:hAnsiTheme="minorHAnsi" w:cstheme="minorHAnsi"/>
          <w:bCs/>
          <w:i/>
          <w:iCs/>
          <w:kern w:val="36"/>
          <w:sz w:val="22"/>
          <w:szCs w:val="22"/>
        </w:rPr>
        <w:t xml:space="preserve">Camellia </w:t>
      </w:r>
      <w:proofErr w:type="spellStart"/>
      <w:r w:rsidRPr="00273849">
        <w:rPr>
          <w:rFonts w:asciiTheme="minorHAnsi" w:hAnsiTheme="minorHAnsi" w:cstheme="minorHAnsi"/>
          <w:bCs/>
          <w:i/>
          <w:iCs/>
          <w:kern w:val="36"/>
          <w:sz w:val="22"/>
          <w:szCs w:val="22"/>
        </w:rPr>
        <w:lastRenderedPageBreak/>
        <w:t>sinensis</w:t>
      </w:r>
      <w:proofErr w:type="spellEnd"/>
      <w:r w:rsidRPr="00273849">
        <w:rPr>
          <w:rFonts w:asciiTheme="minorHAnsi" w:hAnsiTheme="minorHAnsi" w:cstheme="minorHAnsi"/>
          <w:bCs/>
          <w:kern w:val="36"/>
          <w:sz w:val="22"/>
          <w:szCs w:val="22"/>
        </w:rPr>
        <w:t> or </w:t>
      </w:r>
      <w:r w:rsidRPr="00273849">
        <w:rPr>
          <w:rFonts w:asciiTheme="minorHAnsi" w:hAnsiTheme="minorHAnsi" w:cstheme="minorHAnsi"/>
          <w:bCs/>
          <w:i/>
          <w:iCs/>
          <w:kern w:val="36"/>
          <w:sz w:val="22"/>
          <w:szCs w:val="22"/>
        </w:rPr>
        <w:t xml:space="preserve">C. </w:t>
      </w:r>
      <w:proofErr w:type="spellStart"/>
      <w:r w:rsidRPr="00273849">
        <w:rPr>
          <w:rFonts w:asciiTheme="minorHAnsi" w:hAnsiTheme="minorHAnsi" w:cstheme="minorHAnsi"/>
          <w:bCs/>
          <w:i/>
          <w:iCs/>
          <w:kern w:val="36"/>
          <w:sz w:val="22"/>
          <w:szCs w:val="22"/>
        </w:rPr>
        <w:t>assamica</w:t>
      </w:r>
      <w:proofErr w:type="spellEnd"/>
      <w:r w:rsidRPr="00273849">
        <w:rPr>
          <w:rFonts w:asciiTheme="minorHAnsi" w:hAnsiTheme="minorHAnsi" w:cstheme="minorHAnsi"/>
          <w:bCs/>
          <w:kern w:val="36"/>
          <w:sz w:val="22"/>
          <w:szCs w:val="22"/>
        </w:rPr>
        <w:t>) leaves</w:t>
      </w:r>
      <w:r w:rsidRPr="00273849">
        <w:rPr>
          <w:rFonts w:asciiTheme="minorHAnsi" w:hAnsiTheme="minorHAnsi" w:cstheme="minorHAnsi"/>
          <w:bCs/>
          <w:kern w:val="36"/>
          <w:sz w:val="22"/>
          <w:szCs w:val="22"/>
          <w:lang w:val="id-ID"/>
        </w:rPr>
        <w:t xml:space="preserve">. </w:t>
      </w:r>
      <w:r w:rsidRPr="00273849">
        <w:rPr>
          <w:rFonts w:asciiTheme="minorHAnsi" w:eastAsiaTheme="minorHAnsi" w:hAnsiTheme="minorHAnsi" w:cstheme="minorHAnsi"/>
          <w:i/>
          <w:sz w:val="22"/>
          <w:szCs w:val="22"/>
          <w:shd w:val="clear" w:color="auto" w:fill="FFFFFF"/>
        </w:rPr>
        <w:t>J</w:t>
      </w:r>
      <w:r w:rsidRPr="00273849">
        <w:rPr>
          <w:rFonts w:asciiTheme="minorHAnsi" w:eastAsiaTheme="minorHAnsi" w:hAnsiTheme="minorHAnsi" w:cstheme="minorHAnsi"/>
          <w:i/>
          <w:sz w:val="22"/>
          <w:szCs w:val="22"/>
          <w:shd w:val="clear" w:color="auto" w:fill="FFFFFF"/>
          <w:lang w:val="id-ID"/>
        </w:rPr>
        <w:t>.</w:t>
      </w:r>
      <w:r w:rsidRPr="00273849">
        <w:rPr>
          <w:rFonts w:asciiTheme="minorHAnsi" w:eastAsiaTheme="minorHAnsi" w:hAnsiTheme="minorHAnsi" w:cstheme="minorHAnsi"/>
          <w:i/>
          <w:sz w:val="22"/>
          <w:szCs w:val="22"/>
          <w:shd w:val="clear" w:color="auto" w:fill="FFFFFF"/>
        </w:rPr>
        <w:t xml:space="preserve"> Food </w:t>
      </w:r>
      <w:proofErr w:type="spellStart"/>
      <w:r w:rsidRPr="00273849">
        <w:rPr>
          <w:rFonts w:asciiTheme="minorHAnsi" w:eastAsiaTheme="minorHAnsi" w:hAnsiTheme="minorHAnsi" w:cstheme="minorHAnsi"/>
          <w:i/>
          <w:sz w:val="22"/>
          <w:szCs w:val="22"/>
          <w:shd w:val="clear" w:color="auto" w:fill="FFFFFF"/>
        </w:rPr>
        <w:t>Sci</w:t>
      </w:r>
      <w:proofErr w:type="spellEnd"/>
      <w:r w:rsidRPr="00273849">
        <w:rPr>
          <w:rFonts w:asciiTheme="minorHAnsi" w:eastAsiaTheme="minorHAnsi" w:hAnsiTheme="minorHAnsi" w:cstheme="minorHAnsi"/>
          <w:i/>
          <w:sz w:val="22"/>
          <w:szCs w:val="22"/>
          <w:shd w:val="clear" w:color="auto" w:fill="FFFFFF"/>
        </w:rPr>
        <w:t xml:space="preserve"> </w:t>
      </w:r>
      <w:proofErr w:type="spellStart"/>
      <w:r w:rsidRPr="00273849">
        <w:rPr>
          <w:rFonts w:asciiTheme="minorHAnsi" w:eastAsiaTheme="minorHAnsi" w:hAnsiTheme="minorHAnsi" w:cstheme="minorHAnsi"/>
          <w:i/>
          <w:sz w:val="22"/>
          <w:szCs w:val="22"/>
          <w:shd w:val="clear" w:color="auto" w:fill="FFFFFF"/>
        </w:rPr>
        <w:t>Technol</w:t>
      </w:r>
      <w:proofErr w:type="spellEnd"/>
      <w:r w:rsidRPr="00273849">
        <w:rPr>
          <w:rFonts w:asciiTheme="minorHAnsi" w:eastAsiaTheme="minorHAnsi" w:hAnsiTheme="minorHAnsi" w:cstheme="minorHAnsi"/>
          <w:sz w:val="22"/>
          <w:szCs w:val="22"/>
          <w:shd w:val="clear" w:color="auto" w:fill="FFFFFF"/>
          <w:lang w:val="id-ID"/>
        </w:rPr>
        <w:t>,</w:t>
      </w:r>
      <w:r w:rsidRPr="00273849">
        <w:rPr>
          <w:rFonts w:asciiTheme="minorHAnsi" w:eastAsiaTheme="minorHAnsi" w:hAnsiTheme="minorHAnsi" w:cstheme="minorHAnsi"/>
          <w:sz w:val="22"/>
          <w:szCs w:val="22"/>
          <w:shd w:val="clear" w:color="auto" w:fill="FFFFFF"/>
        </w:rPr>
        <w:t xml:space="preserve"> 53(1)</w:t>
      </w:r>
      <w:r w:rsidRPr="00273849">
        <w:rPr>
          <w:rFonts w:asciiTheme="minorHAnsi" w:eastAsiaTheme="minorHAnsi" w:hAnsiTheme="minorHAnsi" w:cstheme="minorHAnsi"/>
          <w:sz w:val="22"/>
          <w:szCs w:val="22"/>
          <w:shd w:val="clear" w:color="auto" w:fill="FFFFFF"/>
          <w:lang w:val="id-ID"/>
        </w:rPr>
        <w:t>,</w:t>
      </w:r>
      <w:r w:rsidRPr="00273849">
        <w:rPr>
          <w:rFonts w:asciiTheme="minorHAnsi" w:eastAsiaTheme="minorHAnsi" w:hAnsiTheme="minorHAnsi" w:cstheme="minorHAnsi"/>
          <w:sz w:val="22"/>
          <w:szCs w:val="22"/>
          <w:shd w:val="clear" w:color="auto" w:fill="FFFFFF"/>
        </w:rPr>
        <w:t xml:space="preserve"> 721</w:t>
      </w:r>
      <w:r w:rsidRPr="00273849">
        <w:rPr>
          <w:rFonts w:asciiTheme="minorHAnsi" w:eastAsiaTheme="minorHAnsi" w:hAnsiTheme="minorHAnsi" w:cstheme="minorHAnsi"/>
          <w:sz w:val="22"/>
          <w:szCs w:val="22"/>
          <w:shd w:val="clear" w:color="auto" w:fill="FFFFFF"/>
          <w:lang w:val="id-ID"/>
        </w:rPr>
        <w:t>-</w:t>
      </w:r>
      <w:r w:rsidRPr="00273849">
        <w:rPr>
          <w:rFonts w:asciiTheme="minorHAnsi" w:eastAsiaTheme="minorHAnsi" w:hAnsiTheme="minorHAnsi" w:cstheme="minorHAnsi"/>
          <w:sz w:val="22"/>
          <w:szCs w:val="22"/>
          <w:shd w:val="clear" w:color="auto" w:fill="FFFFFF"/>
        </w:rPr>
        <w:t>729</w:t>
      </w:r>
      <w:r w:rsidRPr="00273849">
        <w:rPr>
          <w:rFonts w:asciiTheme="minorHAnsi" w:eastAsiaTheme="minorHAnsi" w:hAnsiTheme="minorHAnsi" w:cstheme="minorHAnsi"/>
          <w:sz w:val="22"/>
          <w:szCs w:val="22"/>
          <w:shd w:val="clear" w:color="auto" w:fill="FFFFFF"/>
          <w:lang w:val="id-ID"/>
        </w:rPr>
        <w:t>.</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sz w:val="22"/>
          <w:szCs w:val="22"/>
          <w:lang w:val="id-ID"/>
        </w:rPr>
      </w:pPr>
      <w:proofErr w:type="spellStart"/>
      <w:r w:rsidRPr="00273849">
        <w:rPr>
          <w:rFonts w:asciiTheme="minorHAnsi" w:eastAsiaTheme="minorHAnsi" w:hAnsiTheme="minorHAnsi" w:cstheme="minorHAnsi"/>
          <w:sz w:val="22"/>
          <w:szCs w:val="22"/>
        </w:rPr>
        <w:t>Sita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Kralawi</w:t>
      </w:r>
      <w:proofErr w:type="spellEnd"/>
      <w:r w:rsidRPr="00273849">
        <w:rPr>
          <w:rFonts w:asciiTheme="minorHAnsi" w:eastAsiaTheme="minorHAnsi" w:hAnsiTheme="minorHAnsi" w:cstheme="minorHAnsi"/>
          <w:sz w:val="22"/>
          <w:szCs w:val="22"/>
          <w:lang w:val="id-ID"/>
        </w:rPr>
        <w:t xml:space="preserve">. &amp; </w:t>
      </w:r>
      <w:proofErr w:type="spellStart"/>
      <w:r w:rsidRPr="00273849">
        <w:rPr>
          <w:rFonts w:asciiTheme="minorHAnsi" w:eastAsiaTheme="minorHAnsi" w:hAnsiTheme="minorHAnsi" w:cstheme="minorHAnsi"/>
          <w:sz w:val="22"/>
          <w:szCs w:val="22"/>
        </w:rPr>
        <w:t>Rohdiana</w:t>
      </w:r>
      <w:proofErr w:type="spellEnd"/>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Dadan</w:t>
      </w:r>
      <w:proofErr w:type="spellEnd"/>
      <w:r w:rsidRPr="00273849">
        <w:rPr>
          <w:rFonts w:asciiTheme="minorHAnsi" w:eastAsiaTheme="minorHAnsi" w:hAnsiTheme="minorHAnsi" w:cstheme="minorHAnsi"/>
          <w:sz w:val="22"/>
          <w:szCs w:val="22"/>
          <w:lang w:val="id-ID"/>
        </w:rPr>
        <w:t xml:space="preserve">. (2021). Analisis Kinerja dan Prospek Komoditas Teh. </w:t>
      </w:r>
      <w:r w:rsidRPr="00273849">
        <w:rPr>
          <w:rFonts w:asciiTheme="minorHAnsi" w:eastAsiaTheme="minorHAnsi" w:hAnsiTheme="minorHAnsi" w:cstheme="minorHAnsi"/>
          <w:i/>
          <w:sz w:val="22"/>
          <w:szCs w:val="22"/>
          <w:lang w:val="id-ID"/>
        </w:rPr>
        <w:t>Radar De Plantation: Opini dan Analisis Perkebunan</w:t>
      </w:r>
      <w:r w:rsidRPr="00273849">
        <w:rPr>
          <w:rFonts w:asciiTheme="minorHAnsi" w:eastAsiaTheme="minorHAnsi" w:hAnsiTheme="minorHAnsi" w:cstheme="minorHAnsi"/>
          <w:sz w:val="22"/>
          <w:szCs w:val="22"/>
          <w:lang w:val="id-ID"/>
        </w:rPr>
        <w:t>, 2(1), 1-12.</w:t>
      </w:r>
    </w:p>
    <w:p w:rsidR="00273849" w:rsidRPr="00273849" w:rsidRDefault="00273849" w:rsidP="00273849">
      <w:pPr>
        <w:spacing w:after="120"/>
        <w:ind w:left="567" w:hanging="567"/>
        <w:jc w:val="both"/>
        <w:rPr>
          <w:rFonts w:asciiTheme="minorHAnsi" w:hAnsiTheme="minorHAnsi" w:cstheme="minorHAnsi"/>
          <w:sz w:val="22"/>
          <w:szCs w:val="22"/>
          <w:lang w:val="id-ID"/>
        </w:rPr>
      </w:pPr>
      <w:r w:rsidRPr="00273849">
        <w:rPr>
          <w:rFonts w:asciiTheme="minorHAnsi" w:hAnsiTheme="minorHAnsi" w:cstheme="minorHAnsi"/>
          <w:sz w:val="22"/>
          <w:szCs w:val="22"/>
          <w:lang w:val="id-ID"/>
        </w:rPr>
        <w:t xml:space="preserve">Sriyadi, Bambang. (2011). </w:t>
      </w:r>
      <w:proofErr w:type="spellStart"/>
      <w:proofErr w:type="gramStart"/>
      <w:r w:rsidRPr="00273849">
        <w:rPr>
          <w:rFonts w:asciiTheme="minorHAnsi" w:hAnsiTheme="minorHAnsi" w:cstheme="minorHAnsi"/>
          <w:bCs/>
          <w:sz w:val="22"/>
          <w:szCs w:val="22"/>
        </w:rPr>
        <w:t>Pelepasan</w:t>
      </w:r>
      <w:proofErr w:type="spellEnd"/>
      <w:r w:rsidRPr="00273849">
        <w:rPr>
          <w:rFonts w:asciiTheme="minorHAnsi" w:hAnsiTheme="minorHAnsi" w:cstheme="minorHAnsi"/>
          <w:bCs/>
          <w:sz w:val="22"/>
          <w:szCs w:val="22"/>
        </w:rPr>
        <w:t xml:space="preserve"> </w:t>
      </w:r>
      <w:proofErr w:type="spellStart"/>
      <w:r w:rsidRPr="00273849">
        <w:rPr>
          <w:rFonts w:asciiTheme="minorHAnsi" w:hAnsiTheme="minorHAnsi" w:cstheme="minorHAnsi"/>
          <w:bCs/>
          <w:sz w:val="22"/>
          <w:szCs w:val="22"/>
        </w:rPr>
        <w:t>klon</w:t>
      </w:r>
      <w:proofErr w:type="spellEnd"/>
      <w:r w:rsidRPr="00273849">
        <w:rPr>
          <w:rFonts w:asciiTheme="minorHAnsi" w:hAnsiTheme="minorHAnsi" w:cstheme="minorHAnsi"/>
          <w:bCs/>
          <w:sz w:val="22"/>
          <w:szCs w:val="22"/>
        </w:rPr>
        <w:t xml:space="preserve"> </w:t>
      </w:r>
      <w:proofErr w:type="spellStart"/>
      <w:r w:rsidRPr="00273849">
        <w:rPr>
          <w:rFonts w:asciiTheme="minorHAnsi" w:hAnsiTheme="minorHAnsi" w:cstheme="minorHAnsi"/>
          <w:bCs/>
          <w:sz w:val="22"/>
          <w:szCs w:val="22"/>
        </w:rPr>
        <w:t>teh</w:t>
      </w:r>
      <w:proofErr w:type="spellEnd"/>
      <w:r w:rsidRPr="00273849">
        <w:rPr>
          <w:rFonts w:asciiTheme="minorHAnsi" w:hAnsiTheme="minorHAnsi" w:cstheme="minorHAnsi"/>
          <w:bCs/>
          <w:sz w:val="22"/>
          <w:szCs w:val="22"/>
        </w:rPr>
        <w:t xml:space="preserve"> </w:t>
      </w:r>
      <w:proofErr w:type="spellStart"/>
      <w:r w:rsidRPr="00273849">
        <w:rPr>
          <w:rFonts w:asciiTheme="minorHAnsi" w:hAnsiTheme="minorHAnsi" w:cstheme="minorHAnsi"/>
          <w:bCs/>
          <w:sz w:val="22"/>
          <w:szCs w:val="22"/>
        </w:rPr>
        <w:t>sinensis</w:t>
      </w:r>
      <w:proofErr w:type="spellEnd"/>
      <w:r w:rsidRPr="00273849">
        <w:rPr>
          <w:rFonts w:asciiTheme="minorHAnsi" w:hAnsiTheme="minorHAnsi" w:cstheme="minorHAnsi"/>
          <w:bCs/>
          <w:sz w:val="22"/>
          <w:szCs w:val="22"/>
        </w:rPr>
        <w:t xml:space="preserve"> </w:t>
      </w:r>
      <w:proofErr w:type="spellStart"/>
      <w:r w:rsidRPr="00273849">
        <w:rPr>
          <w:rFonts w:asciiTheme="minorHAnsi" w:hAnsiTheme="minorHAnsi" w:cstheme="minorHAnsi"/>
          <w:bCs/>
          <w:sz w:val="22"/>
          <w:szCs w:val="22"/>
        </w:rPr>
        <w:t>unggul</w:t>
      </w:r>
      <w:proofErr w:type="spellEnd"/>
      <w:r w:rsidRPr="00273849">
        <w:rPr>
          <w:rFonts w:asciiTheme="minorHAnsi" w:hAnsiTheme="minorHAnsi" w:cstheme="minorHAnsi"/>
          <w:bCs/>
          <w:sz w:val="22"/>
          <w:szCs w:val="22"/>
        </w:rPr>
        <w:t xml:space="preserve"> GMBS 1,</w:t>
      </w:r>
      <w:r w:rsidRPr="00273849">
        <w:rPr>
          <w:rFonts w:asciiTheme="minorHAnsi" w:hAnsiTheme="minorHAnsi" w:cstheme="minorHAnsi"/>
          <w:bCs/>
          <w:sz w:val="22"/>
          <w:szCs w:val="22"/>
          <w:lang w:val="id-ID"/>
        </w:rPr>
        <w:t xml:space="preserve"> </w:t>
      </w:r>
      <w:r w:rsidRPr="00273849">
        <w:rPr>
          <w:rFonts w:asciiTheme="minorHAnsi" w:hAnsiTheme="minorHAnsi" w:cstheme="minorHAnsi"/>
          <w:bCs/>
          <w:sz w:val="22"/>
          <w:szCs w:val="22"/>
        </w:rPr>
        <w:t xml:space="preserve">GMBS 2, GMBS 3, GMBS 4, </w:t>
      </w:r>
      <w:proofErr w:type="spellStart"/>
      <w:r w:rsidRPr="00273849">
        <w:rPr>
          <w:rFonts w:asciiTheme="minorHAnsi" w:hAnsiTheme="minorHAnsi" w:cstheme="minorHAnsi"/>
          <w:bCs/>
          <w:sz w:val="22"/>
          <w:szCs w:val="22"/>
        </w:rPr>
        <w:t>dan</w:t>
      </w:r>
      <w:proofErr w:type="spellEnd"/>
      <w:r w:rsidRPr="00273849">
        <w:rPr>
          <w:rFonts w:asciiTheme="minorHAnsi" w:hAnsiTheme="minorHAnsi" w:cstheme="minorHAnsi"/>
          <w:bCs/>
          <w:sz w:val="22"/>
          <w:szCs w:val="22"/>
        </w:rPr>
        <w:t xml:space="preserve"> GMBS 5</w:t>
      </w:r>
      <w:r w:rsidRPr="00273849">
        <w:rPr>
          <w:rFonts w:asciiTheme="minorHAnsi" w:hAnsiTheme="minorHAnsi" w:cstheme="minorHAnsi"/>
          <w:bCs/>
          <w:sz w:val="22"/>
          <w:szCs w:val="22"/>
          <w:lang w:val="id-ID"/>
        </w:rPr>
        <w:t>.</w:t>
      </w:r>
      <w:proofErr w:type="gramEnd"/>
      <w:r w:rsidRPr="00273849">
        <w:rPr>
          <w:rFonts w:asciiTheme="minorHAnsi" w:hAnsiTheme="minorHAnsi" w:cstheme="minorHAnsi"/>
          <w:bCs/>
          <w:sz w:val="22"/>
          <w:szCs w:val="22"/>
          <w:lang w:val="id-ID"/>
        </w:rPr>
        <w:t xml:space="preserve"> </w:t>
      </w:r>
      <w:proofErr w:type="spellStart"/>
      <w:r w:rsidRPr="00273849">
        <w:rPr>
          <w:rFonts w:asciiTheme="minorHAnsi" w:hAnsiTheme="minorHAnsi" w:cstheme="minorHAnsi"/>
          <w:i/>
          <w:iCs/>
          <w:sz w:val="22"/>
          <w:szCs w:val="22"/>
        </w:rPr>
        <w:t>Jurnal</w:t>
      </w:r>
      <w:proofErr w:type="spellEnd"/>
      <w:r w:rsidRPr="00273849">
        <w:rPr>
          <w:rFonts w:asciiTheme="minorHAnsi" w:hAnsiTheme="minorHAnsi" w:cstheme="minorHAnsi"/>
          <w:i/>
          <w:iCs/>
          <w:sz w:val="22"/>
          <w:szCs w:val="22"/>
        </w:rPr>
        <w:t xml:space="preserve"> </w:t>
      </w:r>
      <w:proofErr w:type="spellStart"/>
      <w:r w:rsidRPr="00273849">
        <w:rPr>
          <w:rFonts w:asciiTheme="minorHAnsi" w:hAnsiTheme="minorHAnsi" w:cstheme="minorHAnsi"/>
          <w:i/>
          <w:iCs/>
          <w:sz w:val="22"/>
          <w:szCs w:val="22"/>
        </w:rPr>
        <w:t>Penelitian</w:t>
      </w:r>
      <w:proofErr w:type="spellEnd"/>
      <w:r w:rsidRPr="00273849">
        <w:rPr>
          <w:rFonts w:asciiTheme="minorHAnsi" w:hAnsiTheme="minorHAnsi" w:cstheme="minorHAnsi"/>
          <w:i/>
          <w:iCs/>
          <w:sz w:val="22"/>
          <w:szCs w:val="22"/>
        </w:rPr>
        <w:t xml:space="preserve"> </w:t>
      </w:r>
      <w:proofErr w:type="spellStart"/>
      <w:r w:rsidRPr="00273849">
        <w:rPr>
          <w:rFonts w:asciiTheme="minorHAnsi" w:hAnsiTheme="minorHAnsi" w:cstheme="minorHAnsi"/>
          <w:i/>
          <w:iCs/>
          <w:sz w:val="22"/>
          <w:szCs w:val="22"/>
        </w:rPr>
        <w:t>Teh</w:t>
      </w:r>
      <w:proofErr w:type="spellEnd"/>
      <w:r w:rsidRPr="00273849">
        <w:rPr>
          <w:rFonts w:asciiTheme="minorHAnsi" w:hAnsiTheme="minorHAnsi" w:cstheme="minorHAnsi"/>
          <w:i/>
          <w:iCs/>
          <w:sz w:val="22"/>
          <w:szCs w:val="22"/>
        </w:rPr>
        <w:t xml:space="preserve"> </w:t>
      </w:r>
      <w:proofErr w:type="spellStart"/>
      <w:r w:rsidRPr="00273849">
        <w:rPr>
          <w:rFonts w:asciiTheme="minorHAnsi" w:hAnsiTheme="minorHAnsi" w:cstheme="minorHAnsi"/>
          <w:i/>
          <w:iCs/>
          <w:sz w:val="22"/>
          <w:szCs w:val="22"/>
        </w:rPr>
        <w:t>dan</w:t>
      </w:r>
      <w:proofErr w:type="spellEnd"/>
      <w:r w:rsidRPr="00273849">
        <w:rPr>
          <w:rFonts w:asciiTheme="minorHAnsi" w:hAnsiTheme="minorHAnsi" w:cstheme="minorHAnsi"/>
          <w:i/>
          <w:iCs/>
          <w:sz w:val="22"/>
          <w:szCs w:val="22"/>
        </w:rPr>
        <w:t xml:space="preserve"> Kina</w:t>
      </w:r>
      <w:r w:rsidRPr="00273849">
        <w:rPr>
          <w:rFonts w:asciiTheme="minorHAnsi" w:hAnsiTheme="minorHAnsi" w:cstheme="minorHAnsi"/>
          <w:iCs/>
          <w:sz w:val="22"/>
          <w:szCs w:val="22"/>
          <w:lang w:val="id-ID"/>
        </w:rPr>
        <w:t xml:space="preserve">, </w:t>
      </w:r>
      <w:r w:rsidRPr="00273849">
        <w:rPr>
          <w:rFonts w:asciiTheme="minorHAnsi" w:hAnsiTheme="minorHAnsi" w:cstheme="minorHAnsi"/>
          <w:sz w:val="22"/>
          <w:szCs w:val="22"/>
        </w:rPr>
        <w:t>14(2)</w:t>
      </w:r>
      <w:r w:rsidRPr="00273849">
        <w:rPr>
          <w:rFonts w:asciiTheme="minorHAnsi" w:hAnsiTheme="minorHAnsi" w:cstheme="minorHAnsi"/>
          <w:sz w:val="22"/>
          <w:szCs w:val="22"/>
          <w:lang w:val="id-ID"/>
        </w:rPr>
        <w:t>,</w:t>
      </w:r>
      <w:r w:rsidRPr="00273849">
        <w:rPr>
          <w:rFonts w:asciiTheme="minorHAnsi" w:hAnsiTheme="minorHAnsi" w:cstheme="minorHAnsi"/>
          <w:sz w:val="22"/>
          <w:szCs w:val="22"/>
        </w:rPr>
        <w:t xml:space="preserve"> 59-71</w:t>
      </w:r>
      <w:r w:rsidRPr="00273849">
        <w:rPr>
          <w:rFonts w:asciiTheme="minorHAnsi" w:hAnsiTheme="minorHAnsi" w:cstheme="minorHAnsi"/>
          <w:sz w:val="22"/>
          <w:szCs w:val="22"/>
          <w:lang w:val="id-ID"/>
        </w:rPr>
        <w:t>.</w:t>
      </w:r>
    </w:p>
    <w:p w:rsidR="00273849" w:rsidRPr="00273849" w:rsidRDefault="00273849" w:rsidP="00273849">
      <w:pPr>
        <w:autoSpaceDE w:val="0"/>
        <w:autoSpaceDN w:val="0"/>
        <w:adjustRightInd w:val="0"/>
        <w:ind w:left="567" w:hanging="567"/>
        <w:jc w:val="both"/>
        <w:rPr>
          <w:rFonts w:asciiTheme="minorHAnsi" w:hAnsiTheme="minorHAnsi" w:cstheme="minorHAnsi"/>
          <w:sz w:val="22"/>
          <w:szCs w:val="22"/>
          <w:lang w:val="id-ID"/>
        </w:rPr>
      </w:pPr>
      <w:r w:rsidRPr="00273849">
        <w:rPr>
          <w:rFonts w:asciiTheme="minorHAnsi" w:eastAsiaTheme="minorHAnsi" w:hAnsiTheme="minorHAnsi" w:cstheme="minorHAnsi"/>
          <w:sz w:val="22"/>
          <w:szCs w:val="22"/>
          <w:shd w:val="clear" w:color="auto" w:fill="FFFFFF"/>
          <w:lang w:val="id-ID"/>
        </w:rPr>
        <w:t xml:space="preserve">Temple, S. J. Temple, C. M. &amp; van Boxtel, Ton. (2001). </w:t>
      </w:r>
      <w:proofErr w:type="gramStart"/>
      <w:r w:rsidRPr="00273849">
        <w:rPr>
          <w:rFonts w:asciiTheme="minorHAnsi" w:eastAsiaTheme="minorHAnsi" w:hAnsiTheme="minorHAnsi" w:cstheme="minorHAnsi"/>
          <w:sz w:val="22"/>
          <w:szCs w:val="22"/>
          <w:shd w:val="clear" w:color="auto" w:fill="FFFFFF"/>
        </w:rPr>
        <w:t>The effect of drying on black tea quality</w:t>
      </w:r>
      <w:r w:rsidRPr="00273849">
        <w:rPr>
          <w:rFonts w:asciiTheme="minorHAnsi" w:eastAsiaTheme="minorHAnsi" w:hAnsiTheme="minorHAnsi" w:cstheme="minorHAnsi"/>
          <w:sz w:val="22"/>
          <w:szCs w:val="22"/>
          <w:shd w:val="clear" w:color="auto" w:fill="FFFFFF"/>
          <w:lang w:val="id-ID"/>
        </w:rPr>
        <w:t>.</w:t>
      </w:r>
      <w:proofErr w:type="gramEnd"/>
      <w:r w:rsidRPr="00273849">
        <w:rPr>
          <w:rFonts w:asciiTheme="minorHAnsi" w:eastAsiaTheme="minorHAnsi" w:hAnsiTheme="minorHAnsi" w:cstheme="minorHAnsi"/>
          <w:sz w:val="22"/>
          <w:szCs w:val="22"/>
          <w:shd w:val="clear" w:color="auto" w:fill="FFFFFF"/>
          <w:lang w:val="id-ID"/>
        </w:rPr>
        <w:t xml:space="preserve"> </w:t>
      </w:r>
      <w:r w:rsidRPr="00273849">
        <w:rPr>
          <w:rFonts w:asciiTheme="minorHAnsi" w:hAnsiTheme="minorHAnsi" w:cstheme="minorHAnsi"/>
          <w:i/>
          <w:sz w:val="22"/>
          <w:szCs w:val="22"/>
        </w:rPr>
        <w:t>Journal of the Science of Food and Agriculture</w:t>
      </w:r>
      <w:r w:rsidRPr="00273849">
        <w:rPr>
          <w:rFonts w:asciiTheme="minorHAnsi" w:hAnsiTheme="minorHAnsi" w:cstheme="minorHAnsi"/>
          <w:sz w:val="22"/>
          <w:szCs w:val="22"/>
          <w:lang w:val="id-ID"/>
        </w:rPr>
        <w:t>,</w:t>
      </w:r>
      <w:r w:rsidRPr="00273849">
        <w:rPr>
          <w:rFonts w:asciiTheme="minorHAnsi" w:hAnsiTheme="minorHAnsi" w:cstheme="minorHAnsi"/>
          <w:sz w:val="22"/>
          <w:szCs w:val="22"/>
        </w:rPr>
        <w:t> 81(8)</w:t>
      </w:r>
      <w:r w:rsidRPr="00273849">
        <w:rPr>
          <w:rFonts w:asciiTheme="minorHAnsi" w:hAnsiTheme="minorHAnsi" w:cstheme="minorHAnsi"/>
          <w:sz w:val="22"/>
          <w:szCs w:val="22"/>
          <w:lang w:val="id-ID"/>
        </w:rPr>
        <w:t xml:space="preserve">, </w:t>
      </w:r>
      <w:r w:rsidRPr="00273849">
        <w:rPr>
          <w:rFonts w:asciiTheme="minorHAnsi" w:hAnsiTheme="minorHAnsi" w:cstheme="minorHAnsi"/>
          <w:sz w:val="22"/>
          <w:szCs w:val="22"/>
        </w:rPr>
        <w:t>764</w:t>
      </w:r>
      <w:r w:rsidRPr="00273849">
        <w:rPr>
          <w:rFonts w:asciiTheme="minorHAnsi" w:hAnsiTheme="minorHAnsi" w:cstheme="minorHAnsi"/>
          <w:sz w:val="22"/>
          <w:szCs w:val="22"/>
          <w:lang w:val="id-ID"/>
        </w:rPr>
        <w:t>-</w:t>
      </w:r>
      <w:r w:rsidRPr="00273849">
        <w:rPr>
          <w:rFonts w:asciiTheme="minorHAnsi" w:hAnsiTheme="minorHAnsi" w:cstheme="minorHAnsi"/>
          <w:sz w:val="22"/>
          <w:szCs w:val="22"/>
        </w:rPr>
        <w:t>772</w:t>
      </w:r>
      <w:r w:rsidRPr="00273849">
        <w:rPr>
          <w:rFonts w:asciiTheme="minorHAnsi" w:hAnsiTheme="minorHAnsi" w:cstheme="minorHAnsi"/>
          <w:sz w:val="22"/>
          <w:szCs w:val="22"/>
          <w:lang w:val="id-ID"/>
        </w:rPr>
        <w:t>.</w:t>
      </w:r>
    </w:p>
    <w:p w:rsidR="00273849" w:rsidRPr="00273849" w:rsidRDefault="00273849" w:rsidP="00273849">
      <w:pPr>
        <w:autoSpaceDE w:val="0"/>
        <w:autoSpaceDN w:val="0"/>
        <w:adjustRightInd w:val="0"/>
        <w:ind w:left="567" w:hanging="567"/>
        <w:jc w:val="both"/>
        <w:rPr>
          <w:rFonts w:asciiTheme="minorHAnsi" w:eastAsiaTheme="minorHAnsi" w:hAnsiTheme="minorHAnsi" w:cstheme="minorHAnsi"/>
          <w:sz w:val="22"/>
          <w:szCs w:val="22"/>
          <w:shd w:val="clear" w:color="auto" w:fill="FFFFFF"/>
          <w:lang w:val="id-ID"/>
        </w:rPr>
      </w:pPr>
      <w:r w:rsidRPr="00273849">
        <w:rPr>
          <w:rFonts w:asciiTheme="minorHAnsi" w:eastAsiaTheme="minorHAnsi" w:hAnsiTheme="minorHAnsi" w:cstheme="minorHAnsi"/>
          <w:sz w:val="22"/>
          <w:szCs w:val="22"/>
          <w:shd w:val="clear" w:color="auto" w:fill="FFFFFF"/>
          <w:lang w:val="id-ID"/>
        </w:rPr>
        <w:lastRenderedPageBreak/>
        <w:t>Towaha, Juniaty. (2013). Kandungan Senyawa Kimia Pada Daun Teh. Warta Penelitian dan Pengembangan Tanaman Industri, 9(3), 12-16.</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sz w:val="22"/>
          <w:szCs w:val="22"/>
          <w:lang w:val="id-ID"/>
        </w:rPr>
      </w:pPr>
      <w:proofErr w:type="spellStart"/>
      <w:r w:rsidRPr="00273849">
        <w:rPr>
          <w:rFonts w:asciiTheme="minorHAnsi" w:eastAsiaTheme="minorHAnsi" w:hAnsiTheme="minorHAnsi" w:cstheme="minorHAnsi"/>
          <w:sz w:val="22"/>
          <w:szCs w:val="22"/>
        </w:rPr>
        <w:t>Wijayanto</w:t>
      </w:r>
      <w:proofErr w:type="spellEnd"/>
      <w:r w:rsidRPr="00273849">
        <w:rPr>
          <w:rFonts w:asciiTheme="minorHAnsi" w:eastAsiaTheme="minorHAnsi" w:hAnsiTheme="minorHAnsi" w:cstheme="minorHAnsi"/>
          <w:sz w:val="22"/>
          <w:szCs w:val="22"/>
        </w:rPr>
        <w:t>,</w:t>
      </w:r>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Aryo</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Indradewa</w:t>
      </w:r>
      <w:proofErr w:type="spellEnd"/>
      <w:r w:rsidRPr="00273849">
        <w:rPr>
          <w:rFonts w:asciiTheme="minorHAnsi" w:eastAsiaTheme="minorHAnsi" w:hAnsiTheme="minorHAnsi" w:cstheme="minorHAnsi"/>
          <w:sz w:val="22"/>
          <w:szCs w:val="22"/>
        </w:rPr>
        <w:t>,</w:t>
      </w:r>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Didik</w:t>
      </w:r>
      <w:proofErr w:type="spellEnd"/>
      <w:r w:rsidRPr="00273849">
        <w:rPr>
          <w:rFonts w:asciiTheme="minorHAnsi" w:eastAsiaTheme="minorHAnsi" w:hAnsiTheme="minorHAnsi" w:cstheme="minorHAnsi"/>
          <w:sz w:val="22"/>
          <w:szCs w:val="22"/>
          <w:lang w:val="id-ID"/>
        </w:rPr>
        <w:t>.</w:t>
      </w:r>
      <w:r w:rsidRPr="00273849">
        <w:rPr>
          <w:rFonts w:asciiTheme="minorHAnsi" w:eastAsiaTheme="minorHAnsi" w:hAnsiTheme="minorHAnsi" w:cstheme="minorHAnsi"/>
          <w:sz w:val="22"/>
          <w:szCs w:val="22"/>
        </w:rPr>
        <w:t xml:space="preserve"> Putra</w:t>
      </w:r>
      <w:r w:rsidRPr="00273849">
        <w:rPr>
          <w:rFonts w:asciiTheme="minorHAnsi" w:eastAsiaTheme="minorHAnsi" w:hAnsiTheme="minorHAnsi" w:cstheme="minorHAnsi"/>
          <w:sz w:val="22"/>
          <w:szCs w:val="22"/>
          <w:lang w:val="id-ID"/>
        </w:rPr>
        <w:t xml:space="preserve">, </w:t>
      </w:r>
      <w:proofErr w:type="spellStart"/>
      <w:r w:rsidRPr="00273849">
        <w:rPr>
          <w:rFonts w:asciiTheme="minorHAnsi" w:eastAsiaTheme="minorHAnsi" w:hAnsiTheme="minorHAnsi" w:cstheme="minorHAnsi"/>
          <w:sz w:val="22"/>
          <w:szCs w:val="22"/>
        </w:rPr>
        <w:t>Eka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Tarwaca</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Susila</w:t>
      </w:r>
      <w:proofErr w:type="spellEnd"/>
      <w:r w:rsidRPr="00273849">
        <w:rPr>
          <w:rFonts w:asciiTheme="minorHAnsi" w:eastAsiaTheme="minorHAnsi" w:hAnsiTheme="minorHAnsi" w:cstheme="minorHAnsi"/>
          <w:sz w:val="22"/>
          <w:szCs w:val="22"/>
          <w:lang w:val="id-ID"/>
        </w:rPr>
        <w:t xml:space="preserve">. (2015). </w:t>
      </w:r>
      <w:proofErr w:type="spellStart"/>
      <w:r w:rsidRPr="00273849">
        <w:rPr>
          <w:rFonts w:asciiTheme="minorHAnsi" w:eastAsiaTheme="minorHAnsi" w:hAnsiTheme="minorHAnsi" w:cstheme="minorHAnsi"/>
          <w:sz w:val="22"/>
          <w:szCs w:val="22"/>
        </w:rPr>
        <w:t>Kuantitas</w:t>
      </w:r>
      <w:proofErr w:type="spellEnd"/>
      <w:r w:rsidRPr="00273849">
        <w:rPr>
          <w:rFonts w:asciiTheme="minorHAnsi" w:eastAsiaTheme="minorHAnsi" w:hAnsiTheme="minorHAnsi" w:cstheme="minorHAnsi"/>
          <w:sz w:val="22"/>
          <w:szCs w:val="22"/>
        </w:rPr>
        <w:t xml:space="preserve"> Dan </w:t>
      </w:r>
      <w:proofErr w:type="spellStart"/>
      <w:r w:rsidRPr="00273849">
        <w:rPr>
          <w:rFonts w:asciiTheme="minorHAnsi" w:eastAsiaTheme="minorHAnsi" w:hAnsiTheme="minorHAnsi" w:cstheme="minorHAnsi"/>
          <w:sz w:val="22"/>
          <w:szCs w:val="22"/>
        </w:rPr>
        <w:t>Kualitas</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Hasil</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Pucuk</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Enam</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Klon</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Teh</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Sinensis</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i/>
          <w:sz w:val="22"/>
          <w:szCs w:val="22"/>
        </w:rPr>
        <w:t xml:space="preserve">Camellia </w:t>
      </w:r>
      <w:proofErr w:type="spellStart"/>
      <w:r w:rsidRPr="00273849">
        <w:rPr>
          <w:rFonts w:asciiTheme="minorHAnsi" w:eastAsiaTheme="minorHAnsi" w:hAnsiTheme="minorHAnsi" w:cstheme="minorHAnsi"/>
          <w:i/>
          <w:sz w:val="22"/>
          <w:szCs w:val="22"/>
        </w:rPr>
        <w:t>sinensis</w:t>
      </w:r>
      <w:proofErr w:type="spellEnd"/>
      <w:r w:rsidRPr="00273849">
        <w:rPr>
          <w:rFonts w:asciiTheme="minorHAnsi" w:eastAsiaTheme="minorHAnsi" w:hAnsiTheme="minorHAnsi" w:cstheme="minorHAnsi"/>
          <w:sz w:val="22"/>
          <w:szCs w:val="22"/>
        </w:rPr>
        <w:t xml:space="preserve"> (L.) </w:t>
      </w:r>
      <w:proofErr w:type="gramStart"/>
      <w:r w:rsidRPr="00273849">
        <w:rPr>
          <w:rFonts w:asciiTheme="minorHAnsi" w:eastAsiaTheme="minorHAnsi" w:hAnsiTheme="minorHAnsi" w:cstheme="minorHAnsi"/>
          <w:sz w:val="22"/>
          <w:szCs w:val="22"/>
        </w:rPr>
        <w:t xml:space="preserve">O. </w:t>
      </w:r>
      <w:proofErr w:type="spellStart"/>
      <w:r w:rsidRPr="00273849">
        <w:rPr>
          <w:rFonts w:asciiTheme="minorHAnsi" w:eastAsiaTheme="minorHAnsi" w:hAnsiTheme="minorHAnsi" w:cstheme="minorHAnsi"/>
          <w:sz w:val="22"/>
          <w:szCs w:val="22"/>
        </w:rPr>
        <w:t>Kuntze</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var</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Sinensis</w:t>
      </w:r>
      <w:proofErr w:type="spellEnd"/>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di</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sz w:val="22"/>
          <w:szCs w:val="22"/>
          <w:lang w:val="id-ID"/>
        </w:rPr>
        <w:t>B</w:t>
      </w:r>
      <w:proofErr w:type="spellStart"/>
      <w:r w:rsidRPr="00273849">
        <w:rPr>
          <w:rFonts w:asciiTheme="minorHAnsi" w:eastAsiaTheme="minorHAnsi" w:hAnsiTheme="minorHAnsi" w:cstheme="minorHAnsi"/>
          <w:sz w:val="22"/>
          <w:szCs w:val="22"/>
        </w:rPr>
        <w:t>agian</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sz w:val="22"/>
          <w:szCs w:val="22"/>
          <w:lang w:val="id-ID"/>
        </w:rPr>
        <w:t>K</w:t>
      </w:r>
      <w:proofErr w:type="spellStart"/>
      <w:r w:rsidRPr="00273849">
        <w:rPr>
          <w:rFonts w:asciiTheme="minorHAnsi" w:eastAsiaTheme="minorHAnsi" w:hAnsiTheme="minorHAnsi" w:cstheme="minorHAnsi"/>
          <w:sz w:val="22"/>
          <w:szCs w:val="22"/>
        </w:rPr>
        <w:t>ebun</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sz w:val="22"/>
          <w:szCs w:val="22"/>
          <w:lang w:val="id-ID"/>
        </w:rPr>
        <w:t>K</w:t>
      </w:r>
      <w:proofErr w:type="spellStart"/>
      <w:r w:rsidRPr="00273849">
        <w:rPr>
          <w:rFonts w:asciiTheme="minorHAnsi" w:eastAsiaTheme="minorHAnsi" w:hAnsiTheme="minorHAnsi" w:cstheme="minorHAnsi"/>
          <w:sz w:val="22"/>
          <w:szCs w:val="22"/>
        </w:rPr>
        <w:t>ayulandak</w:t>
      </w:r>
      <w:proofErr w:type="spellEnd"/>
      <w:r w:rsidRPr="00273849">
        <w:rPr>
          <w:rFonts w:asciiTheme="minorHAnsi" w:eastAsiaTheme="minorHAnsi" w:hAnsiTheme="minorHAnsi" w:cstheme="minorHAnsi"/>
          <w:sz w:val="22"/>
          <w:szCs w:val="22"/>
        </w:rPr>
        <w:t xml:space="preserve">, </w:t>
      </w:r>
      <w:r w:rsidRPr="00273849">
        <w:rPr>
          <w:rFonts w:asciiTheme="minorHAnsi" w:eastAsiaTheme="minorHAnsi" w:hAnsiTheme="minorHAnsi" w:cstheme="minorHAnsi"/>
          <w:sz w:val="22"/>
          <w:szCs w:val="22"/>
          <w:lang w:val="id-ID"/>
        </w:rPr>
        <w:t>PT</w:t>
      </w:r>
      <w:r w:rsidRPr="00273849">
        <w:rPr>
          <w:rFonts w:asciiTheme="minorHAnsi" w:eastAsiaTheme="minorHAnsi" w:hAnsiTheme="minorHAnsi" w:cstheme="minorHAnsi"/>
          <w:sz w:val="22"/>
          <w:szCs w:val="22"/>
        </w:rPr>
        <w:t xml:space="preserve">. </w:t>
      </w:r>
      <w:proofErr w:type="spellStart"/>
      <w:r w:rsidRPr="00273849">
        <w:rPr>
          <w:rFonts w:asciiTheme="minorHAnsi" w:eastAsiaTheme="minorHAnsi" w:hAnsiTheme="minorHAnsi" w:cstheme="minorHAnsi"/>
          <w:sz w:val="22"/>
          <w:szCs w:val="22"/>
        </w:rPr>
        <w:t>Pagilaran</w:t>
      </w:r>
      <w:proofErr w:type="spellEnd"/>
      <w:r w:rsidRPr="00273849">
        <w:rPr>
          <w:rFonts w:asciiTheme="minorHAnsi" w:eastAsiaTheme="minorHAnsi" w:hAnsiTheme="minorHAnsi" w:cstheme="minorHAnsi"/>
          <w:sz w:val="22"/>
          <w:szCs w:val="22"/>
          <w:lang w:val="id-ID"/>
        </w:rPr>
        <w:t>.</w:t>
      </w:r>
      <w:proofErr w:type="gramEnd"/>
      <w:r w:rsidRPr="00273849">
        <w:rPr>
          <w:rFonts w:asciiTheme="minorHAnsi" w:eastAsiaTheme="minorHAnsi" w:hAnsiTheme="minorHAnsi" w:cstheme="minorHAnsi"/>
          <w:sz w:val="22"/>
          <w:szCs w:val="22"/>
          <w:lang w:val="id-ID"/>
        </w:rPr>
        <w:t xml:space="preserve"> </w:t>
      </w:r>
      <w:r w:rsidRPr="00273849">
        <w:rPr>
          <w:rFonts w:asciiTheme="minorHAnsi" w:eastAsiaTheme="minorHAnsi" w:hAnsiTheme="minorHAnsi" w:cstheme="minorHAnsi"/>
          <w:i/>
          <w:sz w:val="22"/>
          <w:szCs w:val="22"/>
          <w:lang w:val="id-ID"/>
        </w:rPr>
        <w:t>Vegetalika</w:t>
      </w:r>
      <w:r w:rsidRPr="00273849">
        <w:rPr>
          <w:rFonts w:asciiTheme="minorHAnsi" w:eastAsiaTheme="minorHAnsi" w:hAnsiTheme="minorHAnsi" w:cstheme="minorHAnsi"/>
          <w:sz w:val="22"/>
          <w:szCs w:val="22"/>
          <w:lang w:val="id-ID"/>
        </w:rPr>
        <w:t>, 4(3), 42-56.</w:t>
      </w:r>
    </w:p>
    <w:p w:rsidR="00273849" w:rsidRPr="00273849" w:rsidRDefault="00273849" w:rsidP="00273849">
      <w:pPr>
        <w:overflowPunct w:val="0"/>
        <w:autoSpaceDE w:val="0"/>
        <w:autoSpaceDN w:val="0"/>
        <w:adjustRightInd w:val="0"/>
        <w:ind w:left="567" w:hanging="567"/>
        <w:jc w:val="both"/>
        <w:textAlignment w:val="baseline"/>
        <w:rPr>
          <w:rFonts w:asciiTheme="minorHAnsi" w:eastAsiaTheme="minorHAnsi" w:hAnsiTheme="minorHAnsi" w:cstheme="minorHAnsi"/>
          <w:bCs/>
          <w:iCs/>
          <w:sz w:val="22"/>
          <w:szCs w:val="22"/>
          <w:lang w:val="id-ID"/>
        </w:rPr>
      </w:pPr>
      <w:r w:rsidRPr="00273849">
        <w:rPr>
          <w:rFonts w:asciiTheme="minorHAnsi" w:eastAsiaTheme="minorHAnsi" w:hAnsiTheme="minorHAnsi" w:cstheme="minorHAnsi"/>
          <w:bCs/>
          <w:iCs/>
          <w:sz w:val="22"/>
          <w:szCs w:val="22"/>
          <w:lang w:val="id-ID"/>
        </w:rPr>
        <w:t xml:space="preserve">Yamanishi, Tei. (1978). Flavor of Green Tea. </w:t>
      </w:r>
      <w:r w:rsidRPr="00273849">
        <w:rPr>
          <w:rFonts w:asciiTheme="minorHAnsi" w:eastAsiaTheme="minorHAnsi" w:hAnsiTheme="minorHAnsi" w:cstheme="minorHAnsi"/>
          <w:bCs/>
          <w:i/>
          <w:iCs/>
          <w:sz w:val="22"/>
          <w:szCs w:val="22"/>
          <w:lang w:val="id-ID"/>
        </w:rPr>
        <w:t>Japan Agricultural Research Quarterly</w:t>
      </w:r>
      <w:r w:rsidRPr="00273849">
        <w:rPr>
          <w:rFonts w:asciiTheme="minorHAnsi" w:eastAsiaTheme="minorHAnsi" w:hAnsiTheme="minorHAnsi" w:cstheme="minorHAnsi"/>
          <w:bCs/>
          <w:iCs/>
          <w:sz w:val="22"/>
          <w:szCs w:val="22"/>
          <w:lang w:val="id-ID"/>
        </w:rPr>
        <w:t>, 12(4), 205-210.</w:t>
      </w:r>
    </w:p>
    <w:p w:rsidR="00273849" w:rsidRDefault="00273849" w:rsidP="001A666F">
      <w:pPr>
        <w:jc w:val="center"/>
        <w:rPr>
          <w:rFonts w:ascii="Calibri" w:hAnsi="Calibri"/>
          <w:b/>
          <w:color w:val="000000"/>
          <w:sz w:val="22"/>
          <w:szCs w:val="22"/>
          <w:lang w:val="id-ID"/>
        </w:rPr>
        <w:sectPr w:rsidR="00273849" w:rsidSect="00273849">
          <w:type w:val="continuous"/>
          <w:pgSz w:w="11907" w:h="16840" w:code="9"/>
          <w:pgMar w:top="1440" w:right="1440" w:bottom="1440" w:left="1440" w:header="720" w:footer="720" w:gutter="0"/>
          <w:cols w:num="2" w:space="720"/>
          <w:docGrid w:linePitch="360"/>
        </w:sectPr>
      </w:pPr>
    </w:p>
    <w:p w:rsidR="00273849" w:rsidRPr="00273849" w:rsidRDefault="00273849" w:rsidP="001A666F">
      <w:pPr>
        <w:jc w:val="center"/>
        <w:rPr>
          <w:rFonts w:ascii="Calibri" w:hAnsi="Calibri"/>
          <w:b/>
          <w:color w:val="000000"/>
          <w:sz w:val="22"/>
          <w:szCs w:val="22"/>
          <w:lang w:val="id-ID"/>
        </w:rPr>
      </w:pPr>
    </w:p>
    <w:p w:rsidR="001A666F" w:rsidRPr="001A666F" w:rsidRDefault="001A666F" w:rsidP="001A666F">
      <w:pPr>
        <w:spacing w:line="276" w:lineRule="auto"/>
        <w:jc w:val="center"/>
        <w:rPr>
          <w:rFonts w:ascii="Calibri" w:hAnsi="Calibri"/>
          <w:b/>
          <w:sz w:val="22"/>
          <w:szCs w:val="22"/>
          <w:lang w:val="id-ID"/>
        </w:rPr>
      </w:pPr>
    </w:p>
    <w:p w:rsidR="001A666F" w:rsidRPr="001A666F" w:rsidRDefault="001A666F" w:rsidP="001A666F">
      <w:pPr>
        <w:spacing w:line="276" w:lineRule="auto"/>
        <w:rPr>
          <w:rFonts w:asciiTheme="minorHAnsi" w:hAnsiTheme="minorHAnsi" w:cstheme="minorHAnsi"/>
          <w:sz w:val="22"/>
          <w:szCs w:val="22"/>
          <w:lang w:val="id-ID"/>
        </w:rPr>
      </w:pPr>
    </w:p>
    <w:sectPr w:rsidR="001A666F" w:rsidRPr="001A666F" w:rsidSect="00E16B06">
      <w:type w:val="continuous"/>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9FA" w:rsidRDefault="00F419FA" w:rsidP="00E16B06">
      <w:r>
        <w:separator/>
      </w:r>
    </w:p>
  </w:endnote>
  <w:endnote w:type="continuationSeparator" w:id="0">
    <w:p w:rsidR="00F419FA" w:rsidRDefault="00F419FA" w:rsidP="00E16B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9FA" w:rsidRDefault="00F419FA" w:rsidP="00E16B06">
      <w:r>
        <w:separator/>
      </w:r>
    </w:p>
  </w:footnote>
  <w:footnote w:type="continuationSeparator" w:id="0">
    <w:p w:rsidR="00F419FA" w:rsidRDefault="00F419FA" w:rsidP="00E16B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76043"/>
    <w:rsid w:val="00071D16"/>
    <w:rsid w:val="00080B79"/>
    <w:rsid w:val="00090D68"/>
    <w:rsid w:val="000A0A58"/>
    <w:rsid w:val="00105FA4"/>
    <w:rsid w:val="001A666F"/>
    <w:rsid w:val="001A75A6"/>
    <w:rsid w:val="001D3FCD"/>
    <w:rsid w:val="001F28EF"/>
    <w:rsid w:val="001F7480"/>
    <w:rsid w:val="00273849"/>
    <w:rsid w:val="002972A0"/>
    <w:rsid w:val="002D3C88"/>
    <w:rsid w:val="003510F5"/>
    <w:rsid w:val="003B5B3E"/>
    <w:rsid w:val="00400C8B"/>
    <w:rsid w:val="00433CCB"/>
    <w:rsid w:val="004342BF"/>
    <w:rsid w:val="00440C59"/>
    <w:rsid w:val="004418FF"/>
    <w:rsid w:val="00462EFD"/>
    <w:rsid w:val="00490521"/>
    <w:rsid w:val="0050602E"/>
    <w:rsid w:val="00507F98"/>
    <w:rsid w:val="00533055"/>
    <w:rsid w:val="00580AE4"/>
    <w:rsid w:val="005D0917"/>
    <w:rsid w:val="005F3750"/>
    <w:rsid w:val="00624BB5"/>
    <w:rsid w:val="006A7AC8"/>
    <w:rsid w:val="006D6994"/>
    <w:rsid w:val="00790EF5"/>
    <w:rsid w:val="007C72E3"/>
    <w:rsid w:val="00865EAD"/>
    <w:rsid w:val="008D54E6"/>
    <w:rsid w:val="008E19C4"/>
    <w:rsid w:val="00907302"/>
    <w:rsid w:val="00930A1C"/>
    <w:rsid w:val="00945D5B"/>
    <w:rsid w:val="009C7766"/>
    <w:rsid w:val="00A10C37"/>
    <w:rsid w:val="00A359C7"/>
    <w:rsid w:val="00B10E64"/>
    <w:rsid w:val="00B1719D"/>
    <w:rsid w:val="00BB3B73"/>
    <w:rsid w:val="00C01699"/>
    <w:rsid w:val="00C74A4F"/>
    <w:rsid w:val="00C76043"/>
    <w:rsid w:val="00C76385"/>
    <w:rsid w:val="00C80283"/>
    <w:rsid w:val="00C835E6"/>
    <w:rsid w:val="00C97D4E"/>
    <w:rsid w:val="00CD41B6"/>
    <w:rsid w:val="00D5643F"/>
    <w:rsid w:val="00D56B89"/>
    <w:rsid w:val="00DA00FA"/>
    <w:rsid w:val="00DC3F1F"/>
    <w:rsid w:val="00E00854"/>
    <w:rsid w:val="00E14CDE"/>
    <w:rsid w:val="00E16B06"/>
    <w:rsid w:val="00E56589"/>
    <w:rsid w:val="00E6433B"/>
    <w:rsid w:val="00EA338A"/>
    <w:rsid w:val="00EC114F"/>
    <w:rsid w:val="00F014D6"/>
    <w:rsid w:val="00F419FA"/>
    <w:rsid w:val="00F748DB"/>
    <w:rsid w:val="00FA2904"/>
    <w:rsid w:val="00FA4A7C"/>
    <w:rsid w:val="00FB09DA"/>
    <w:rsid w:val="00FB6EEF"/>
    <w:rsid w:val="00FB7516"/>
    <w:rsid w:val="00FF4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0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6043"/>
    <w:rPr>
      <w:color w:val="0000FF"/>
      <w:u w:val="single"/>
    </w:rPr>
  </w:style>
  <w:style w:type="paragraph" w:styleId="Title">
    <w:name w:val="Title"/>
    <w:basedOn w:val="Normal"/>
    <w:link w:val="TitleChar"/>
    <w:qFormat/>
    <w:rsid w:val="00C76043"/>
    <w:pPr>
      <w:spacing w:line="528" w:lineRule="auto"/>
      <w:jc w:val="center"/>
    </w:pPr>
    <w:rPr>
      <w:b/>
      <w:noProof/>
      <w:szCs w:val="20"/>
      <w:lang w:val="id-ID"/>
    </w:rPr>
  </w:style>
  <w:style w:type="character" w:customStyle="1" w:styleId="TitleChar">
    <w:name w:val="Title Char"/>
    <w:basedOn w:val="DefaultParagraphFont"/>
    <w:link w:val="Title"/>
    <w:rsid w:val="00C76043"/>
    <w:rPr>
      <w:rFonts w:ascii="Times New Roman" w:eastAsia="Times New Roman" w:hAnsi="Times New Roman" w:cs="Times New Roman"/>
      <w:b/>
      <w:noProof/>
      <w:sz w:val="24"/>
      <w:szCs w:val="20"/>
      <w:lang w:val="id-ID"/>
    </w:rPr>
  </w:style>
  <w:style w:type="character" w:customStyle="1" w:styleId="hps">
    <w:name w:val="hps"/>
    <w:basedOn w:val="DefaultParagraphFont"/>
    <w:rsid w:val="00C76043"/>
  </w:style>
  <w:style w:type="character" w:customStyle="1" w:styleId="longtext">
    <w:name w:val="long_text"/>
    <w:basedOn w:val="DefaultParagraphFont"/>
    <w:rsid w:val="00C76043"/>
  </w:style>
  <w:style w:type="paragraph" w:styleId="HTMLPreformatted">
    <w:name w:val="HTML Preformatted"/>
    <w:basedOn w:val="Normal"/>
    <w:link w:val="HTMLPreformattedChar"/>
    <w:uiPriority w:val="99"/>
    <w:semiHidden/>
    <w:unhideWhenUsed/>
    <w:rsid w:val="00CD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41B6"/>
    <w:rPr>
      <w:rFonts w:ascii="Courier New" w:eastAsia="Times New Roman" w:hAnsi="Courier New" w:cs="Courier New"/>
      <w:sz w:val="20"/>
      <w:szCs w:val="20"/>
    </w:rPr>
  </w:style>
  <w:style w:type="character" w:customStyle="1" w:styleId="y2iqfc">
    <w:name w:val="y2iqfc"/>
    <w:basedOn w:val="DefaultParagraphFont"/>
    <w:rsid w:val="00CD41B6"/>
  </w:style>
  <w:style w:type="paragraph" w:styleId="BodyTextIndent3">
    <w:name w:val="Body Text Indent 3"/>
    <w:basedOn w:val="Normal"/>
    <w:link w:val="BodyTextIndent3Char"/>
    <w:rsid w:val="001A666F"/>
    <w:pPr>
      <w:ind w:left="748" w:hanging="28"/>
      <w:jc w:val="both"/>
    </w:pPr>
    <w:rPr>
      <w:color w:val="000000"/>
      <w:lang w:val="da-DK"/>
    </w:rPr>
  </w:style>
  <w:style w:type="character" w:customStyle="1" w:styleId="BodyTextIndent3Char">
    <w:name w:val="Body Text Indent 3 Char"/>
    <w:basedOn w:val="DefaultParagraphFont"/>
    <w:link w:val="BodyTextIndent3"/>
    <w:rsid w:val="001A666F"/>
    <w:rPr>
      <w:rFonts w:ascii="Times New Roman" w:eastAsia="Times New Roman" w:hAnsi="Times New Roman" w:cs="Times New Roman"/>
      <w:color w:val="000000"/>
      <w:sz w:val="24"/>
      <w:szCs w:val="24"/>
      <w:lang w:val="da-DK"/>
    </w:rPr>
  </w:style>
  <w:style w:type="table" w:styleId="TableGrid">
    <w:name w:val="Table Grid"/>
    <w:basedOn w:val="TableNormal"/>
    <w:uiPriority w:val="59"/>
    <w:rsid w:val="00E14C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6B06"/>
    <w:pPr>
      <w:tabs>
        <w:tab w:val="center" w:pos="4680"/>
        <w:tab w:val="right" w:pos="9360"/>
      </w:tabs>
    </w:pPr>
  </w:style>
  <w:style w:type="character" w:customStyle="1" w:styleId="HeaderChar">
    <w:name w:val="Header Char"/>
    <w:basedOn w:val="DefaultParagraphFont"/>
    <w:link w:val="Header"/>
    <w:uiPriority w:val="99"/>
    <w:semiHidden/>
    <w:rsid w:val="00E16B0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16B06"/>
    <w:pPr>
      <w:tabs>
        <w:tab w:val="center" w:pos="4680"/>
        <w:tab w:val="right" w:pos="9360"/>
      </w:tabs>
    </w:pPr>
  </w:style>
  <w:style w:type="character" w:customStyle="1" w:styleId="FooterChar">
    <w:name w:val="Footer Char"/>
    <w:basedOn w:val="DefaultParagraphFont"/>
    <w:link w:val="Footer"/>
    <w:uiPriority w:val="99"/>
    <w:semiHidden/>
    <w:rsid w:val="00E16B0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452916">
      <w:bodyDiv w:val="1"/>
      <w:marLeft w:val="0"/>
      <w:marRight w:val="0"/>
      <w:marTop w:val="0"/>
      <w:marBottom w:val="0"/>
      <w:divBdr>
        <w:top w:val="none" w:sz="0" w:space="0" w:color="auto"/>
        <w:left w:val="none" w:sz="0" w:space="0" w:color="auto"/>
        <w:bottom w:val="none" w:sz="0" w:space="0" w:color="auto"/>
        <w:right w:val="none" w:sz="0" w:space="0" w:color="auto"/>
      </w:divBdr>
    </w:div>
    <w:div w:id="957224687">
      <w:bodyDiv w:val="1"/>
      <w:marLeft w:val="0"/>
      <w:marRight w:val="0"/>
      <w:marTop w:val="0"/>
      <w:marBottom w:val="0"/>
      <w:divBdr>
        <w:top w:val="none" w:sz="0" w:space="0" w:color="auto"/>
        <w:left w:val="none" w:sz="0" w:space="0" w:color="auto"/>
        <w:bottom w:val="none" w:sz="0" w:space="0" w:color="auto"/>
        <w:right w:val="none" w:sz="0" w:space="0" w:color="auto"/>
      </w:divBdr>
    </w:div>
    <w:div w:id="9819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kprayoga@ritc.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8</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2021-10-21T01:03:00Z</dcterms:created>
  <dcterms:modified xsi:type="dcterms:W3CDTF">2021-10-25T07:41:00Z</dcterms:modified>
</cp:coreProperties>
</file>