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A7C" w:rsidRPr="00AD2B21" w:rsidRDefault="00AC4158" w:rsidP="009811FB">
      <w:pPr>
        <w:jc w:val="center"/>
        <w:rPr>
          <w:rFonts w:asciiTheme="majorHAnsi" w:eastAsia="Calibri" w:hAnsiTheme="majorHAnsi" w:cstheme="majorHAnsi"/>
          <w:b/>
        </w:rPr>
      </w:pPr>
      <w:r>
        <w:rPr>
          <w:rFonts w:asciiTheme="majorHAnsi" w:eastAsia="Calibri" w:hAnsiTheme="majorHAnsi" w:cstheme="majorHAnsi"/>
          <w:b/>
        </w:rPr>
        <w:t xml:space="preserve">Penilaian Komponen Hasil </w:t>
      </w:r>
      <w:r w:rsidR="008B1301">
        <w:rPr>
          <w:rFonts w:asciiTheme="majorHAnsi" w:eastAsia="Calibri" w:hAnsiTheme="majorHAnsi" w:cstheme="majorHAnsi"/>
          <w:b/>
        </w:rPr>
        <w:t xml:space="preserve">Dan </w:t>
      </w:r>
      <w:r>
        <w:rPr>
          <w:rFonts w:asciiTheme="majorHAnsi" w:eastAsia="Calibri" w:hAnsiTheme="majorHAnsi" w:cstheme="majorHAnsi"/>
          <w:b/>
        </w:rPr>
        <w:t>Parameter Tumpangsari Pada Jagung Hibrida Di Cikajang Kabupaten Garut</w:t>
      </w:r>
    </w:p>
    <w:p w:rsidR="009811FB" w:rsidRPr="00AD2B21" w:rsidRDefault="009811FB" w:rsidP="009811FB">
      <w:pPr>
        <w:jc w:val="center"/>
        <w:rPr>
          <w:rFonts w:asciiTheme="majorHAnsi" w:eastAsia="Calibri" w:hAnsiTheme="majorHAnsi" w:cstheme="majorHAnsi"/>
          <w:b/>
        </w:rPr>
      </w:pPr>
    </w:p>
    <w:p w:rsidR="002A2A79" w:rsidRPr="008B1301" w:rsidRDefault="008B1301" w:rsidP="008B1301">
      <w:pPr>
        <w:jc w:val="center"/>
        <w:rPr>
          <w:rFonts w:asciiTheme="majorHAnsi" w:hAnsiTheme="majorHAnsi" w:cstheme="majorHAnsi"/>
          <w:b/>
          <w:bCs/>
        </w:rPr>
      </w:pPr>
      <w:r>
        <w:rPr>
          <w:rFonts w:asciiTheme="majorHAnsi" w:hAnsiTheme="majorHAnsi" w:cstheme="majorHAnsi"/>
          <w:b/>
          <w:bCs/>
        </w:rPr>
        <w:t xml:space="preserve">Assement Yield Components And Intercropping Parameters Of Maize Hybrid In Garut </w:t>
      </w:r>
    </w:p>
    <w:p w:rsidR="009811FB" w:rsidRPr="00AD2B21" w:rsidRDefault="002A2A79" w:rsidP="002A2A79">
      <w:pPr>
        <w:spacing w:line="360" w:lineRule="auto"/>
        <w:jc w:val="center"/>
        <w:rPr>
          <w:rFonts w:asciiTheme="majorHAnsi" w:hAnsiTheme="majorHAnsi" w:cstheme="majorHAnsi"/>
          <w:b/>
          <w:bCs/>
          <w:vertAlign w:val="superscript"/>
        </w:rPr>
      </w:pPr>
      <w:r w:rsidRPr="00AD2B21">
        <w:rPr>
          <w:rFonts w:asciiTheme="majorHAnsi" w:hAnsiTheme="majorHAnsi" w:cstheme="majorHAnsi"/>
          <w:b/>
          <w:bCs/>
        </w:rPr>
        <w:t>Fakhri Nasharul Syihab</w:t>
      </w:r>
      <w:r w:rsidRPr="00AD2B21">
        <w:rPr>
          <w:rFonts w:asciiTheme="majorHAnsi" w:hAnsiTheme="majorHAnsi" w:cstheme="majorHAnsi"/>
          <w:b/>
          <w:bCs/>
          <w:vertAlign w:val="superscript"/>
        </w:rPr>
        <w:t>1*</w:t>
      </w:r>
      <w:r w:rsidRPr="00AD2B21">
        <w:rPr>
          <w:rFonts w:asciiTheme="majorHAnsi" w:hAnsiTheme="majorHAnsi" w:cstheme="majorHAnsi"/>
          <w:b/>
          <w:bCs/>
        </w:rPr>
        <w:t>, Jajang Supriatna</w:t>
      </w:r>
      <w:r w:rsidRPr="00AD2B21">
        <w:rPr>
          <w:rFonts w:asciiTheme="majorHAnsi" w:hAnsiTheme="majorHAnsi" w:cstheme="majorHAnsi"/>
          <w:b/>
          <w:bCs/>
          <w:vertAlign w:val="superscript"/>
        </w:rPr>
        <w:t>2</w:t>
      </w:r>
      <w:r w:rsidRPr="00AD2B21">
        <w:rPr>
          <w:rFonts w:asciiTheme="majorHAnsi" w:hAnsiTheme="majorHAnsi" w:cstheme="majorHAnsi"/>
          <w:b/>
          <w:bCs/>
        </w:rPr>
        <w:t>, Novriza Sativa</w:t>
      </w:r>
      <w:r w:rsidR="00120924" w:rsidRPr="00AD2B21">
        <w:rPr>
          <w:rFonts w:asciiTheme="majorHAnsi" w:hAnsiTheme="majorHAnsi" w:cstheme="majorHAnsi"/>
          <w:b/>
          <w:bCs/>
          <w:vertAlign w:val="superscript"/>
        </w:rPr>
        <w:t>1</w:t>
      </w:r>
      <w:r w:rsidR="00120924" w:rsidRPr="00AD2B21">
        <w:rPr>
          <w:rFonts w:asciiTheme="majorHAnsi" w:hAnsiTheme="majorHAnsi" w:cstheme="majorHAnsi"/>
          <w:b/>
          <w:bCs/>
        </w:rPr>
        <w:t>, Dedi Ruswandi</w:t>
      </w:r>
      <w:r w:rsidR="00120924" w:rsidRPr="00AD2B21">
        <w:rPr>
          <w:rFonts w:asciiTheme="majorHAnsi" w:hAnsiTheme="majorHAnsi" w:cstheme="majorHAnsi"/>
          <w:b/>
          <w:bCs/>
          <w:vertAlign w:val="superscript"/>
        </w:rPr>
        <w:t>3</w:t>
      </w:r>
    </w:p>
    <w:p w:rsidR="002A2A79" w:rsidRPr="00AD2B21" w:rsidRDefault="0056309A" w:rsidP="0056309A">
      <w:pPr>
        <w:pStyle w:val="ListParagraph"/>
        <w:spacing w:line="360" w:lineRule="auto"/>
        <w:ind w:left="709"/>
        <w:jc w:val="center"/>
        <w:rPr>
          <w:rFonts w:asciiTheme="majorHAnsi" w:hAnsiTheme="majorHAnsi" w:cstheme="majorHAnsi"/>
          <w:b/>
          <w:bCs/>
        </w:rPr>
      </w:pPr>
      <w:r w:rsidRPr="00AD2B21">
        <w:rPr>
          <w:rFonts w:asciiTheme="majorHAnsi" w:hAnsiTheme="majorHAnsi" w:cstheme="majorHAnsi"/>
          <w:b/>
          <w:bCs/>
          <w:vertAlign w:val="superscript"/>
        </w:rPr>
        <w:t>1</w:t>
      </w:r>
      <w:r w:rsidR="002A2A79" w:rsidRPr="00AD2B21">
        <w:rPr>
          <w:rFonts w:asciiTheme="majorHAnsi" w:hAnsiTheme="majorHAnsi" w:cstheme="majorHAnsi"/>
          <w:b/>
          <w:bCs/>
        </w:rPr>
        <w:t>Program Studi Agroteknologi, Fakultas Pertanian, Universitas Garut</w:t>
      </w:r>
    </w:p>
    <w:p w:rsidR="00120924" w:rsidRPr="00AD2B21" w:rsidRDefault="0056309A" w:rsidP="0056309A">
      <w:pPr>
        <w:pStyle w:val="ListParagraph"/>
        <w:spacing w:line="360" w:lineRule="auto"/>
        <w:ind w:left="709"/>
        <w:jc w:val="center"/>
        <w:rPr>
          <w:rFonts w:asciiTheme="majorHAnsi" w:hAnsiTheme="majorHAnsi" w:cstheme="majorHAnsi"/>
          <w:b/>
          <w:bCs/>
        </w:rPr>
      </w:pPr>
      <w:r w:rsidRPr="00AD2B21">
        <w:rPr>
          <w:rFonts w:asciiTheme="majorHAnsi" w:hAnsiTheme="majorHAnsi" w:cstheme="majorHAnsi"/>
          <w:b/>
          <w:bCs/>
          <w:vertAlign w:val="superscript"/>
        </w:rPr>
        <w:t>2</w:t>
      </w:r>
      <w:r w:rsidR="00120924" w:rsidRPr="00AD2B21">
        <w:rPr>
          <w:rFonts w:asciiTheme="majorHAnsi" w:hAnsiTheme="majorHAnsi" w:cstheme="majorHAnsi"/>
          <w:b/>
          <w:bCs/>
        </w:rPr>
        <w:t>Program Studi Agroteknologi, Fakultas Sains Dan Teknologi, Universitas Islam Negeri Sunan Gunung Djati</w:t>
      </w:r>
    </w:p>
    <w:p w:rsidR="00120924" w:rsidRPr="00AD2B21" w:rsidRDefault="0056309A" w:rsidP="0056309A">
      <w:pPr>
        <w:pStyle w:val="ListParagraph"/>
        <w:spacing w:line="360" w:lineRule="auto"/>
        <w:ind w:left="567" w:firstLine="142"/>
        <w:jc w:val="center"/>
        <w:rPr>
          <w:rFonts w:asciiTheme="majorHAnsi" w:hAnsiTheme="majorHAnsi" w:cstheme="majorHAnsi"/>
          <w:b/>
          <w:bCs/>
        </w:rPr>
      </w:pPr>
      <w:r w:rsidRPr="00AD2B21">
        <w:rPr>
          <w:rFonts w:asciiTheme="majorHAnsi" w:hAnsiTheme="majorHAnsi" w:cstheme="majorHAnsi"/>
          <w:b/>
          <w:bCs/>
          <w:vertAlign w:val="superscript"/>
        </w:rPr>
        <w:t>3</w:t>
      </w:r>
      <w:r w:rsidR="00120924" w:rsidRPr="00AD2B21">
        <w:rPr>
          <w:rFonts w:asciiTheme="majorHAnsi" w:hAnsiTheme="majorHAnsi" w:cstheme="majorHAnsi"/>
          <w:b/>
          <w:bCs/>
        </w:rPr>
        <w:t>Program Studi Agroteknologi, Fakultas Pertanian, Universitas Padjajaran</w:t>
      </w:r>
    </w:p>
    <w:p w:rsidR="002A2A79" w:rsidRPr="00AD2B21" w:rsidRDefault="00BD7F3F" w:rsidP="002A2A79">
      <w:pPr>
        <w:spacing w:line="360" w:lineRule="auto"/>
        <w:jc w:val="center"/>
        <w:rPr>
          <w:rFonts w:asciiTheme="majorHAnsi" w:hAnsiTheme="majorHAnsi" w:cstheme="majorHAnsi"/>
          <w:b/>
          <w:bCs/>
        </w:rPr>
      </w:pPr>
      <w:r w:rsidRPr="00AD2B21">
        <w:rPr>
          <w:rFonts w:asciiTheme="majorHAnsi" w:hAnsiTheme="majorHAnsi" w:cstheme="majorHAnsi"/>
          <w:b/>
          <w:bCs/>
        </w:rPr>
        <w:t>*</w:t>
      </w:r>
      <w:r w:rsidR="002A2A79" w:rsidRPr="00AD2B21">
        <w:rPr>
          <w:rFonts w:asciiTheme="majorHAnsi" w:hAnsiTheme="majorHAnsi" w:cstheme="majorHAnsi"/>
          <w:b/>
          <w:bCs/>
        </w:rPr>
        <w:t xml:space="preserve">Email : </w:t>
      </w:r>
      <w:hyperlink r:id="rId8" w:history="1">
        <w:r w:rsidR="00257674" w:rsidRPr="00AD2B21">
          <w:rPr>
            <w:rStyle w:val="Hyperlink"/>
            <w:rFonts w:asciiTheme="majorHAnsi" w:hAnsiTheme="majorHAnsi" w:cstheme="majorHAnsi"/>
            <w:b/>
            <w:bCs/>
          </w:rPr>
          <w:t>fakhrinasharul04@gmail.com</w:t>
        </w:r>
      </w:hyperlink>
    </w:p>
    <w:p w:rsidR="002A2A79" w:rsidRPr="00AD2B21" w:rsidRDefault="002A2A79" w:rsidP="006F5B63">
      <w:pPr>
        <w:spacing w:after="0" w:line="360" w:lineRule="auto"/>
        <w:jc w:val="center"/>
        <w:rPr>
          <w:rFonts w:asciiTheme="majorHAnsi" w:hAnsiTheme="majorHAnsi" w:cstheme="majorHAnsi"/>
        </w:rPr>
      </w:pPr>
      <w:r w:rsidRPr="00AD2B21">
        <w:rPr>
          <w:rFonts w:asciiTheme="majorHAnsi" w:hAnsiTheme="majorHAnsi" w:cstheme="majorHAnsi"/>
        </w:rPr>
        <w:t>Abstrak</w:t>
      </w:r>
    </w:p>
    <w:p w:rsidR="006F5B63" w:rsidRPr="00AD2B21" w:rsidRDefault="0056309A" w:rsidP="00AC4158">
      <w:pPr>
        <w:spacing w:after="0" w:line="240" w:lineRule="auto"/>
        <w:jc w:val="both"/>
        <w:rPr>
          <w:rFonts w:asciiTheme="majorHAnsi" w:hAnsiTheme="majorHAnsi" w:cstheme="majorHAnsi"/>
        </w:rPr>
      </w:pPr>
      <w:r w:rsidRPr="00AD2B21">
        <w:rPr>
          <w:rFonts w:asciiTheme="majorHAnsi" w:hAnsiTheme="majorHAnsi" w:cstheme="majorHAnsi"/>
        </w:rPr>
        <w:t>Tumpangsari merupakan pemanfaatan lahan dengan cara menanam dua jenis ta</w:t>
      </w:r>
      <w:r w:rsidR="008B1301">
        <w:rPr>
          <w:rFonts w:asciiTheme="majorHAnsi" w:hAnsiTheme="majorHAnsi" w:cstheme="majorHAnsi"/>
        </w:rPr>
        <w:t xml:space="preserve">naman atau lebih. Kurangnya kultivar jagung yang mampu ditanam pada sistem  tumpangsari secara </w:t>
      </w:r>
      <w:r w:rsidR="00454130">
        <w:rPr>
          <w:rFonts w:asciiTheme="majorHAnsi" w:hAnsiTheme="majorHAnsi" w:cstheme="majorHAnsi"/>
        </w:rPr>
        <w:t xml:space="preserve">optimal </w:t>
      </w:r>
      <w:r w:rsidR="008B1301">
        <w:rPr>
          <w:rFonts w:asciiTheme="majorHAnsi" w:hAnsiTheme="majorHAnsi" w:cstheme="majorHAnsi"/>
        </w:rPr>
        <w:t>dengan ubi menyebabkan perlunya perakitan kultivar baru</w:t>
      </w:r>
      <w:r w:rsidRPr="00AD2B21">
        <w:rPr>
          <w:rFonts w:asciiTheme="majorHAnsi" w:hAnsiTheme="majorHAnsi" w:cstheme="majorHAnsi"/>
        </w:rPr>
        <w:t xml:space="preserve">. </w:t>
      </w:r>
      <w:r w:rsidR="006F5B63" w:rsidRPr="00AD2B21">
        <w:rPr>
          <w:rFonts w:asciiTheme="majorHAnsi" w:hAnsiTheme="majorHAnsi" w:cstheme="majorHAnsi"/>
        </w:rPr>
        <w:t>Penelitian ini bertujuan untuk menye</w:t>
      </w:r>
      <w:r w:rsidR="00257674" w:rsidRPr="00AD2B21">
        <w:rPr>
          <w:rFonts w:asciiTheme="majorHAnsi" w:hAnsiTheme="majorHAnsi" w:cstheme="majorHAnsi"/>
        </w:rPr>
        <w:t>le</w:t>
      </w:r>
      <w:r w:rsidR="006F5B63" w:rsidRPr="00AD2B21">
        <w:rPr>
          <w:rFonts w:asciiTheme="majorHAnsi" w:hAnsiTheme="majorHAnsi" w:cstheme="majorHAnsi"/>
        </w:rPr>
        <w:t>ksi 22 jagung hibrida berdasarkan komponen hasil dan parameter tumpangsari. Penelitian dilaksanakan di Desa Margamulya Kecamatan Cikajang Kabupaten</w:t>
      </w:r>
      <w:r w:rsidR="00257674" w:rsidRPr="00AD2B21">
        <w:rPr>
          <w:rFonts w:asciiTheme="majorHAnsi" w:hAnsiTheme="majorHAnsi" w:cstheme="majorHAnsi"/>
        </w:rPr>
        <w:t xml:space="preserve"> Garut</w:t>
      </w:r>
      <w:r w:rsidR="006F5B63" w:rsidRPr="00AD2B21">
        <w:rPr>
          <w:rFonts w:asciiTheme="majorHAnsi" w:hAnsiTheme="majorHAnsi" w:cstheme="majorHAnsi"/>
        </w:rPr>
        <w:t xml:space="preserve"> dengan ketinggian 1346 meter diatas permukaan laut. Penelitian ini menggunakan rancangan acak kelompok (RAK) non Faktorial dengan dua metode yaitu metode eksperimental dan metode deskriptif kuantitatif. Hasil penelitian m</w:t>
      </w:r>
      <w:r w:rsidR="00257674" w:rsidRPr="00AD2B21">
        <w:rPr>
          <w:rFonts w:asciiTheme="majorHAnsi" w:hAnsiTheme="majorHAnsi" w:cstheme="majorHAnsi"/>
        </w:rPr>
        <w:t>enunjukan 20 hibrida terseleksi</w:t>
      </w:r>
      <w:r w:rsidR="006F5B63" w:rsidRPr="00AD2B21">
        <w:rPr>
          <w:rFonts w:asciiTheme="majorHAnsi" w:hAnsiTheme="majorHAnsi" w:cstheme="majorHAnsi"/>
        </w:rPr>
        <w:t xml:space="preserve"> pada karakter diameter tongkol, 18 hibrida pada karakter panjang tongkol, 19 hibrida pada karakter jumlah baris biji pertongkol, 13 hibrida pada karakter jumlah biji pertongkol. Berdasarkan Parameter tumpangsari hibrida terseleksi berdasarkan LER se</w:t>
      </w:r>
      <w:r w:rsidR="00ED1D47">
        <w:rPr>
          <w:rFonts w:asciiTheme="majorHAnsi" w:hAnsiTheme="majorHAnsi" w:cstheme="majorHAnsi"/>
        </w:rPr>
        <w:t xml:space="preserve">banyak 3 hibrida uji dan </w:t>
      </w:r>
      <w:r w:rsidR="006F5B63" w:rsidRPr="00AD2B21">
        <w:rPr>
          <w:rFonts w:asciiTheme="majorHAnsi" w:hAnsiTheme="majorHAnsi" w:cstheme="majorHAnsi"/>
        </w:rPr>
        <w:t>CR 13 hibrida uji lebih k</w:t>
      </w:r>
      <w:r w:rsidR="00ED1D47">
        <w:rPr>
          <w:rFonts w:asciiTheme="majorHAnsi" w:hAnsiTheme="majorHAnsi" w:cstheme="majorHAnsi"/>
        </w:rPr>
        <w:t>ompetitif.</w:t>
      </w:r>
      <w:r w:rsidR="006F5B63" w:rsidRPr="00AD2B21">
        <w:rPr>
          <w:rFonts w:asciiTheme="majorHAnsi" w:hAnsiTheme="majorHAnsi" w:cstheme="majorHAnsi"/>
        </w:rPr>
        <w:t xml:space="preserve"> </w:t>
      </w:r>
    </w:p>
    <w:p w:rsidR="006F5B63" w:rsidRDefault="006F5B63" w:rsidP="00ED1D47">
      <w:pPr>
        <w:spacing w:after="0" w:line="240" w:lineRule="auto"/>
        <w:jc w:val="both"/>
        <w:rPr>
          <w:rFonts w:asciiTheme="majorHAnsi" w:hAnsiTheme="majorHAnsi" w:cstheme="majorHAnsi"/>
        </w:rPr>
      </w:pPr>
      <w:r w:rsidRPr="00AD2B21">
        <w:rPr>
          <w:rFonts w:asciiTheme="majorHAnsi" w:hAnsiTheme="majorHAnsi" w:cstheme="majorHAnsi"/>
        </w:rPr>
        <w:t>Kata Kunci : Hibrida, Jagung, Komponen Hasil, Parameter Tumpangsari</w:t>
      </w:r>
    </w:p>
    <w:p w:rsidR="00ED1D47" w:rsidRPr="00AD2B21" w:rsidRDefault="00ED1D47" w:rsidP="00ED1D47">
      <w:pPr>
        <w:spacing w:after="0" w:line="240" w:lineRule="auto"/>
        <w:jc w:val="both"/>
        <w:rPr>
          <w:rFonts w:asciiTheme="majorHAnsi" w:hAnsiTheme="majorHAnsi" w:cstheme="majorHAnsi"/>
        </w:rPr>
      </w:pPr>
    </w:p>
    <w:p w:rsidR="002A2A79" w:rsidRPr="00AD2B21" w:rsidRDefault="002A2A79" w:rsidP="00ED1D47">
      <w:pPr>
        <w:spacing w:after="0" w:line="240" w:lineRule="auto"/>
        <w:jc w:val="center"/>
        <w:rPr>
          <w:rFonts w:asciiTheme="majorHAnsi" w:hAnsiTheme="majorHAnsi" w:cstheme="majorHAnsi"/>
          <w:b/>
          <w:bCs/>
        </w:rPr>
      </w:pPr>
      <w:r w:rsidRPr="00AD2B21">
        <w:rPr>
          <w:rFonts w:asciiTheme="majorHAnsi" w:hAnsiTheme="majorHAnsi" w:cstheme="majorHAnsi"/>
          <w:b/>
          <w:bCs/>
        </w:rPr>
        <w:t>Abstract</w:t>
      </w:r>
    </w:p>
    <w:p w:rsidR="00D14254" w:rsidRPr="00AD2B21" w:rsidRDefault="008B1301" w:rsidP="00ED1D47">
      <w:pPr>
        <w:spacing w:after="0" w:line="240" w:lineRule="auto"/>
        <w:jc w:val="both"/>
        <w:rPr>
          <w:rFonts w:asciiTheme="majorHAnsi" w:hAnsiTheme="majorHAnsi" w:cstheme="majorHAnsi"/>
          <w:i/>
          <w:iCs/>
        </w:rPr>
      </w:pPr>
      <w:r w:rsidRPr="008B1301">
        <w:rPr>
          <w:rFonts w:asciiTheme="majorHAnsi" w:hAnsiTheme="majorHAnsi" w:cstheme="majorHAnsi"/>
          <w:i/>
          <w:iCs/>
        </w:rPr>
        <w:t>Intercropping is the use of land by planting two or more types of plants. The lack of corn cultivars that can be planted in</w:t>
      </w:r>
      <w:r w:rsidR="00454130">
        <w:rPr>
          <w:rFonts w:asciiTheme="majorHAnsi" w:hAnsiTheme="majorHAnsi" w:cstheme="majorHAnsi"/>
          <w:i/>
          <w:iCs/>
        </w:rPr>
        <w:t xml:space="preserve"> optimal</w:t>
      </w:r>
      <w:bookmarkStart w:id="0" w:name="_GoBack"/>
      <w:bookmarkEnd w:id="0"/>
      <w:r w:rsidRPr="008B1301">
        <w:rPr>
          <w:rFonts w:asciiTheme="majorHAnsi" w:hAnsiTheme="majorHAnsi" w:cstheme="majorHAnsi"/>
          <w:i/>
          <w:iCs/>
        </w:rPr>
        <w:t xml:space="preserve"> intercropping systems with sweet potatoes has led to the need for the assembly of new cultivars.</w:t>
      </w:r>
      <w:r>
        <w:rPr>
          <w:rFonts w:asciiTheme="majorHAnsi" w:hAnsiTheme="majorHAnsi" w:cstheme="majorHAnsi"/>
          <w:i/>
          <w:iCs/>
        </w:rPr>
        <w:t xml:space="preserve"> </w:t>
      </w:r>
      <w:r w:rsidR="00D14254" w:rsidRPr="00AD2B21">
        <w:rPr>
          <w:rFonts w:asciiTheme="majorHAnsi" w:hAnsiTheme="majorHAnsi" w:cstheme="majorHAnsi"/>
          <w:i/>
          <w:iCs/>
        </w:rPr>
        <w:t>This study aims to se</w:t>
      </w:r>
      <w:r w:rsidR="00257674" w:rsidRPr="00AD2B21">
        <w:rPr>
          <w:rFonts w:asciiTheme="majorHAnsi" w:hAnsiTheme="majorHAnsi" w:cstheme="majorHAnsi"/>
          <w:i/>
          <w:iCs/>
        </w:rPr>
        <w:t>le</w:t>
      </w:r>
      <w:r w:rsidR="00D14254" w:rsidRPr="00AD2B21">
        <w:rPr>
          <w:rFonts w:asciiTheme="majorHAnsi" w:hAnsiTheme="majorHAnsi" w:cstheme="majorHAnsi"/>
          <w:i/>
          <w:iCs/>
        </w:rPr>
        <w:t>ction 22 hybrid maize based on yield components and intercropping parameters. The research was carried out in Margamulya Village, Cikajang District,</w:t>
      </w:r>
      <w:r w:rsidR="00257674" w:rsidRPr="00AD2B21">
        <w:rPr>
          <w:rFonts w:asciiTheme="majorHAnsi" w:hAnsiTheme="majorHAnsi" w:cstheme="majorHAnsi"/>
          <w:i/>
          <w:iCs/>
        </w:rPr>
        <w:t xml:space="preserve"> Garut Regency</w:t>
      </w:r>
      <w:r w:rsidR="00D14254" w:rsidRPr="00AD2B21">
        <w:rPr>
          <w:rFonts w:asciiTheme="majorHAnsi" w:hAnsiTheme="majorHAnsi" w:cstheme="majorHAnsi"/>
          <w:i/>
          <w:iCs/>
        </w:rPr>
        <w:t xml:space="preserve"> with an altitude of 1346 meters above sea level. This study used a non-factorial randomized block design (RAK) with two methods, namely the experimental method and the quantitative descriptive method. The results showed that 20 hybrids were selected on the character of the diameter of the cob, 18 hybrids on the character of the length of the cob, 19 hybrids on the character of the number of rows of cob seeds, 13 hybrids on the character of the number of</w:t>
      </w:r>
      <w:r w:rsidR="00AC4158">
        <w:rPr>
          <w:rFonts w:asciiTheme="majorHAnsi" w:hAnsiTheme="majorHAnsi" w:cstheme="majorHAnsi"/>
          <w:i/>
          <w:iCs/>
        </w:rPr>
        <w:t xml:space="preserve"> seeds on the cob</w:t>
      </w:r>
      <w:r w:rsidR="00D14254" w:rsidRPr="00AD2B21">
        <w:rPr>
          <w:rFonts w:asciiTheme="majorHAnsi" w:hAnsiTheme="majorHAnsi" w:cstheme="majorHAnsi"/>
          <w:i/>
          <w:iCs/>
        </w:rPr>
        <w:t xml:space="preserve">. Based on the parameters of intercropping hybrids selected based on LER as many </w:t>
      </w:r>
      <w:r w:rsidR="00ED1D47">
        <w:rPr>
          <w:rFonts w:asciiTheme="majorHAnsi" w:hAnsiTheme="majorHAnsi" w:cstheme="majorHAnsi"/>
          <w:i/>
          <w:iCs/>
        </w:rPr>
        <w:t xml:space="preserve">as 3 test hybrids and </w:t>
      </w:r>
      <w:r w:rsidR="00D14254" w:rsidRPr="00AD2B21">
        <w:rPr>
          <w:rFonts w:asciiTheme="majorHAnsi" w:hAnsiTheme="majorHAnsi" w:cstheme="majorHAnsi"/>
          <w:i/>
          <w:iCs/>
        </w:rPr>
        <w:t>CR 13 test hybrids are more competiti</w:t>
      </w:r>
      <w:r w:rsidR="00ED1D47">
        <w:rPr>
          <w:rFonts w:asciiTheme="majorHAnsi" w:hAnsiTheme="majorHAnsi" w:cstheme="majorHAnsi"/>
          <w:i/>
          <w:iCs/>
        </w:rPr>
        <w:t>ve.</w:t>
      </w:r>
    </w:p>
    <w:p w:rsidR="002A2A79" w:rsidRPr="00AD2B21" w:rsidRDefault="00D14254" w:rsidP="00ED1D47">
      <w:pPr>
        <w:spacing w:line="240" w:lineRule="auto"/>
        <w:rPr>
          <w:rFonts w:asciiTheme="majorHAnsi" w:hAnsiTheme="majorHAnsi" w:cstheme="majorHAnsi"/>
          <w:i/>
          <w:iCs/>
        </w:rPr>
      </w:pPr>
      <w:r w:rsidRPr="00AD2B21">
        <w:rPr>
          <w:rFonts w:asciiTheme="majorHAnsi" w:hAnsiTheme="majorHAnsi" w:cstheme="majorHAnsi"/>
          <w:i/>
          <w:iCs/>
        </w:rPr>
        <w:t>Keywords: Corn, Hybrid, Intercropping Parameter, Yield Components.</w:t>
      </w:r>
    </w:p>
    <w:p w:rsidR="0056309A" w:rsidRPr="00AD2B21" w:rsidRDefault="0056309A" w:rsidP="00D14254">
      <w:pPr>
        <w:pStyle w:val="ListParagraph"/>
        <w:numPr>
          <w:ilvl w:val="0"/>
          <w:numId w:val="2"/>
        </w:numPr>
        <w:spacing w:after="0" w:line="360" w:lineRule="auto"/>
        <w:jc w:val="center"/>
        <w:rPr>
          <w:rFonts w:asciiTheme="majorHAnsi" w:hAnsiTheme="majorHAnsi" w:cstheme="majorHAnsi"/>
          <w:b/>
          <w:bCs/>
        </w:rPr>
        <w:sectPr w:rsidR="0056309A" w:rsidRPr="00AD2B21" w:rsidSect="001C2CC2">
          <w:pgSz w:w="11906" w:h="16838" w:code="9"/>
          <w:pgMar w:top="1701" w:right="1701" w:bottom="1701" w:left="1701" w:header="720" w:footer="720" w:gutter="0"/>
          <w:cols w:space="720"/>
          <w:docGrid w:linePitch="360"/>
        </w:sectPr>
      </w:pPr>
    </w:p>
    <w:p w:rsidR="002A2A79" w:rsidRPr="00AD2B21" w:rsidRDefault="002A2A79" w:rsidP="007C6D9D">
      <w:pPr>
        <w:pStyle w:val="ListParagraph"/>
        <w:numPr>
          <w:ilvl w:val="0"/>
          <w:numId w:val="2"/>
        </w:numPr>
        <w:spacing w:after="0" w:line="276" w:lineRule="auto"/>
        <w:jc w:val="center"/>
        <w:rPr>
          <w:rFonts w:asciiTheme="majorHAnsi" w:hAnsiTheme="majorHAnsi" w:cstheme="majorHAnsi"/>
          <w:b/>
          <w:bCs/>
        </w:rPr>
      </w:pPr>
      <w:r w:rsidRPr="00AD2B21">
        <w:rPr>
          <w:rFonts w:asciiTheme="majorHAnsi" w:hAnsiTheme="majorHAnsi" w:cstheme="majorHAnsi"/>
          <w:b/>
          <w:bCs/>
        </w:rPr>
        <w:lastRenderedPageBreak/>
        <w:t>Pendahuluan</w:t>
      </w:r>
    </w:p>
    <w:p w:rsidR="002A2A79" w:rsidRPr="00AD2B21" w:rsidRDefault="002A2A79" w:rsidP="007C6D9D">
      <w:pPr>
        <w:spacing w:after="0" w:line="276" w:lineRule="auto"/>
        <w:jc w:val="both"/>
        <w:rPr>
          <w:rFonts w:asciiTheme="majorHAnsi" w:hAnsiTheme="majorHAnsi" w:cstheme="majorHAnsi"/>
        </w:rPr>
      </w:pPr>
      <w:r w:rsidRPr="00AD2B21">
        <w:rPr>
          <w:rFonts w:asciiTheme="majorHAnsi" w:hAnsiTheme="majorHAnsi" w:cstheme="majorHAnsi"/>
        </w:rPr>
        <w:t xml:space="preserve">Suatu cara yang digunakan dalam memanfaatkan lahan dalam proses intensifikasi pertanian adalah menggunakan </w:t>
      </w:r>
      <w:r w:rsidRPr="00AD2B21">
        <w:rPr>
          <w:rFonts w:asciiTheme="majorHAnsi" w:hAnsiTheme="majorHAnsi" w:cstheme="majorHAnsi"/>
        </w:rPr>
        <w:lastRenderedPageBreak/>
        <w:t xml:space="preserve">sistem tanam tumpangsari. Sistem tumpangsari adalah sistem tanam yang memanfaatkan lahan dengan menggunakan dua jenis tanaman atau lebih dalam satu </w:t>
      </w:r>
      <w:r w:rsidRPr="00AD2B21">
        <w:rPr>
          <w:rFonts w:asciiTheme="majorHAnsi" w:hAnsiTheme="majorHAnsi" w:cstheme="majorHAnsi"/>
        </w:rPr>
        <w:lastRenderedPageBreak/>
        <w:t>bidang lahan (Sabaruddin, dkk, 2014). Faktor keberhasilan</w:t>
      </w:r>
      <w:r w:rsidR="00B20EA4" w:rsidRPr="00AD2B21">
        <w:rPr>
          <w:rFonts w:asciiTheme="majorHAnsi" w:hAnsiTheme="majorHAnsi" w:cstheme="majorHAnsi"/>
        </w:rPr>
        <w:t xml:space="preserve"> dalam pemanfaatan sistem tumpangsari ditentukan oleh beberapa faktor seperti pemilihan jenis tanaman yang memiliki perbedaan kebutuhan terhadap faktor pertumbuhan</w:t>
      </w:r>
      <w:r w:rsidR="00A0241D" w:rsidRPr="00AD2B21">
        <w:rPr>
          <w:rFonts w:asciiTheme="majorHAnsi" w:hAnsiTheme="majorHAnsi" w:cstheme="majorHAnsi"/>
        </w:rPr>
        <w:t>, akar dan sistem perakaran yang berbeda,</w:t>
      </w:r>
      <w:r w:rsidR="00B20EA4" w:rsidRPr="00AD2B21">
        <w:rPr>
          <w:rFonts w:asciiTheme="majorHAnsi" w:hAnsiTheme="majorHAnsi" w:cstheme="majorHAnsi"/>
        </w:rPr>
        <w:t xml:space="preserve"> dan perbedaan periode fase </w:t>
      </w:r>
      <w:r w:rsidR="00A0241D" w:rsidRPr="00AD2B21">
        <w:rPr>
          <w:rFonts w:asciiTheme="majorHAnsi" w:hAnsiTheme="majorHAnsi" w:cstheme="majorHAnsi"/>
        </w:rPr>
        <w:t xml:space="preserve">pertumbuhan. Hal </w:t>
      </w:r>
      <w:r w:rsidR="00B20EA4" w:rsidRPr="00AD2B21">
        <w:rPr>
          <w:rFonts w:asciiTheme="majorHAnsi" w:hAnsiTheme="majorHAnsi" w:cstheme="majorHAnsi"/>
        </w:rPr>
        <w:t>terpenting tanaman tidak memiliki zat allelopaty (Hidayat, dkk, 2018).</w:t>
      </w:r>
    </w:p>
    <w:p w:rsidR="00A0241D" w:rsidRPr="00AD2B21" w:rsidRDefault="00B20EA4" w:rsidP="007C6D9D">
      <w:pPr>
        <w:spacing w:after="0" w:line="276" w:lineRule="auto"/>
        <w:jc w:val="both"/>
        <w:rPr>
          <w:rFonts w:asciiTheme="majorHAnsi" w:hAnsiTheme="majorHAnsi" w:cstheme="majorHAnsi"/>
        </w:rPr>
      </w:pPr>
      <w:r w:rsidRPr="00AD2B21">
        <w:rPr>
          <w:rFonts w:asciiTheme="majorHAnsi" w:hAnsiTheme="majorHAnsi" w:cstheme="majorHAnsi"/>
        </w:rPr>
        <w:t>Jenis tanaman yang sering dikombinasikan dalam tumpang sari adalah Jagung (Zea mays L.) dan Ubi Jalar (Ipomoea Batatas L.). Jagung merupakan tanaman pokok kedua setelah padi (Yuwariah, 2011). Masyarakat memanfaatkan jagung dalam berbagai bentuk olahan pangan seperti minyak jagung, tepung jagung, dan sereal jagung. Jagung juga dimanfaatkan sebaga</w:t>
      </w:r>
      <w:r w:rsidR="00A0241D" w:rsidRPr="00AD2B21">
        <w:rPr>
          <w:rFonts w:asciiTheme="majorHAnsi" w:hAnsiTheme="majorHAnsi" w:cstheme="majorHAnsi"/>
        </w:rPr>
        <w:t>i pakan ternak (Pasta, dkk, 2015</w:t>
      </w:r>
      <w:r w:rsidRPr="00AD2B21">
        <w:rPr>
          <w:rFonts w:asciiTheme="majorHAnsi" w:hAnsiTheme="majorHAnsi" w:cstheme="majorHAnsi"/>
        </w:rPr>
        <w:t>).</w:t>
      </w:r>
      <w:r w:rsidR="00A0241D" w:rsidRPr="00AD2B21">
        <w:rPr>
          <w:rFonts w:asciiTheme="majorHAnsi" w:hAnsiTheme="majorHAnsi" w:cstheme="majorHAnsi"/>
        </w:rPr>
        <w:t xml:space="preserve"> Ubi jalar merupakan sumber karbohidrat keempat di Indonesia. Masyarakat memanfaatkan ubi jalar dalam bentuk ubi langsung ataupun dalam berbagai bentuk olahan pangan (Hardoko, dkk, 2010). Kombinasi jagung dan ubi jalar merupakan kombinasi yang cukup ideal dalam tumpangsari. Jagung dan ubi jalar memiliki akar dan sistem perakaran yang berbeda. Jagung merupakan tanaman C4 dan ubi jalar merupakan tanam</w:t>
      </w:r>
      <w:r w:rsidR="00AC4158">
        <w:rPr>
          <w:rFonts w:asciiTheme="majorHAnsi" w:hAnsiTheme="majorHAnsi" w:cstheme="majorHAnsi"/>
        </w:rPr>
        <w:t>an C3.</w:t>
      </w:r>
      <w:r w:rsidR="00A0241D" w:rsidRPr="00AD2B21">
        <w:rPr>
          <w:rFonts w:asciiTheme="majorHAnsi" w:hAnsiTheme="majorHAnsi" w:cstheme="majorHAnsi"/>
        </w:rPr>
        <w:t xml:space="preserve"> (Khotijah, 2018).</w:t>
      </w:r>
    </w:p>
    <w:p w:rsidR="00BD7F3F" w:rsidRPr="00AD2B21" w:rsidRDefault="00A0241D" w:rsidP="007C6D9D">
      <w:pPr>
        <w:spacing w:after="0" w:line="276" w:lineRule="auto"/>
        <w:jc w:val="both"/>
        <w:rPr>
          <w:rFonts w:asciiTheme="majorHAnsi" w:hAnsiTheme="majorHAnsi" w:cstheme="majorHAnsi"/>
        </w:rPr>
      </w:pPr>
      <w:r w:rsidRPr="00AD2B21">
        <w:rPr>
          <w:rFonts w:asciiTheme="majorHAnsi" w:hAnsiTheme="majorHAnsi" w:cstheme="majorHAnsi"/>
        </w:rPr>
        <w:t>Permasalahan dalam sistem tumpangsari adalah banyaknya kultivar yang tidak sesuai yang ditanam secara tumpangsari sehingga pemanfaatan lahan kurang optimal dan hasil panen</w:t>
      </w:r>
      <w:r w:rsidR="00231A3F" w:rsidRPr="00AD2B21">
        <w:rPr>
          <w:rFonts w:asciiTheme="majorHAnsi" w:hAnsiTheme="majorHAnsi" w:cstheme="majorHAnsi"/>
        </w:rPr>
        <w:t xml:space="preserve"> yang kurang maksimal. Maka dari itu, diperlukan perbaikan kultivar sehingga kultivar tersebut bagus ketika ditanam secara tumpangsari (Yakob, dkk, 2017). Hibrida yang diuji harus memiliki daya hasil yang tinggi dibandingkan varietas pembanding (cek) (Petersen, 1994). Upaya dalam menemukan jagung hibrida adalah </w:t>
      </w:r>
      <w:r w:rsidR="00231A3F" w:rsidRPr="00AD2B21">
        <w:rPr>
          <w:rFonts w:asciiTheme="majorHAnsi" w:hAnsiTheme="majorHAnsi" w:cstheme="majorHAnsi"/>
        </w:rPr>
        <w:lastRenderedPageBreak/>
        <w:t>dengan menggunakan menggunakan perhitungan parameter tumpangsari. Parameter tumpangsari merupakan cara evaluasi dalam kelayakan lahan dalam sistem tumpangsari. Parameter tumpangsari digunakan untuk melihat keuntungan dan kerugian yang ditimbulkan dari sistem tanam tumpangsari denga</w:t>
      </w:r>
      <w:r w:rsidR="00D14254" w:rsidRPr="00AD2B21">
        <w:rPr>
          <w:rFonts w:asciiTheme="majorHAnsi" w:hAnsiTheme="majorHAnsi" w:cstheme="majorHAnsi"/>
        </w:rPr>
        <w:t>n monokultur (Prasetyo, dkk, 201</w:t>
      </w:r>
      <w:r w:rsidR="00231A3F" w:rsidRPr="00AD2B21">
        <w:rPr>
          <w:rFonts w:asciiTheme="majorHAnsi" w:hAnsiTheme="majorHAnsi" w:cstheme="majorHAnsi"/>
        </w:rPr>
        <w:t>9).</w:t>
      </w:r>
    </w:p>
    <w:p w:rsidR="00231A3F" w:rsidRPr="00AD2B21" w:rsidRDefault="00160B39" w:rsidP="007C6D9D">
      <w:pPr>
        <w:spacing w:after="0" w:line="276" w:lineRule="auto"/>
        <w:jc w:val="both"/>
        <w:rPr>
          <w:rFonts w:asciiTheme="majorHAnsi" w:hAnsiTheme="majorHAnsi" w:cstheme="majorHAnsi"/>
        </w:rPr>
      </w:pPr>
      <w:r w:rsidRPr="00AD2B21">
        <w:rPr>
          <w:rFonts w:asciiTheme="majorHAnsi" w:hAnsiTheme="majorHAnsi" w:cstheme="majorHAnsi"/>
        </w:rPr>
        <w:t>Berdasarkan uraian tersebut, tujuan penelitian ini adalah menyeleksi jagung hibrida berdasarkan penilaian komponen hasil dan parameter tumpangsari</w:t>
      </w:r>
      <w:r w:rsidR="00231A3F" w:rsidRPr="00AD2B21">
        <w:rPr>
          <w:rFonts w:asciiTheme="majorHAnsi" w:hAnsiTheme="majorHAnsi" w:cstheme="majorHAnsi"/>
        </w:rPr>
        <w:t xml:space="preserve"> </w:t>
      </w:r>
      <w:r w:rsidRPr="00AD2B21">
        <w:rPr>
          <w:rFonts w:asciiTheme="majorHAnsi" w:hAnsiTheme="majorHAnsi" w:cstheme="majorHAnsi"/>
        </w:rPr>
        <w:t xml:space="preserve"> pada sistem tumpangsari jagung dan ubi jalar Di Cikajang Kabupaten Garut.</w:t>
      </w:r>
    </w:p>
    <w:p w:rsidR="00160B39" w:rsidRPr="00AD2B21" w:rsidRDefault="00160B39" w:rsidP="007C6D9D">
      <w:pPr>
        <w:pStyle w:val="ListParagraph"/>
        <w:spacing w:line="276" w:lineRule="auto"/>
        <w:rPr>
          <w:rFonts w:asciiTheme="majorHAnsi" w:hAnsiTheme="majorHAnsi" w:cstheme="majorHAnsi"/>
          <w:b/>
          <w:bCs/>
        </w:rPr>
      </w:pPr>
      <w:r w:rsidRPr="00AD2B21">
        <w:rPr>
          <w:rFonts w:asciiTheme="majorHAnsi" w:hAnsiTheme="majorHAnsi" w:cstheme="majorHAnsi"/>
          <w:b/>
          <w:bCs/>
        </w:rPr>
        <w:t>Metodologi</w:t>
      </w:r>
    </w:p>
    <w:p w:rsidR="00A218E6" w:rsidRPr="00AD2B21" w:rsidRDefault="00160B39" w:rsidP="007C6D9D">
      <w:pPr>
        <w:spacing w:after="0" w:line="276" w:lineRule="auto"/>
        <w:jc w:val="both"/>
        <w:rPr>
          <w:rFonts w:asciiTheme="majorHAnsi" w:hAnsiTheme="majorHAnsi" w:cstheme="majorHAnsi"/>
        </w:rPr>
      </w:pPr>
      <w:r w:rsidRPr="00AD2B21">
        <w:rPr>
          <w:rFonts w:asciiTheme="majorHAnsi" w:hAnsiTheme="majorHAnsi" w:cstheme="majorHAnsi"/>
        </w:rPr>
        <w:tab/>
        <w:t>Penelitian ini dilaksanakan di Desa Margamulya, Kecamatan Cikajang, Kabupaten Garut. Desa Margamulya memiliki ketinggian 1346 meter diatas permukaan laut. Penelitian ini dilaksanakan pada bulan januari 2021 sampai bulan Juni 2021.</w:t>
      </w:r>
      <w:r w:rsidR="00567E90" w:rsidRPr="00AD2B21">
        <w:rPr>
          <w:rFonts w:asciiTheme="majorHAnsi" w:hAnsiTheme="majorHAnsi" w:cstheme="majorHAnsi"/>
        </w:rPr>
        <w:t xml:space="preserve"> Hibrida yang digunakan adalah 22 jagung hibrida uji yang berasal dari laboratorium pemulian fakultas pertanian universitas padjajaran dan 5 jagung hibrida </w:t>
      </w:r>
      <w:r w:rsidR="00AC4158">
        <w:rPr>
          <w:rFonts w:asciiTheme="majorHAnsi" w:hAnsiTheme="majorHAnsi" w:cstheme="majorHAnsi"/>
        </w:rPr>
        <w:t>pembanding (cek)</w:t>
      </w:r>
      <w:r w:rsidR="00567E90" w:rsidRPr="00AD2B21">
        <w:rPr>
          <w:rFonts w:asciiTheme="majorHAnsi" w:hAnsiTheme="majorHAnsi" w:cstheme="majorHAnsi"/>
        </w:rPr>
        <w:t>.</w:t>
      </w:r>
      <w:r w:rsidRPr="00AD2B21">
        <w:rPr>
          <w:rFonts w:asciiTheme="majorHAnsi" w:hAnsiTheme="majorHAnsi" w:cstheme="majorHAnsi"/>
        </w:rPr>
        <w:t xml:space="preserve"> Metode penelitian ini menggunakan dua metode yaitu metode eksperimental dan metode deskriptif kuantitatif dengan menggunakan rancangan acak kelompok (RAK) non – faktorial  dengan 27 perlakuan yang diulang sebanyak 3 kali.</w:t>
      </w:r>
    </w:p>
    <w:p w:rsidR="00A218E6" w:rsidRPr="00AD2B21" w:rsidRDefault="00A218E6" w:rsidP="00567E90">
      <w:pPr>
        <w:spacing w:line="360" w:lineRule="auto"/>
        <w:jc w:val="both"/>
        <w:rPr>
          <w:rFonts w:asciiTheme="majorHAnsi" w:hAnsiTheme="majorHAnsi" w:cstheme="majorHAnsi"/>
          <w:b/>
          <w:bCs/>
        </w:rPr>
      </w:pPr>
      <w:r w:rsidRPr="00AD2B21">
        <w:rPr>
          <w:rFonts w:asciiTheme="majorHAnsi" w:hAnsiTheme="majorHAnsi" w:cstheme="majorHAnsi"/>
          <w:b/>
          <w:bCs/>
        </w:rPr>
        <w:t xml:space="preserve">2.1 Analisis Data </w:t>
      </w:r>
    </w:p>
    <w:p w:rsidR="00160B39" w:rsidRPr="00AD2B21" w:rsidRDefault="00567E90" w:rsidP="007C6D9D">
      <w:pPr>
        <w:spacing w:after="0" w:line="276" w:lineRule="auto"/>
        <w:jc w:val="both"/>
        <w:rPr>
          <w:rFonts w:asciiTheme="majorHAnsi" w:hAnsiTheme="majorHAnsi" w:cstheme="majorHAnsi"/>
        </w:rPr>
      </w:pPr>
      <w:r w:rsidRPr="00AD2B21">
        <w:rPr>
          <w:rFonts w:asciiTheme="majorHAnsi" w:hAnsiTheme="majorHAnsi" w:cstheme="majorHAnsi"/>
        </w:rPr>
        <w:t xml:space="preserve"> Untuk menyeleksi 22 jagung hibrida maka digunakan Uji Least Significant Increase (LSI)</w:t>
      </w:r>
      <w:r w:rsidR="00A218E6" w:rsidRPr="00AD2B21">
        <w:rPr>
          <w:rFonts w:asciiTheme="majorHAnsi" w:hAnsiTheme="majorHAnsi" w:cstheme="majorHAnsi"/>
        </w:rPr>
        <w:t xml:space="preserve"> (Petersen, 1994). Uji Least Significant Increase berfungsi untuk mengetahui daya hasil jagung hibrida yang ditanam secara tumpangsari dengan ubi jalar </w:t>
      </w:r>
    </w:p>
    <w:p w:rsidR="00A218E6" w:rsidRPr="00AD2B21" w:rsidRDefault="00A218E6" w:rsidP="00A218E6">
      <w:pPr>
        <w:spacing w:after="0" w:line="480" w:lineRule="auto"/>
        <w:contextualSpacing/>
        <w:jc w:val="both"/>
        <w:rPr>
          <w:rFonts w:asciiTheme="majorHAnsi" w:eastAsiaTheme="minorEastAsia" w:hAnsiTheme="majorHAnsi" w:cstheme="majorHAnsi"/>
          <w:b/>
          <w:bCs/>
          <w:i/>
          <w:vertAlign w:val="subscript"/>
          <w:lang w:val="id-ID"/>
        </w:rPr>
      </w:pPr>
      <w:r w:rsidRPr="00AD2B21">
        <w:rPr>
          <w:rFonts w:asciiTheme="majorHAnsi" w:eastAsia="Calibri" w:hAnsiTheme="majorHAnsi" w:cstheme="majorHAnsi"/>
          <w:b/>
          <w:bCs/>
          <w:lang w:val="id-ID"/>
        </w:rPr>
        <w:tab/>
      </w:r>
      <w:r w:rsidRPr="00AD2B21">
        <w:rPr>
          <w:rFonts w:asciiTheme="majorHAnsi" w:eastAsia="Calibri" w:hAnsiTheme="majorHAnsi" w:cstheme="majorHAnsi"/>
          <w:b/>
          <w:bCs/>
          <w:i/>
          <w:lang w:val="id-ID"/>
        </w:rPr>
        <w:t>LSI</w:t>
      </w:r>
      <w:r w:rsidRPr="00AD2B21">
        <w:rPr>
          <w:rFonts w:asciiTheme="majorHAnsi" w:eastAsia="Calibri" w:hAnsiTheme="majorHAnsi" w:cstheme="majorHAnsi"/>
          <w:b/>
          <w:bCs/>
          <w:lang w:val="id-ID"/>
        </w:rPr>
        <w:t xml:space="preserve"> =</w:t>
      </w:r>
      <w:r w:rsidRPr="00AD2B21">
        <w:rPr>
          <w:rFonts w:asciiTheme="majorHAnsi" w:eastAsia="Calibri" w:hAnsiTheme="majorHAnsi" w:cstheme="majorHAnsi"/>
          <w:b/>
          <w:bCs/>
          <w:i/>
          <w:lang w:val="id-ID"/>
        </w:rPr>
        <w:t>t</w:t>
      </w:r>
      <w:r w:rsidRPr="00AD2B21">
        <w:rPr>
          <w:rFonts w:ascii="Cambria Math" w:eastAsia="Calibri" w:hAnsi="Cambria Math" w:cs="Cambria Math"/>
          <w:b/>
          <w:bCs/>
          <w:i/>
          <w:vertAlign w:val="subscript"/>
          <w:lang w:val="id-ID"/>
        </w:rPr>
        <w:t>𝛼</w:t>
      </w:r>
      <m:oMath>
        <m:rad>
          <m:radPr>
            <m:degHide m:val="1"/>
            <m:ctrlPr>
              <w:rPr>
                <w:rFonts w:ascii="Cambria Math" w:eastAsia="Calibri" w:hAnsi="Cambria Math" w:cstheme="majorHAnsi"/>
                <w:b/>
                <w:bCs/>
                <w:i/>
                <w:vertAlign w:val="subscript"/>
                <w:lang w:val="id-ID"/>
              </w:rPr>
            </m:ctrlPr>
          </m:radPr>
          <m:deg/>
          <m:e>
            <m:f>
              <m:fPr>
                <m:ctrlPr>
                  <w:rPr>
                    <w:rFonts w:ascii="Cambria Math" w:eastAsia="Calibri" w:hAnsi="Cambria Math" w:cstheme="majorHAnsi"/>
                    <w:b/>
                    <w:bCs/>
                    <w:i/>
                    <w:vertAlign w:val="subscript"/>
                    <w:lang w:val="id-ID"/>
                  </w:rPr>
                </m:ctrlPr>
              </m:fPr>
              <m:num>
                <m:sSub>
                  <m:sSubPr>
                    <m:ctrlPr>
                      <w:rPr>
                        <w:rFonts w:ascii="Cambria Math" w:eastAsia="Calibri" w:hAnsi="Cambria Math" w:cstheme="majorHAnsi"/>
                        <w:b/>
                        <w:bCs/>
                        <w:i/>
                        <w:vertAlign w:val="subscript"/>
                        <w:lang w:val="id-ID"/>
                      </w:rPr>
                    </m:ctrlPr>
                  </m:sSubPr>
                  <m:e>
                    <m:r>
                      <m:rPr>
                        <m:sty m:val="bi"/>
                      </m:rPr>
                      <w:rPr>
                        <w:rFonts w:ascii="Cambria Math" w:eastAsia="Calibri" w:hAnsi="Cambria Math" w:cstheme="majorHAnsi"/>
                        <w:vertAlign w:val="subscript"/>
                        <w:lang w:val="id-ID"/>
                      </w:rPr>
                      <m:t>2</m:t>
                    </m:r>
                    <m:r>
                      <m:rPr>
                        <m:sty m:val="bi"/>
                      </m:rPr>
                      <w:rPr>
                        <w:rFonts w:ascii="Cambria Math" w:eastAsia="Calibri" w:hAnsi="Cambria Math" w:cstheme="majorHAnsi"/>
                        <w:vertAlign w:val="subscript"/>
                        <w:lang w:val="id-ID"/>
                      </w:rPr>
                      <m:t>M</m:t>
                    </m:r>
                  </m:e>
                  <m:sub>
                    <m:r>
                      <m:rPr>
                        <m:sty m:val="bi"/>
                      </m:rPr>
                      <w:rPr>
                        <w:rFonts w:ascii="Cambria Math" w:eastAsia="Calibri" w:hAnsi="Cambria Math" w:cstheme="majorHAnsi"/>
                        <w:vertAlign w:val="subscript"/>
                        <w:lang w:val="id-ID"/>
                      </w:rPr>
                      <m:t>3</m:t>
                    </m:r>
                  </m:sub>
                </m:sSub>
              </m:num>
              <m:den>
                <m:r>
                  <m:rPr>
                    <m:sty m:val="bi"/>
                  </m:rPr>
                  <w:rPr>
                    <w:rFonts w:ascii="Cambria Math" w:eastAsia="Calibri" w:hAnsi="Cambria Math" w:cstheme="majorHAnsi"/>
                    <w:vertAlign w:val="subscript"/>
                    <w:lang w:val="id-ID"/>
                  </w:rPr>
                  <m:t>r</m:t>
                </m:r>
              </m:den>
            </m:f>
          </m:e>
        </m:rad>
      </m:oMath>
    </w:p>
    <w:p w:rsidR="00A218E6" w:rsidRPr="00AD2B21" w:rsidRDefault="00A218E6" w:rsidP="00A218E6">
      <w:pPr>
        <w:spacing w:after="0" w:line="240" w:lineRule="auto"/>
        <w:jc w:val="both"/>
        <w:rPr>
          <w:rFonts w:asciiTheme="majorHAnsi" w:eastAsiaTheme="minorEastAsia" w:hAnsiTheme="majorHAnsi" w:cstheme="majorHAnsi"/>
        </w:rPr>
      </w:pPr>
      <w:r w:rsidRPr="00AD2B21">
        <w:rPr>
          <w:rFonts w:asciiTheme="majorHAnsi" w:eastAsiaTheme="minorEastAsia" w:hAnsiTheme="majorHAnsi" w:cstheme="majorHAnsi"/>
        </w:rPr>
        <w:lastRenderedPageBreak/>
        <w:t>Keterangan :</w:t>
      </w:r>
    </w:p>
    <w:p w:rsidR="00A218E6" w:rsidRPr="00AD2B21" w:rsidRDefault="00A218E6" w:rsidP="00A218E6">
      <w:pPr>
        <w:spacing w:after="0" w:line="240" w:lineRule="auto"/>
        <w:jc w:val="both"/>
        <w:rPr>
          <w:rFonts w:asciiTheme="majorHAnsi" w:eastAsiaTheme="minorEastAsia" w:hAnsiTheme="majorHAnsi" w:cstheme="majorHAnsi"/>
          <w:i/>
          <w:iCs/>
        </w:rPr>
      </w:pPr>
      <w:r w:rsidRPr="00AD2B21">
        <w:rPr>
          <w:rFonts w:asciiTheme="majorHAnsi" w:eastAsiaTheme="minorEastAsia" w:hAnsiTheme="majorHAnsi" w:cstheme="majorHAnsi"/>
        </w:rPr>
        <w:t xml:space="preserve">LSI = </w:t>
      </w:r>
      <w:r w:rsidRPr="00AD2B21">
        <w:rPr>
          <w:rFonts w:asciiTheme="majorHAnsi" w:eastAsiaTheme="minorEastAsia" w:hAnsiTheme="majorHAnsi" w:cstheme="majorHAnsi"/>
          <w:i/>
          <w:iCs/>
        </w:rPr>
        <w:t>Least Significance Increase</w:t>
      </w:r>
    </w:p>
    <w:p w:rsidR="00A218E6" w:rsidRPr="00AD2B21" w:rsidRDefault="00A218E6" w:rsidP="00A218E6">
      <w:pPr>
        <w:spacing w:after="0" w:line="240" w:lineRule="auto"/>
        <w:jc w:val="both"/>
        <w:rPr>
          <w:rFonts w:asciiTheme="majorHAnsi" w:eastAsiaTheme="minorEastAsia" w:hAnsiTheme="majorHAnsi" w:cstheme="majorHAnsi"/>
        </w:rPr>
      </w:pPr>
      <w:r w:rsidRPr="00AD2B21">
        <w:rPr>
          <w:rFonts w:asciiTheme="majorHAnsi" w:eastAsiaTheme="minorEastAsia" w:hAnsiTheme="majorHAnsi" w:cstheme="majorHAnsi"/>
        </w:rPr>
        <w:t>Ta = Nilai tabel pada taraf 5 %</w:t>
      </w:r>
    </w:p>
    <w:p w:rsidR="00A218E6" w:rsidRPr="00AD2B21" w:rsidRDefault="00A218E6" w:rsidP="00A218E6">
      <w:pPr>
        <w:spacing w:after="0" w:line="240" w:lineRule="auto"/>
        <w:jc w:val="both"/>
        <w:rPr>
          <w:rFonts w:asciiTheme="majorHAnsi" w:eastAsiaTheme="minorEastAsia" w:hAnsiTheme="majorHAnsi" w:cstheme="majorHAnsi"/>
        </w:rPr>
      </w:pPr>
      <w:r w:rsidRPr="00AD2B21">
        <w:rPr>
          <w:rFonts w:asciiTheme="majorHAnsi" w:eastAsiaTheme="minorEastAsia" w:hAnsiTheme="majorHAnsi" w:cstheme="majorHAnsi"/>
        </w:rPr>
        <w:t>M</w:t>
      </w:r>
      <w:r w:rsidRPr="00AD2B21">
        <w:rPr>
          <w:rFonts w:asciiTheme="majorHAnsi" w:eastAsiaTheme="minorEastAsia" w:hAnsiTheme="majorHAnsi" w:cstheme="majorHAnsi"/>
          <w:vertAlign w:val="superscript"/>
        </w:rPr>
        <w:t>3</w:t>
      </w:r>
      <w:r w:rsidRPr="00AD2B21">
        <w:rPr>
          <w:rFonts w:asciiTheme="majorHAnsi" w:eastAsiaTheme="minorEastAsia" w:hAnsiTheme="majorHAnsi" w:cstheme="majorHAnsi"/>
        </w:rPr>
        <w:t>= Nilai Kuadrat Tengah Galat</w:t>
      </w:r>
    </w:p>
    <w:p w:rsidR="00A218E6" w:rsidRPr="00AD2B21" w:rsidRDefault="00A218E6" w:rsidP="00A218E6">
      <w:pPr>
        <w:spacing w:after="0" w:line="240" w:lineRule="auto"/>
        <w:jc w:val="both"/>
        <w:rPr>
          <w:rFonts w:asciiTheme="majorHAnsi" w:eastAsiaTheme="minorEastAsia" w:hAnsiTheme="majorHAnsi" w:cstheme="majorHAnsi"/>
        </w:rPr>
      </w:pPr>
      <w:r w:rsidRPr="00AD2B21">
        <w:rPr>
          <w:rFonts w:asciiTheme="majorHAnsi" w:eastAsiaTheme="minorEastAsia" w:hAnsiTheme="majorHAnsi" w:cstheme="majorHAnsi"/>
        </w:rPr>
        <w:t>r = ulangan</w:t>
      </w:r>
    </w:p>
    <w:p w:rsidR="00A218E6" w:rsidRPr="00AD2B21" w:rsidRDefault="00A218E6" w:rsidP="00A218E6">
      <w:pPr>
        <w:spacing w:after="0" w:line="240" w:lineRule="auto"/>
        <w:jc w:val="both"/>
        <w:rPr>
          <w:rFonts w:asciiTheme="majorHAnsi" w:eastAsiaTheme="minorEastAsia" w:hAnsiTheme="majorHAnsi" w:cstheme="majorHAnsi"/>
        </w:rPr>
      </w:pPr>
    </w:p>
    <w:p w:rsidR="00A218E6" w:rsidRPr="00E638E5" w:rsidRDefault="00A218E6" w:rsidP="007C6D9D">
      <w:pPr>
        <w:spacing w:after="0" w:line="276" w:lineRule="auto"/>
        <w:jc w:val="both"/>
        <w:rPr>
          <w:rFonts w:asciiTheme="majorHAnsi" w:eastAsiaTheme="minorEastAsia" w:hAnsiTheme="majorHAnsi" w:cstheme="majorHAnsi"/>
        </w:rPr>
      </w:pPr>
      <w:r w:rsidRPr="00AD2B21">
        <w:rPr>
          <w:rFonts w:asciiTheme="majorHAnsi" w:eastAsiaTheme="minorEastAsia" w:hAnsiTheme="majorHAnsi" w:cstheme="majorHAnsi"/>
        </w:rPr>
        <w:t>Kemudian hibrida dibandingkan dengan hibrida pembanding untuk mengetahui apakah terdapat hibrida yang memiliki karakter yang lebih baik atau sama dengan hibrida pembanding. Apabila data yang diuji lebih besar dibandingkan rata – rata pembanding (cek)  + nilai LSInya menunjukan hibrida yang diuji lebih tinggi dibandingk</w:t>
      </w:r>
      <w:r w:rsidR="00E638E5">
        <w:rPr>
          <w:rFonts w:asciiTheme="majorHAnsi" w:eastAsiaTheme="minorEastAsia" w:hAnsiTheme="majorHAnsi" w:cstheme="majorHAnsi"/>
        </w:rPr>
        <w:t>an pembanding (Petersen, 1994).</w:t>
      </w:r>
    </w:p>
    <w:p w:rsidR="00567E90" w:rsidRPr="00AD2B21" w:rsidRDefault="00A218E6" w:rsidP="007C6D9D">
      <w:pPr>
        <w:spacing w:after="0" w:line="276" w:lineRule="auto"/>
        <w:jc w:val="both"/>
        <w:rPr>
          <w:rFonts w:asciiTheme="majorHAnsi" w:hAnsiTheme="majorHAnsi" w:cstheme="majorHAnsi"/>
        </w:rPr>
      </w:pPr>
      <w:r w:rsidRPr="00AD2B21">
        <w:rPr>
          <w:rFonts w:asciiTheme="majorHAnsi" w:hAnsiTheme="majorHAnsi" w:cstheme="majorHAnsi"/>
        </w:rPr>
        <w:t>Untuk mengukur nilai p</w:t>
      </w:r>
      <w:r w:rsidR="00AD2B21" w:rsidRPr="00AD2B21">
        <w:rPr>
          <w:rFonts w:asciiTheme="majorHAnsi" w:hAnsiTheme="majorHAnsi" w:cstheme="majorHAnsi"/>
        </w:rPr>
        <w:t>arameter tumpangsari digunakan 3</w:t>
      </w:r>
      <w:r w:rsidRPr="00AD2B21">
        <w:rPr>
          <w:rFonts w:asciiTheme="majorHAnsi" w:hAnsiTheme="majorHAnsi" w:cstheme="majorHAnsi"/>
        </w:rPr>
        <w:t xml:space="preserve"> rumus yang terdiri atas, </w:t>
      </w:r>
      <w:r w:rsidR="00817190" w:rsidRPr="00AD2B21">
        <w:rPr>
          <w:rFonts w:asciiTheme="majorHAnsi" w:hAnsiTheme="majorHAnsi" w:cstheme="majorHAnsi"/>
          <w:i/>
          <w:iCs/>
        </w:rPr>
        <w:t>Land Equivalent Ratio</w:t>
      </w:r>
      <w:r w:rsidR="00ED1D47">
        <w:rPr>
          <w:rFonts w:asciiTheme="majorHAnsi" w:hAnsiTheme="majorHAnsi" w:cstheme="majorHAnsi"/>
        </w:rPr>
        <w:t xml:space="preserve"> (LER), </w:t>
      </w:r>
      <w:r w:rsidR="00AD2B21" w:rsidRPr="00AD2B21">
        <w:rPr>
          <w:rFonts w:asciiTheme="majorHAnsi" w:hAnsiTheme="majorHAnsi" w:cstheme="majorHAnsi"/>
        </w:rPr>
        <w:t xml:space="preserve">dan </w:t>
      </w:r>
      <w:r w:rsidR="00817190" w:rsidRPr="00AD2B21">
        <w:rPr>
          <w:rFonts w:asciiTheme="majorHAnsi" w:hAnsiTheme="majorHAnsi" w:cstheme="majorHAnsi"/>
          <w:i/>
          <w:iCs/>
        </w:rPr>
        <w:t>Competitive Ratio</w:t>
      </w:r>
      <w:r w:rsidR="00AD2B21" w:rsidRPr="00AD2B21">
        <w:rPr>
          <w:rFonts w:asciiTheme="majorHAnsi" w:hAnsiTheme="majorHAnsi" w:cstheme="majorHAnsi"/>
        </w:rPr>
        <w:t xml:space="preserve"> (CR).</w:t>
      </w:r>
    </w:p>
    <w:p w:rsidR="00D14254" w:rsidRPr="00AD2B21" w:rsidRDefault="00D14254" w:rsidP="007C6D9D">
      <w:pPr>
        <w:spacing w:after="0" w:line="276" w:lineRule="auto"/>
        <w:jc w:val="both"/>
        <w:rPr>
          <w:rFonts w:asciiTheme="majorHAnsi" w:hAnsiTheme="majorHAnsi" w:cstheme="majorHAnsi"/>
        </w:rPr>
      </w:pPr>
    </w:p>
    <w:p w:rsidR="00A218E6" w:rsidRPr="00AD2B21" w:rsidRDefault="00817190" w:rsidP="007C6D9D">
      <w:pPr>
        <w:pStyle w:val="ListParagraph"/>
        <w:numPr>
          <w:ilvl w:val="0"/>
          <w:numId w:val="3"/>
        </w:numPr>
        <w:spacing w:line="276" w:lineRule="auto"/>
        <w:jc w:val="both"/>
        <w:rPr>
          <w:rFonts w:asciiTheme="majorHAnsi" w:hAnsiTheme="majorHAnsi" w:cstheme="majorHAnsi"/>
        </w:rPr>
      </w:pPr>
      <w:r w:rsidRPr="00AD2B21">
        <w:rPr>
          <w:rFonts w:asciiTheme="majorHAnsi" w:hAnsiTheme="majorHAnsi" w:cstheme="majorHAnsi"/>
          <w:i/>
          <w:iCs/>
        </w:rPr>
        <w:t>Land Equivalent Ratio</w:t>
      </w:r>
      <w:r w:rsidR="00A218E6" w:rsidRPr="00AD2B21">
        <w:rPr>
          <w:rFonts w:asciiTheme="majorHAnsi" w:hAnsiTheme="majorHAnsi" w:cstheme="majorHAnsi"/>
        </w:rPr>
        <w:t xml:space="preserve"> (LER)</w:t>
      </w:r>
    </w:p>
    <w:p w:rsidR="00A218E6" w:rsidRPr="00AD2B21" w:rsidRDefault="00817190" w:rsidP="007C6D9D">
      <w:pPr>
        <w:pStyle w:val="ListParagraph"/>
        <w:spacing w:after="0" w:line="276" w:lineRule="auto"/>
        <w:jc w:val="both"/>
        <w:rPr>
          <w:rFonts w:asciiTheme="majorHAnsi" w:hAnsiTheme="majorHAnsi" w:cstheme="majorHAnsi"/>
        </w:rPr>
      </w:pPr>
      <w:r w:rsidRPr="00AD2B21">
        <w:rPr>
          <w:rFonts w:asciiTheme="majorHAnsi" w:hAnsiTheme="majorHAnsi" w:cstheme="majorHAnsi"/>
          <w:i/>
          <w:iCs/>
        </w:rPr>
        <w:t>Land Equivalent Ratio</w:t>
      </w:r>
      <w:r w:rsidR="00A218E6" w:rsidRPr="00AD2B21">
        <w:rPr>
          <w:rFonts w:asciiTheme="majorHAnsi" w:hAnsiTheme="majorHAnsi" w:cstheme="majorHAnsi"/>
        </w:rPr>
        <w:t xml:space="preserve"> (LER) merupakan gambaran atau deskripsi efisiensi pemanfaatan lahan. LER dapat dihitung dengan rumus (Beet, 1982).</w:t>
      </w:r>
    </w:p>
    <w:p w:rsidR="00A218E6" w:rsidRPr="00AD2B21" w:rsidRDefault="00A218E6" w:rsidP="00A218E6">
      <w:pPr>
        <w:spacing w:after="0" w:line="480" w:lineRule="auto"/>
        <w:ind w:left="360" w:firstLine="720"/>
        <w:jc w:val="both"/>
        <w:rPr>
          <w:rFonts w:asciiTheme="majorHAnsi" w:eastAsiaTheme="minorEastAsia" w:hAnsiTheme="majorHAnsi" w:cstheme="majorHAnsi"/>
          <w:b/>
          <w:bCs/>
        </w:rPr>
      </w:pPr>
      <w:r w:rsidRPr="00AD2B21">
        <w:rPr>
          <w:rFonts w:asciiTheme="majorHAnsi" w:hAnsiTheme="majorHAnsi" w:cstheme="majorHAnsi"/>
          <w:b/>
          <w:bCs/>
        </w:rPr>
        <w:t xml:space="preserve">LER = </w:t>
      </w:r>
      <m:oMath>
        <m:f>
          <m:fPr>
            <m:ctrlPr>
              <w:rPr>
                <w:rFonts w:ascii="Cambria Math" w:hAnsi="Cambria Math" w:cstheme="majorHAnsi"/>
                <w:b/>
                <w:bCs/>
                <w:i/>
              </w:rPr>
            </m:ctrlPr>
          </m:fPr>
          <m:num>
            <m:r>
              <m:rPr>
                <m:sty m:val="bi"/>
              </m:rPr>
              <w:rPr>
                <w:rFonts w:ascii="Cambria Math" w:hAnsi="Cambria Math" w:cstheme="majorHAnsi"/>
              </w:rPr>
              <m:t>Yab</m:t>
            </m:r>
          </m:num>
          <m:den>
            <m:r>
              <m:rPr>
                <m:sty m:val="bi"/>
              </m:rPr>
              <w:rPr>
                <w:rFonts w:ascii="Cambria Math" w:hAnsi="Cambria Math" w:cstheme="majorHAnsi"/>
              </w:rPr>
              <m:t>Yaa</m:t>
            </m:r>
          </m:den>
        </m:f>
      </m:oMath>
      <w:r w:rsidRPr="00AD2B21">
        <w:rPr>
          <w:rFonts w:asciiTheme="majorHAnsi" w:eastAsiaTheme="minorEastAsia" w:hAnsiTheme="majorHAnsi" w:cstheme="majorHAnsi"/>
          <w:b/>
          <w:bCs/>
        </w:rPr>
        <w:t xml:space="preserve"> + </w:t>
      </w:r>
      <m:oMath>
        <m:f>
          <m:fPr>
            <m:ctrlPr>
              <w:rPr>
                <w:rFonts w:ascii="Cambria Math" w:eastAsiaTheme="minorEastAsia" w:hAnsi="Cambria Math" w:cstheme="majorHAnsi"/>
                <w:b/>
                <w:bCs/>
                <w:i/>
              </w:rPr>
            </m:ctrlPr>
          </m:fPr>
          <m:num>
            <m:r>
              <m:rPr>
                <m:sty m:val="bi"/>
              </m:rPr>
              <w:rPr>
                <w:rFonts w:ascii="Cambria Math" w:eastAsiaTheme="minorEastAsia" w:hAnsi="Cambria Math" w:cstheme="majorHAnsi"/>
              </w:rPr>
              <m:t>Yba</m:t>
            </m:r>
          </m:num>
          <m:den>
            <m:r>
              <m:rPr>
                <m:sty m:val="bi"/>
              </m:rPr>
              <w:rPr>
                <w:rFonts w:ascii="Cambria Math" w:eastAsiaTheme="minorEastAsia" w:hAnsi="Cambria Math" w:cstheme="majorHAnsi"/>
              </w:rPr>
              <m:t>Ybb</m:t>
            </m:r>
          </m:den>
        </m:f>
      </m:oMath>
    </w:p>
    <w:p w:rsidR="00A218E6" w:rsidRPr="00AD2B21" w:rsidRDefault="00A218E6" w:rsidP="00A218E6">
      <w:pPr>
        <w:spacing w:after="0" w:line="240" w:lineRule="auto"/>
        <w:jc w:val="both"/>
        <w:rPr>
          <w:rFonts w:asciiTheme="majorHAnsi" w:hAnsiTheme="majorHAnsi" w:cstheme="majorHAnsi"/>
        </w:rPr>
      </w:pPr>
      <w:r w:rsidRPr="00AD2B21">
        <w:rPr>
          <w:rFonts w:asciiTheme="majorHAnsi" w:hAnsiTheme="majorHAnsi" w:cstheme="majorHAnsi"/>
        </w:rPr>
        <w:t xml:space="preserve">Keterangan : </w:t>
      </w:r>
    </w:p>
    <w:p w:rsidR="00A218E6" w:rsidRPr="00AD2B21" w:rsidRDefault="00A218E6" w:rsidP="00A218E6">
      <w:pPr>
        <w:spacing w:after="0" w:line="240" w:lineRule="auto"/>
        <w:jc w:val="both"/>
        <w:rPr>
          <w:rFonts w:asciiTheme="majorHAnsi" w:hAnsiTheme="majorHAnsi" w:cstheme="majorHAnsi"/>
        </w:rPr>
      </w:pPr>
      <w:r w:rsidRPr="00AD2B21">
        <w:rPr>
          <w:rFonts w:asciiTheme="majorHAnsi" w:hAnsiTheme="majorHAnsi" w:cstheme="majorHAnsi"/>
        </w:rPr>
        <w:t xml:space="preserve">LER = </w:t>
      </w:r>
      <w:r w:rsidR="00817190" w:rsidRPr="00AD2B21">
        <w:rPr>
          <w:rFonts w:asciiTheme="majorHAnsi" w:hAnsiTheme="majorHAnsi" w:cstheme="majorHAnsi"/>
          <w:i/>
          <w:iCs/>
        </w:rPr>
        <w:t>Land Equivalent Ratio</w:t>
      </w:r>
    </w:p>
    <w:p w:rsidR="00A218E6" w:rsidRPr="00AD2B21" w:rsidRDefault="00A218E6" w:rsidP="00A218E6">
      <w:pPr>
        <w:spacing w:after="0" w:line="240" w:lineRule="auto"/>
        <w:jc w:val="both"/>
        <w:rPr>
          <w:rFonts w:asciiTheme="majorHAnsi" w:hAnsiTheme="majorHAnsi" w:cstheme="majorHAnsi"/>
        </w:rPr>
      </w:pPr>
      <w:r w:rsidRPr="00AD2B21">
        <w:rPr>
          <w:rFonts w:asciiTheme="majorHAnsi" w:hAnsiTheme="majorHAnsi" w:cstheme="majorHAnsi"/>
        </w:rPr>
        <w:t>Yab = Hasil Jagung Pada Sistem Tumpangsari</w:t>
      </w:r>
    </w:p>
    <w:p w:rsidR="00A218E6" w:rsidRPr="00AD2B21" w:rsidRDefault="00A218E6" w:rsidP="00A218E6">
      <w:pPr>
        <w:spacing w:after="0" w:line="240" w:lineRule="auto"/>
        <w:jc w:val="both"/>
        <w:rPr>
          <w:rFonts w:asciiTheme="majorHAnsi" w:hAnsiTheme="majorHAnsi" w:cstheme="majorHAnsi"/>
        </w:rPr>
      </w:pPr>
      <w:r w:rsidRPr="00AD2B21">
        <w:rPr>
          <w:rFonts w:asciiTheme="majorHAnsi" w:hAnsiTheme="majorHAnsi" w:cstheme="majorHAnsi"/>
        </w:rPr>
        <w:t>Yaa = Hasil Jagung Pada Sistem Monokultur</w:t>
      </w:r>
    </w:p>
    <w:p w:rsidR="00A218E6" w:rsidRPr="00AD2B21" w:rsidRDefault="00A218E6" w:rsidP="00A218E6">
      <w:pPr>
        <w:spacing w:after="0" w:line="240" w:lineRule="auto"/>
        <w:ind w:left="720" w:hanging="720"/>
        <w:jc w:val="both"/>
        <w:rPr>
          <w:rFonts w:asciiTheme="majorHAnsi" w:hAnsiTheme="majorHAnsi" w:cstheme="majorHAnsi"/>
        </w:rPr>
      </w:pPr>
      <w:r w:rsidRPr="00AD2B21">
        <w:rPr>
          <w:rFonts w:asciiTheme="majorHAnsi" w:hAnsiTheme="majorHAnsi" w:cstheme="majorHAnsi"/>
        </w:rPr>
        <w:t>Yba = Hasil Ubi jalar Pada Sisten Tumpangsari</w:t>
      </w:r>
    </w:p>
    <w:p w:rsidR="00A218E6" w:rsidRPr="00AD2B21" w:rsidRDefault="00A218E6" w:rsidP="00A218E6">
      <w:pPr>
        <w:spacing w:after="0" w:line="240" w:lineRule="auto"/>
        <w:jc w:val="both"/>
        <w:rPr>
          <w:rFonts w:asciiTheme="majorHAnsi" w:hAnsiTheme="majorHAnsi" w:cstheme="majorHAnsi"/>
        </w:rPr>
      </w:pPr>
      <w:r w:rsidRPr="00AD2B21">
        <w:rPr>
          <w:rFonts w:asciiTheme="majorHAnsi" w:hAnsiTheme="majorHAnsi" w:cstheme="majorHAnsi"/>
        </w:rPr>
        <w:t>Ybb = Hasil Ubi Jalar Pada Sistem Monokultur</w:t>
      </w:r>
    </w:p>
    <w:p w:rsidR="00A218E6" w:rsidRPr="00AD2B21" w:rsidRDefault="00A218E6" w:rsidP="00A218E6">
      <w:pPr>
        <w:spacing w:after="0" w:line="240" w:lineRule="auto"/>
        <w:jc w:val="both"/>
        <w:rPr>
          <w:rFonts w:asciiTheme="majorHAnsi" w:hAnsiTheme="majorHAnsi" w:cstheme="majorHAnsi"/>
        </w:rPr>
      </w:pPr>
    </w:p>
    <w:p w:rsidR="00A218E6" w:rsidRPr="00AD2B21" w:rsidRDefault="00A218E6" w:rsidP="00A218E6">
      <w:pPr>
        <w:spacing w:after="0" w:line="240" w:lineRule="auto"/>
        <w:jc w:val="both"/>
        <w:rPr>
          <w:rFonts w:asciiTheme="majorHAnsi" w:hAnsiTheme="majorHAnsi" w:cstheme="majorHAnsi"/>
        </w:rPr>
      </w:pPr>
      <w:r w:rsidRPr="00AD2B21">
        <w:rPr>
          <w:rFonts w:asciiTheme="majorHAnsi" w:hAnsiTheme="majorHAnsi" w:cstheme="majorHAnsi"/>
        </w:rPr>
        <w:t xml:space="preserve">Adapun kategori dari pengambilan kesimpulan dari rumus ini adalah : </w:t>
      </w:r>
    </w:p>
    <w:p w:rsidR="00A218E6" w:rsidRPr="00AD2B21" w:rsidRDefault="00A218E6" w:rsidP="00A218E6">
      <w:pPr>
        <w:spacing w:after="0" w:line="240" w:lineRule="auto"/>
        <w:rPr>
          <w:rFonts w:asciiTheme="majorHAnsi" w:hAnsiTheme="majorHAnsi" w:cstheme="majorHAnsi"/>
        </w:rPr>
      </w:pPr>
      <w:r w:rsidRPr="00AD2B21">
        <w:rPr>
          <w:rFonts w:asciiTheme="majorHAnsi" w:hAnsiTheme="majorHAnsi" w:cstheme="majorHAnsi"/>
        </w:rPr>
        <w:t>LER &gt; 1 : Keuntungan dari kombinasi jagung dan ubi jalar</w:t>
      </w:r>
    </w:p>
    <w:p w:rsidR="00A218E6" w:rsidRPr="00AD2B21" w:rsidRDefault="00A218E6" w:rsidP="00A218E6">
      <w:pPr>
        <w:spacing w:after="0" w:line="240" w:lineRule="auto"/>
        <w:rPr>
          <w:rFonts w:asciiTheme="majorHAnsi" w:hAnsiTheme="majorHAnsi" w:cstheme="majorHAnsi"/>
        </w:rPr>
      </w:pPr>
      <w:r w:rsidRPr="00AD2B21">
        <w:rPr>
          <w:rFonts w:asciiTheme="majorHAnsi" w:hAnsiTheme="majorHAnsi" w:cstheme="majorHAnsi"/>
        </w:rPr>
        <w:t>LER  &lt; 1 : Kerugian dari kombinasi Jagung dan jalar</w:t>
      </w:r>
    </w:p>
    <w:p w:rsidR="00A218E6" w:rsidRDefault="00A218E6" w:rsidP="00A218E6">
      <w:pPr>
        <w:spacing w:after="0" w:line="240" w:lineRule="auto"/>
        <w:rPr>
          <w:rFonts w:asciiTheme="majorHAnsi" w:hAnsiTheme="majorHAnsi" w:cstheme="majorHAnsi"/>
        </w:rPr>
      </w:pPr>
      <w:r w:rsidRPr="00AD2B21">
        <w:rPr>
          <w:rFonts w:asciiTheme="majorHAnsi" w:hAnsiTheme="majorHAnsi" w:cstheme="majorHAnsi"/>
        </w:rPr>
        <w:t>LER = 0 : Tidak ada keuntungan dari kombinasi jagung dan ubi jalar</w:t>
      </w:r>
      <w:r w:rsidR="00ED1D47">
        <w:rPr>
          <w:rFonts w:asciiTheme="majorHAnsi" w:hAnsiTheme="majorHAnsi" w:cstheme="majorHAnsi"/>
        </w:rPr>
        <w:t>.</w:t>
      </w:r>
    </w:p>
    <w:p w:rsidR="00ED1D47" w:rsidRPr="00AD2B21" w:rsidRDefault="00ED1D47" w:rsidP="00A218E6">
      <w:pPr>
        <w:spacing w:after="0" w:line="240" w:lineRule="auto"/>
        <w:rPr>
          <w:rFonts w:asciiTheme="majorHAnsi" w:hAnsiTheme="majorHAnsi" w:cstheme="majorHAnsi"/>
        </w:rPr>
      </w:pPr>
    </w:p>
    <w:p w:rsidR="00512ED3" w:rsidRPr="00AD2B21" w:rsidRDefault="00817190" w:rsidP="00512ED3">
      <w:pPr>
        <w:numPr>
          <w:ilvl w:val="0"/>
          <w:numId w:val="3"/>
        </w:numPr>
        <w:spacing w:after="0" w:line="480" w:lineRule="auto"/>
        <w:ind w:left="426" w:hanging="426"/>
        <w:contextualSpacing/>
        <w:jc w:val="both"/>
        <w:rPr>
          <w:rFonts w:asciiTheme="majorHAnsi" w:eastAsia="Calibri" w:hAnsiTheme="majorHAnsi" w:cstheme="majorHAnsi"/>
          <w:b/>
          <w:bCs/>
          <w:lang w:val="id-ID"/>
        </w:rPr>
      </w:pPr>
      <w:r w:rsidRPr="00AD2B21">
        <w:rPr>
          <w:rFonts w:asciiTheme="majorHAnsi" w:eastAsia="Calibri" w:hAnsiTheme="majorHAnsi" w:cstheme="majorHAnsi"/>
          <w:b/>
          <w:bCs/>
          <w:i/>
          <w:iCs/>
          <w:lang w:val="id-ID"/>
        </w:rPr>
        <w:lastRenderedPageBreak/>
        <w:t>Competitive Ratio</w:t>
      </w:r>
      <w:r w:rsidR="00512ED3" w:rsidRPr="00AD2B21">
        <w:rPr>
          <w:rFonts w:asciiTheme="majorHAnsi" w:eastAsia="Calibri" w:hAnsiTheme="majorHAnsi" w:cstheme="majorHAnsi"/>
          <w:b/>
          <w:bCs/>
          <w:lang w:val="id-ID"/>
        </w:rPr>
        <w:t xml:space="preserve"> (CR)</w:t>
      </w:r>
    </w:p>
    <w:p w:rsidR="00512ED3" w:rsidRPr="00AD2B21" w:rsidRDefault="00817190" w:rsidP="007C6D9D">
      <w:pPr>
        <w:spacing w:after="0" w:line="276" w:lineRule="auto"/>
        <w:ind w:firstLine="425"/>
        <w:jc w:val="both"/>
        <w:rPr>
          <w:rFonts w:asciiTheme="majorHAnsi" w:hAnsiTheme="majorHAnsi" w:cstheme="majorHAnsi"/>
        </w:rPr>
      </w:pPr>
      <w:r w:rsidRPr="00AD2B21">
        <w:rPr>
          <w:rFonts w:asciiTheme="majorHAnsi" w:hAnsiTheme="majorHAnsi" w:cstheme="majorHAnsi"/>
          <w:i/>
          <w:iCs/>
        </w:rPr>
        <w:t>Competitive Ratio</w:t>
      </w:r>
      <w:r w:rsidR="00512ED3" w:rsidRPr="00AD2B21">
        <w:rPr>
          <w:rFonts w:asciiTheme="majorHAnsi" w:hAnsiTheme="majorHAnsi" w:cstheme="majorHAnsi"/>
        </w:rPr>
        <w:t xml:space="preserve"> (CR) merupakan </w:t>
      </w:r>
      <w:r w:rsidR="00512ED3" w:rsidRPr="00AD2B21">
        <w:rPr>
          <w:rFonts w:asciiTheme="majorHAnsi" w:hAnsiTheme="majorHAnsi" w:cstheme="majorHAnsi"/>
          <w:i/>
          <w:iCs/>
        </w:rPr>
        <w:t xml:space="preserve"> </w:t>
      </w:r>
      <w:r w:rsidRPr="00AD2B21">
        <w:rPr>
          <w:rFonts w:asciiTheme="majorHAnsi" w:hAnsiTheme="majorHAnsi" w:cstheme="majorHAnsi"/>
          <w:i/>
          <w:iCs/>
        </w:rPr>
        <w:t>Land Equivalent Ratio</w:t>
      </w:r>
      <w:r w:rsidR="00512ED3" w:rsidRPr="00AD2B21">
        <w:rPr>
          <w:rFonts w:asciiTheme="majorHAnsi" w:hAnsiTheme="majorHAnsi" w:cstheme="majorHAnsi"/>
          <w:i/>
          <w:iCs/>
        </w:rPr>
        <w:t xml:space="preserve"> </w:t>
      </w:r>
      <w:r w:rsidR="00512ED3" w:rsidRPr="00AD2B21">
        <w:rPr>
          <w:rFonts w:asciiTheme="majorHAnsi" w:hAnsiTheme="majorHAnsi" w:cstheme="majorHAnsi"/>
        </w:rPr>
        <w:t>(LER) tunggal untuk setiap bagian tanaman dengan mempertimbangkan luas tanaman yang ditumpangsarikan menjelang awal penanaman. Nilainya dapat ditentukan oleh rumus (palaniappan, 1984) adalah sebagai berikut :</w:t>
      </w:r>
    </w:p>
    <w:p w:rsidR="00512ED3" w:rsidRPr="00AD2B21" w:rsidRDefault="00512ED3" w:rsidP="0085290E">
      <w:pPr>
        <w:spacing w:after="0" w:line="480" w:lineRule="auto"/>
        <w:contextualSpacing/>
        <w:jc w:val="both"/>
        <w:rPr>
          <w:rFonts w:asciiTheme="majorHAnsi" w:eastAsiaTheme="minorEastAsia" w:hAnsiTheme="majorHAnsi" w:cstheme="majorHAnsi"/>
          <w:b/>
          <w:bCs/>
          <w:lang w:val="id-ID"/>
        </w:rPr>
      </w:pPr>
      <w:r w:rsidRPr="00AD2B21">
        <w:rPr>
          <w:rFonts w:asciiTheme="majorHAnsi" w:eastAsia="Calibri" w:hAnsiTheme="majorHAnsi" w:cstheme="majorHAnsi"/>
          <w:b/>
          <w:bCs/>
          <w:lang w:val="id-ID"/>
        </w:rPr>
        <w:t xml:space="preserve">CR = </w:t>
      </w:r>
      <m:oMath>
        <m:f>
          <m:fPr>
            <m:ctrlPr>
              <w:rPr>
                <w:rFonts w:ascii="Cambria Math" w:eastAsia="Calibri" w:hAnsi="Cambria Math" w:cstheme="majorHAnsi"/>
                <w:b/>
                <w:bCs/>
                <w:i/>
                <w:lang w:val="id-ID"/>
              </w:rPr>
            </m:ctrlPr>
          </m:fPr>
          <m:num>
            <m:r>
              <m:rPr>
                <m:sty m:val="bi"/>
              </m:rPr>
              <w:rPr>
                <w:rFonts w:ascii="Cambria Math" w:eastAsia="Calibri" w:hAnsi="Cambria Math" w:cstheme="majorHAnsi"/>
                <w:lang w:val="id-ID"/>
              </w:rPr>
              <m:t>Yab/ Yaa</m:t>
            </m:r>
          </m:num>
          <m:den>
            <m:r>
              <m:rPr>
                <m:sty m:val="bi"/>
              </m:rPr>
              <w:rPr>
                <w:rFonts w:ascii="Cambria Math" w:eastAsia="Calibri" w:hAnsi="Cambria Math" w:cstheme="majorHAnsi"/>
                <w:lang w:val="id-ID"/>
              </w:rPr>
              <m:t>Yba/ Ybb</m:t>
            </m:r>
          </m:den>
        </m:f>
      </m:oMath>
      <w:r w:rsidRPr="00AD2B21">
        <w:rPr>
          <w:rFonts w:asciiTheme="majorHAnsi" w:eastAsiaTheme="minorEastAsia" w:hAnsiTheme="majorHAnsi" w:cstheme="majorHAnsi"/>
          <w:b/>
          <w:bCs/>
          <w:lang w:val="id-ID"/>
        </w:rPr>
        <w:t xml:space="preserve"> x </w:t>
      </w:r>
      <m:oMath>
        <m:f>
          <m:fPr>
            <m:ctrlPr>
              <w:rPr>
                <w:rFonts w:ascii="Cambria Math" w:eastAsiaTheme="minorEastAsia" w:hAnsi="Cambria Math" w:cstheme="majorHAnsi"/>
                <w:b/>
                <w:bCs/>
                <w:i/>
                <w:lang w:val="id-ID"/>
              </w:rPr>
            </m:ctrlPr>
          </m:fPr>
          <m:num>
            <m:r>
              <m:rPr>
                <m:sty m:val="bi"/>
              </m:rPr>
              <w:rPr>
                <w:rFonts w:ascii="Cambria Math" w:eastAsiaTheme="minorEastAsia" w:hAnsi="Cambria Math" w:cstheme="majorHAnsi"/>
                <w:lang w:val="id-ID"/>
              </w:rPr>
              <m:t>Zba</m:t>
            </m:r>
          </m:num>
          <m:den>
            <m:r>
              <m:rPr>
                <m:sty m:val="bi"/>
              </m:rPr>
              <w:rPr>
                <w:rFonts w:ascii="Cambria Math" w:eastAsiaTheme="minorEastAsia" w:hAnsi="Cambria Math" w:cstheme="majorHAnsi"/>
                <w:lang w:val="id-ID"/>
              </w:rPr>
              <m:t>Zab</m:t>
            </m:r>
          </m:den>
        </m:f>
      </m:oMath>
      <w:r w:rsidRPr="00AD2B21">
        <w:rPr>
          <w:rFonts w:asciiTheme="majorHAnsi" w:eastAsiaTheme="minorEastAsia" w:hAnsiTheme="majorHAnsi" w:cstheme="majorHAnsi"/>
          <w:b/>
          <w:bCs/>
          <w:lang w:val="id-ID"/>
        </w:rPr>
        <w:t xml:space="preserve"> Atau </w:t>
      </w:r>
      <m:oMath>
        <m:f>
          <m:fPr>
            <m:ctrlPr>
              <w:rPr>
                <w:rFonts w:ascii="Cambria Math" w:eastAsiaTheme="minorEastAsia" w:hAnsi="Cambria Math" w:cstheme="majorHAnsi"/>
                <w:b/>
                <w:bCs/>
                <w:i/>
                <w:lang w:val="id-ID"/>
              </w:rPr>
            </m:ctrlPr>
          </m:fPr>
          <m:num>
            <m:r>
              <m:rPr>
                <m:sty m:val="bi"/>
              </m:rPr>
              <w:rPr>
                <w:rFonts w:ascii="Cambria Math" w:eastAsiaTheme="minorEastAsia" w:hAnsi="Cambria Math" w:cstheme="majorHAnsi"/>
                <w:lang w:val="id-ID"/>
              </w:rPr>
              <m:t>LER a</m:t>
            </m:r>
          </m:num>
          <m:den>
            <m:r>
              <m:rPr>
                <m:sty m:val="bi"/>
              </m:rPr>
              <w:rPr>
                <w:rFonts w:ascii="Cambria Math" w:eastAsiaTheme="minorEastAsia" w:hAnsi="Cambria Math" w:cstheme="majorHAnsi"/>
                <w:lang w:val="id-ID"/>
              </w:rPr>
              <m:t>LER b</m:t>
            </m:r>
          </m:den>
        </m:f>
      </m:oMath>
      <w:r w:rsidRPr="00AD2B21">
        <w:rPr>
          <w:rFonts w:asciiTheme="majorHAnsi" w:eastAsiaTheme="minorEastAsia" w:hAnsiTheme="majorHAnsi" w:cstheme="majorHAnsi"/>
          <w:b/>
          <w:bCs/>
          <w:lang w:val="id-ID"/>
        </w:rPr>
        <w:t xml:space="preserve"> x </w:t>
      </w:r>
      <m:oMath>
        <m:f>
          <m:fPr>
            <m:ctrlPr>
              <w:rPr>
                <w:rFonts w:ascii="Cambria Math" w:eastAsiaTheme="minorEastAsia" w:hAnsi="Cambria Math" w:cstheme="majorHAnsi"/>
                <w:b/>
                <w:bCs/>
                <w:i/>
                <w:lang w:val="id-ID"/>
              </w:rPr>
            </m:ctrlPr>
          </m:fPr>
          <m:num>
            <m:r>
              <m:rPr>
                <m:sty m:val="bi"/>
              </m:rPr>
              <w:rPr>
                <w:rFonts w:ascii="Cambria Math" w:eastAsiaTheme="minorEastAsia" w:hAnsi="Cambria Math" w:cstheme="majorHAnsi"/>
                <w:lang w:val="id-ID"/>
              </w:rPr>
              <m:t>Zba</m:t>
            </m:r>
          </m:num>
          <m:den>
            <m:r>
              <m:rPr>
                <m:sty m:val="bi"/>
              </m:rPr>
              <w:rPr>
                <w:rFonts w:ascii="Cambria Math" w:eastAsiaTheme="minorEastAsia" w:hAnsi="Cambria Math" w:cstheme="majorHAnsi"/>
                <w:lang w:val="id-ID"/>
              </w:rPr>
              <m:t>Zab</m:t>
            </m:r>
          </m:den>
        </m:f>
      </m:oMath>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Keterangan :</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Yab : Hasil Tanaman Jagung Pada Sistem tumpangsari</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 xml:space="preserve">Yaa : Hasil Tanaman Jagung Pada Sistem Monokultur </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Yba : Hasil Tanaman Ubi Jalar Pada Sistem Monokultur</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Ybb : Hasil Tanaman Ubi Jalar Pada Sistem tumpangsari</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Zba : Proporsi Tanaman jagung Pada Sistem tumpangsari</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Zbb : Proporsi Tanaman Ubi jalar pada sistem tumpangsari</w:t>
      </w:r>
    </w:p>
    <w:p w:rsidR="00512ED3" w:rsidRPr="00AD2B21" w:rsidRDefault="00512ED3" w:rsidP="00512ED3">
      <w:pPr>
        <w:spacing w:after="0" w:line="240" w:lineRule="auto"/>
        <w:jc w:val="both"/>
        <w:rPr>
          <w:rFonts w:asciiTheme="majorHAnsi" w:hAnsiTheme="majorHAnsi" w:cstheme="majorHAnsi"/>
        </w:rPr>
      </w:pPr>
      <w:r w:rsidRPr="00AD2B21">
        <w:rPr>
          <w:rFonts w:asciiTheme="majorHAnsi" w:hAnsiTheme="majorHAnsi" w:cstheme="majorHAnsi"/>
        </w:rPr>
        <w:t xml:space="preserve">LER a : </w:t>
      </w:r>
      <w:r w:rsidR="00817190" w:rsidRPr="00AD2B21">
        <w:rPr>
          <w:rFonts w:asciiTheme="majorHAnsi" w:hAnsiTheme="majorHAnsi" w:cstheme="majorHAnsi"/>
          <w:i/>
          <w:iCs/>
        </w:rPr>
        <w:t>Land Equivalent Ratio</w:t>
      </w:r>
      <w:r w:rsidRPr="00AD2B21">
        <w:rPr>
          <w:rFonts w:asciiTheme="majorHAnsi" w:hAnsiTheme="majorHAnsi" w:cstheme="majorHAnsi"/>
          <w:i/>
          <w:iCs/>
        </w:rPr>
        <w:t xml:space="preserve"> </w:t>
      </w:r>
      <w:r w:rsidRPr="00AD2B21">
        <w:rPr>
          <w:rFonts w:asciiTheme="majorHAnsi" w:hAnsiTheme="majorHAnsi" w:cstheme="majorHAnsi"/>
        </w:rPr>
        <w:t>Tanaman Jagung</w:t>
      </w:r>
    </w:p>
    <w:p w:rsidR="00E638E5" w:rsidRPr="00AD2B21" w:rsidRDefault="00512ED3" w:rsidP="00AC4158">
      <w:pPr>
        <w:spacing w:after="0" w:line="240" w:lineRule="auto"/>
        <w:jc w:val="both"/>
        <w:rPr>
          <w:rFonts w:asciiTheme="majorHAnsi" w:hAnsiTheme="majorHAnsi" w:cstheme="majorHAnsi"/>
        </w:rPr>
      </w:pPr>
      <w:r w:rsidRPr="00AD2B21">
        <w:rPr>
          <w:rFonts w:asciiTheme="majorHAnsi" w:hAnsiTheme="majorHAnsi" w:cstheme="majorHAnsi"/>
        </w:rPr>
        <w:t xml:space="preserve">LER b : </w:t>
      </w:r>
      <w:r w:rsidR="00817190" w:rsidRPr="00AD2B21">
        <w:rPr>
          <w:rFonts w:asciiTheme="majorHAnsi" w:hAnsiTheme="majorHAnsi" w:cstheme="majorHAnsi"/>
          <w:i/>
          <w:iCs/>
        </w:rPr>
        <w:t>Land Equivalent Ratio</w:t>
      </w:r>
      <w:r w:rsidRPr="00AD2B21">
        <w:rPr>
          <w:rFonts w:asciiTheme="majorHAnsi" w:hAnsiTheme="majorHAnsi" w:cstheme="majorHAnsi"/>
          <w:i/>
          <w:iCs/>
        </w:rPr>
        <w:t xml:space="preserve"> </w:t>
      </w:r>
      <w:r w:rsidR="00AC4158">
        <w:rPr>
          <w:rFonts w:asciiTheme="majorHAnsi" w:hAnsiTheme="majorHAnsi" w:cstheme="majorHAnsi"/>
        </w:rPr>
        <w:t>Tanaman Ubi Jalar.</w:t>
      </w:r>
    </w:p>
    <w:p w:rsidR="00160B39" w:rsidRPr="007C6D9D" w:rsidRDefault="00512ED3" w:rsidP="007C6D9D">
      <w:pPr>
        <w:spacing w:line="360" w:lineRule="auto"/>
        <w:ind w:left="360"/>
        <w:jc w:val="center"/>
        <w:rPr>
          <w:rFonts w:asciiTheme="majorHAnsi" w:hAnsiTheme="majorHAnsi" w:cstheme="majorHAnsi"/>
          <w:b/>
          <w:bCs/>
        </w:rPr>
      </w:pPr>
      <w:r w:rsidRPr="007C6D9D">
        <w:rPr>
          <w:rFonts w:asciiTheme="majorHAnsi" w:hAnsiTheme="majorHAnsi" w:cstheme="majorHAnsi"/>
          <w:b/>
          <w:bCs/>
        </w:rPr>
        <w:t>Hasil Dan Pembahasan</w:t>
      </w:r>
    </w:p>
    <w:p w:rsidR="007753AB" w:rsidRPr="00AD2B21" w:rsidRDefault="007753AB" w:rsidP="007753AB">
      <w:pPr>
        <w:spacing w:line="360" w:lineRule="auto"/>
        <w:ind w:left="360"/>
        <w:rPr>
          <w:rFonts w:asciiTheme="majorHAnsi" w:hAnsiTheme="majorHAnsi" w:cstheme="majorHAnsi"/>
          <w:b/>
          <w:bCs/>
        </w:rPr>
      </w:pPr>
      <w:r w:rsidRPr="00AD2B21">
        <w:rPr>
          <w:rFonts w:asciiTheme="majorHAnsi" w:hAnsiTheme="majorHAnsi" w:cstheme="majorHAnsi"/>
          <w:b/>
          <w:bCs/>
        </w:rPr>
        <w:t>Daya Hasil Jagung Hibrida pada Sistem Tumpangsari Jagung dan Ubi Jalar.</w:t>
      </w:r>
    </w:p>
    <w:p w:rsidR="00512ED3" w:rsidRPr="00AD2B21" w:rsidRDefault="00512ED3" w:rsidP="007C6D9D">
      <w:pPr>
        <w:spacing w:after="0" w:line="23" w:lineRule="atLeast"/>
        <w:ind w:firstLine="357"/>
        <w:jc w:val="both"/>
        <w:rPr>
          <w:rFonts w:asciiTheme="majorHAnsi" w:hAnsiTheme="majorHAnsi" w:cstheme="majorHAnsi"/>
        </w:rPr>
      </w:pPr>
      <w:r w:rsidRPr="00AD2B21">
        <w:rPr>
          <w:rFonts w:asciiTheme="majorHAnsi" w:hAnsiTheme="majorHAnsi" w:cstheme="majorHAnsi"/>
        </w:rPr>
        <w:t xml:space="preserve">Komponen hasil merupakan hasil yang didapat berupa panjang tongkol, berat tongkol, diameter tongkol, jumlah baris pertongkol, dan bobot 100 biji (Haryati dan Permadi, 2015). Komponen hasil yang diukur pada penelitian ini meliputi: Diameter tongkol, panjang tongkol, jumlah baris biji pertongkol, </w:t>
      </w:r>
      <w:r w:rsidR="00AC4158">
        <w:rPr>
          <w:rFonts w:asciiTheme="majorHAnsi" w:hAnsiTheme="majorHAnsi" w:cstheme="majorHAnsi"/>
        </w:rPr>
        <w:t>jumlah biji pertongkol</w:t>
      </w:r>
      <w:r w:rsidRPr="00AD2B21">
        <w:rPr>
          <w:rFonts w:asciiTheme="majorHAnsi" w:hAnsiTheme="majorHAnsi" w:cstheme="majorHAnsi"/>
        </w:rPr>
        <w:t xml:space="preserve">. </w:t>
      </w:r>
    </w:p>
    <w:p w:rsidR="00512ED3" w:rsidRPr="00AD2B21" w:rsidRDefault="00512ED3" w:rsidP="007C6D9D">
      <w:pPr>
        <w:spacing w:after="0" w:line="23" w:lineRule="atLeast"/>
        <w:ind w:firstLine="357"/>
        <w:jc w:val="both"/>
        <w:rPr>
          <w:rFonts w:asciiTheme="majorHAnsi" w:hAnsiTheme="majorHAnsi" w:cstheme="majorHAnsi"/>
        </w:rPr>
      </w:pPr>
      <w:r w:rsidRPr="00AD2B21">
        <w:rPr>
          <w:rFonts w:asciiTheme="majorHAnsi" w:hAnsiTheme="majorHAnsi" w:cstheme="majorHAnsi"/>
        </w:rPr>
        <w:t xml:space="preserve">Penggunaan satu atau lebih hibrida pembanding (cek) dapat digunakan dalam menganalisis uji daya hasil. Penggunaan hibrida pembanding (cek) berfungsi untuk memantau, mengukur kondisi </w:t>
      </w:r>
      <w:r w:rsidRPr="00AD2B21">
        <w:rPr>
          <w:rFonts w:asciiTheme="majorHAnsi" w:hAnsiTheme="majorHAnsi" w:cstheme="majorHAnsi"/>
        </w:rPr>
        <w:lastRenderedPageBreak/>
        <w:t xml:space="preserve">eksperimental dan untuk mengukur kemajuan dari suatu program pemuliaan. Hibrida yang diuji harus melebihi satu atau </w:t>
      </w:r>
      <w:r w:rsidRPr="00AD2B21">
        <w:rPr>
          <w:rFonts w:asciiTheme="majorHAnsi" w:hAnsiTheme="majorHAnsi" w:cstheme="majorHAnsi"/>
        </w:rPr>
        <w:lastRenderedPageBreak/>
        <w:t>lebih pembanding (cek), karena hal itu merupakan syarat pelepasan hibrida yang  akan dilepas  (Petersen, 1994).</w:t>
      </w:r>
    </w:p>
    <w:p w:rsidR="0056309A" w:rsidRPr="00AD2B21" w:rsidRDefault="0056309A" w:rsidP="007C6D9D">
      <w:pPr>
        <w:spacing w:after="200" w:line="23" w:lineRule="atLeast"/>
        <w:rPr>
          <w:rFonts w:asciiTheme="majorHAnsi" w:hAnsiTheme="majorHAnsi" w:cstheme="majorHAnsi"/>
        </w:rPr>
        <w:sectPr w:rsidR="0056309A" w:rsidRPr="00AD2B21" w:rsidSect="0056309A">
          <w:type w:val="continuous"/>
          <w:pgSz w:w="11906" w:h="16838" w:code="9"/>
          <w:pgMar w:top="1701" w:right="1701" w:bottom="1701" w:left="1701" w:header="720" w:footer="720" w:gutter="0"/>
          <w:cols w:num="2" w:space="720"/>
          <w:docGrid w:linePitch="360"/>
        </w:sectPr>
      </w:pPr>
      <w:bookmarkStart w:id="1" w:name="_Toc77575708"/>
      <w:bookmarkStart w:id="2" w:name="_Toc80514199"/>
    </w:p>
    <w:p w:rsidR="00E638E5" w:rsidRDefault="00E638E5" w:rsidP="007753AB">
      <w:pPr>
        <w:spacing w:after="200" w:line="240" w:lineRule="auto"/>
        <w:rPr>
          <w:rFonts w:asciiTheme="majorHAnsi" w:hAnsiTheme="majorHAnsi" w:cstheme="majorHAnsi"/>
        </w:rPr>
      </w:pPr>
    </w:p>
    <w:p w:rsidR="00512ED3" w:rsidRPr="00AD2B21" w:rsidRDefault="00512ED3" w:rsidP="007753AB">
      <w:pPr>
        <w:spacing w:after="200" w:line="240" w:lineRule="auto"/>
        <w:rPr>
          <w:rFonts w:asciiTheme="majorHAnsi" w:hAnsiTheme="majorHAnsi" w:cstheme="majorHAnsi"/>
        </w:rPr>
      </w:pPr>
      <w:r w:rsidRPr="00AD2B21">
        <w:rPr>
          <w:rFonts w:asciiTheme="majorHAnsi" w:hAnsiTheme="majorHAnsi" w:cstheme="majorHAnsi"/>
        </w:rPr>
        <w:t xml:space="preserve">Tabel </w:t>
      </w:r>
      <w:r w:rsidR="007753AB" w:rsidRPr="00AD2B21">
        <w:rPr>
          <w:rFonts w:asciiTheme="majorHAnsi" w:hAnsiTheme="majorHAnsi" w:cstheme="majorHAnsi"/>
        </w:rPr>
        <w:t>1</w:t>
      </w:r>
      <w:r w:rsidRPr="00AD2B21">
        <w:rPr>
          <w:rFonts w:asciiTheme="majorHAnsi" w:hAnsiTheme="majorHAnsi" w:cstheme="majorHAnsi"/>
        </w:rPr>
        <w:t>. Daya hasil 22 jagung hibrida pada karakter diameter, panjang tongkol, Jumlah Baris Biji Pertongkol, Jumlah Biji Pertongkol</w:t>
      </w:r>
      <w:bookmarkEnd w:id="1"/>
      <w:bookmarkEnd w:id="2"/>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65"/>
        <w:gridCol w:w="2617"/>
        <w:gridCol w:w="1315"/>
        <w:gridCol w:w="1142"/>
        <w:gridCol w:w="1143"/>
        <w:gridCol w:w="1622"/>
      </w:tblGrid>
      <w:tr w:rsidR="00512ED3" w:rsidRPr="00AD2B21" w:rsidTr="00630C6E">
        <w:trPr>
          <w:trHeight w:val="300"/>
        </w:trPr>
        <w:tc>
          <w:tcPr>
            <w:tcW w:w="366" w:type="pct"/>
            <w:tcBorders>
              <w:bottom w:val="single" w:sz="4" w:space="0" w:color="auto"/>
              <w:right w:val="nil"/>
            </w:tcBorders>
            <w:shd w:val="clear" w:color="auto" w:fill="auto"/>
            <w:noWrap/>
            <w:vAlign w:val="bottom"/>
            <w:hideMark/>
          </w:tcPr>
          <w:p w:rsidR="00512ED3" w:rsidRPr="00AD2B21" w:rsidRDefault="00512ED3" w:rsidP="00630C6E">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Kode</w:t>
            </w:r>
          </w:p>
        </w:tc>
        <w:tc>
          <w:tcPr>
            <w:tcW w:w="1409" w:type="pct"/>
            <w:tcBorders>
              <w:left w:val="nil"/>
              <w:bottom w:val="single" w:sz="4" w:space="0" w:color="auto"/>
              <w:right w:val="nil"/>
            </w:tcBorders>
            <w:shd w:val="clear" w:color="auto" w:fill="auto"/>
            <w:noWrap/>
            <w:vAlign w:val="bottom"/>
            <w:hideMark/>
          </w:tcPr>
          <w:p w:rsidR="00512ED3" w:rsidRPr="00AD2B21" w:rsidRDefault="00512ED3" w:rsidP="00630C6E">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Genotipe</w:t>
            </w:r>
          </w:p>
        </w:tc>
        <w:tc>
          <w:tcPr>
            <w:tcW w:w="812" w:type="pct"/>
            <w:tcBorders>
              <w:left w:val="nil"/>
              <w:bottom w:val="single" w:sz="4" w:space="0" w:color="auto"/>
              <w:right w:val="nil"/>
            </w:tcBorders>
            <w:shd w:val="clear" w:color="auto" w:fill="auto"/>
            <w:noWrap/>
            <w:vAlign w:val="bottom"/>
            <w:hideMark/>
          </w:tcPr>
          <w:p w:rsidR="00512ED3" w:rsidRPr="00AD2B21" w:rsidRDefault="00512ED3" w:rsidP="00630C6E">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DT</w:t>
            </w:r>
          </w:p>
        </w:tc>
        <w:tc>
          <w:tcPr>
            <w:tcW w:w="710" w:type="pct"/>
            <w:tcBorders>
              <w:left w:val="nil"/>
              <w:bottom w:val="single" w:sz="4" w:space="0" w:color="auto"/>
              <w:right w:val="nil"/>
            </w:tcBorders>
            <w:shd w:val="clear" w:color="auto" w:fill="auto"/>
            <w:noWrap/>
            <w:vAlign w:val="bottom"/>
            <w:hideMark/>
          </w:tcPr>
          <w:p w:rsidR="00512ED3" w:rsidRPr="00AD2B21" w:rsidRDefault="00512ED3" w:rsidP="00630C6E">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PT</w:t>
            </w:r>
          </w:p>
        </w:tc>
        <w:tc>
          <w:tcPr>
            <w:tcW w:w="710" w:type="pct"/>
            <w:tcBorders>
              <w:left w:val="nil"/>
              <w:bottom w:val="single" w:sz="4" w:space="0" w:color="auto"/>
              <w:right w:val="nil"/>
            </w:tcBorders>
            <w:shd w:val="clear" w:color="auto" w:fill="auto"/>
            <w:noWrap/>
            <w:vAlign w:val="bottom"/>
            <w:hideMark/>
          </w:tcPr>
          <w:p w:rsidR="00512ED3" w:rsidRPr="00AD2B21" w:rsidRDefault="00512ED3" w:rsidP="00630C6E">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JBBPT</w:t>
            </w:r>
          </w:p>
        </w:tc>
        <w:tc>
          <w:tcPr>
            <w:tcW w:w="992" w:type="pct"/>
            <w:tcBorders>
              <w:left w:val="nil"/>
            </w:tcBorders>
            <w:shd w:val="clear" w:color="auto" w:fill="auto"/>
            <w:noWrap/>
            <w:vAlign w:val="bottom"/>
            <w:hideMark/>
          </w:tcPr>
          <w:p w:rsidR="00512ED3" w:rsidRPr="00AD2B21" w:rsidRDefault="00512ED3" w:rsidP="00630C6E">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JBPT</w:t>
            </w:r>
          </w:p>
        </w:tc>
      </w:tr>
      <w:tr w:rsidR="00512ED3" w:rsidRPr="00AD2B21" w:rsidTr="00630C6E">
        <w:trPr>
          <w:trHeight w:val="300"/>
        </w:trPr>
        <w:tc>
          <w:tcPr>
            <w:tcW w:w="366" w:type="pct"/>
            <w:tcBorders>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w:t>
            </w:r>
          </w:p>
        </w:tc>
        <w:tc>
          <w:tcPr>
            <w:tcW w:w="1409" w:type="pct"/>
            <w:tcBorders>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DR4 x MDR 7.2.3</w:t>
            </w:r>
          </w:p>
        </w:tc>
        <w:tc>
          <w:tcPr>
            <w:tcW w:w="812" w:type="pct"/>
            <w:tcBorders>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42.90</w:t>
            </w:r>
            <w:r w:rsidRPr="00AD2B21">
              <w:rPr>
                <w:rFonts w:asciiTheme="majorHAnsi" w:eastAsia="Times New Roman" w:hAnsiTheme="majorHAnsi" w:cstheme="majorHAnsi"/>
                <w:color w:val="000000"/>
                <w:vertAlign w:val="superscript"/>
              </w:rPr>
              <w:t>e</w:t>
            </w:r>
          </w:p>
        </w:tc>
        <w:tc>
          <w:tcPr>
            <w:tcW w:w="710" w:type="pct"/>
            <w:tcBorders>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14.63</w:t>
            </w:r>
          </w:p>
        </w:tc>
        <w:tc>
          <w:tcPr>
            <w:tcW w:w="710" w:type="pct"/>
            <w:tcBorders>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12.73</w:t>
            </w:r>
            <w:r w:rsidRPr="00AD2B21">
              <w:rPr>
                <w:rFonts w:asciiTheme="majorHAnsi" w:eastAsia="Times New Roman" w:hAnsiTheme="majorHAnsi" w:cstheme="majorHAnsi"/>
                <w:color w:val="000000"/>
                <w:vertAlign w:val="superscript"/>
              </w:rPr>
              <w:t>b</w:t>
            </w:r>
          </w:p>
        </w:tc>
        <w:tc>
          <w:tcPr>
            <w:tcW w:w="992" w:type="pct"/>
            <w:tcBorders>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387.87</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DR4 X MDR 16.6.14</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42.02</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14.43</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15.20</w:t>
            </w:r>
            <w:r w:rsidRPr="00AD2B21">
              <w:rPr>
                <w:rFonts w:asciiTheme="majorHAnsi" w:eastAsia="Times New Roman" w:hAnsiTheme="majorHAnsi" w:cstheme="majorHAnsi"/>
                <w:color w:val="000000"/>
                <w:vertAlign w:val="superscript"/>
              </w:rPr>
              <w:t>abcde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402.83</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G3</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5 x MDR 18.8.1</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44.31</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15.39</w:t>
            </w:r>
            <w:r w:rsidRPr="00AD2B21">
              <w:rPr>
                <w:rFonts w:asciiTheme="majorHAnsi" w:eastAsia="Times New Roman" w:hAnsiTheme="majorHAnsi" w:cstheme="majorHAnsi"/>
                <w:color w:val="000000"/>
                <w:vertAlign w:val="superscript"/>
              </w:rPr>
              <w:t>ace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13.93</w:t>
            </w:r>
            <w:r w:rsidRPr="00AD2B21">
              <w:rPr>
                <w:rFonts w:asciiTheme="majorHAnsi" w:eastAsia="Times New Roman" w:hAnsiTheme="majorHAnsi" w:cstheme="majorHAnsi"/>
                <w:color w:val="000000"/>
                <w:vertAlign w:val="superscript"/>
              </w:rPr>
              <w:t>bcd</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476.80</w:t>
            </w:r>
            <w:r w:rsidRPr="00AD2B21">
              <w:rPr>
                <w:rFonts w:asciiTheme="majorHAnsi" w:eastAsia="Times New Roman" w:hAnsiTheme="majorHAnsi" w:cstheme="majorHAnsi"/>
                <w:color w:val="000000"/>
                <w:vertAlign w:val="superscript"/>
              </w:rPr>
              <w:t>acde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G4</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6 x DR 7</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43.06</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14.97</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12.33</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399.80</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G5</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7 X DR 8</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42.61</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17.53</w:t>
            </w:r>
            <w:r w:rsidRPr="00AD2B21">
              <w:rPr>
                <w:rFonts w:asciiTheme="majorHAnsi" w:eastAsia="Times New Roman" w:hAnsiTheme="majorHAnsi" w:cstheme="majorHAnsi"/>
                <w:color w:val="000000"/>
                <w:vertAlign w:val="superscript"/>
              </w:rPr>
              <w:t>abcde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13.47</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446.60</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G6</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highlight w:val="yellow"/>
              </w:rPr>
            </w:pPr>
            <w:r w:rsidRPr="00AD2B21">
              <w:rPr>
                <w:rFonts w:asciiTheme="majorHAnsi" w:eastAsia="Times New Roman" w:hAnsiTheme="majorHAnsi" w:cstheme="majorHAnsi"/>
                <w:color w:val="000000"/>
              </w:rPr>
              <w:t>DR 8 X MDR 18.8.1</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43.61</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17.47</w:t>
            </w:r>
            <w:r w:rsidRPr="00AD2B21">
              <w:rPr>
                <w:rFonts w:asciiTheme="majorHAnsi" w:eastAsia="Times New Roman" w:hAnsiTheme="majorHAnsi" w:cstheme="majorHAnsi"/>
                <w:color w:val="000000"/>
                <w:vertAlign w:val="superscript"/>
              </w:rPr>
              <w:t>abcde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12.80</w:t>
            </w:r>
            <w:r w:rsidRPr="00AD2B21">
              <w:rPr>
                <w:rFonts w:asciiTheme="majorHAnsi" w:eastAsia="Times New Roman" w:hAnsiTheme="majorHAnsi" w:cstheme="majorHAnsi"/>
                <w:color w:val="000000"/>
                <w:vertAlign w:val="superscript"/>
              </w:rPr>
              <w:t>b</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498.17</w:t>
            </w:r>
            <w:r w:rsidRPr="00AD2B21">
              <w:rPr>
                <w:rFonts w:asciiTheme="majorHAnsi" w:eastAsia="Times New Roman" w:hAnsiTheme="majorHAnsi" w:cstheme="majorHAnsi"/>
                <w:color w:val="000000"/>
                <w:vertAlign w:val="superscript"/>
              </w:rPr>
              <w:t>acde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G7</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8 X DR 9 </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43.75</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17.33</w:t>
            </w:r>
            <w:r w:rsidRPr="00AD2B21">
              <w:rPr>
                <w:rFonts w:asciiTheme="majorHAnsi" w:eastAsia="Times New Roman" w:hAnsiTheme="majorHAnsi" w:cstheme="majorHAnsi"/>
                <w:color w:val="000000"/>
                <w:vertAlign w:val="superscript"/>
              </w:rPr>
              <w:t>abcde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13.07</w:t>
            </w:r>
            <w:r w:rsidRPr="00AD2B21">
              <w:rPr>
                <w:rFonts w:asciiTheme="majorHAnsi" w:eastAsia="Times New Roman" w:hAnsiTheme="majorHAnsi" w:cstheme="majorHAnsi"/>
                <w:color w:val="000000"/>
                <w:vertAlign w:val="superscript"/>
              </w:rPr>
              <w:t>b</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449.17</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G8</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8 X MDR 1.1.3</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42.65</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15.99</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12.13</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391.07</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G9</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10 X MDR 9.1.3</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44.11</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16.03</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13.80</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461.47</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G10</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11 X DR 16 </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43.62</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15.11</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14.07</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446.87</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G11</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14 X DR 18 </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46.55</w:t>
            </w:r>
            <w:r w:rsidRPr="00AD2B21">
              <w:rPr>
                <w:rFonts w:asciiTheme="majorHAnsi" w:eastAsia="Times New Roman" w:hAnsiTheme="majorHAnsi" w:cstheme="majorHAnsi"/>
                <w:color w:val="000000"/>
                <w:vertAlign w:val="superscript"/>
              </w:rPr>
              <w:t>abce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16.21</w:t>
            </w:r>
            <w:r w:rsidRPr="00AD2B21">
              <w:rPr>
                <w:rFonts w:asciiTheme="majorHAnsi" w:eastAsia="Times New Roman" w:hAnsiTheme="majorHAnsi" w:cstheme="majorHAnsi"/>
                <w:color w:val="000000"/>
                <w:vertAlign w:val="superscript"/>
              </w:rPr>
              <w:t>acde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13.53</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443.73</w:t>
            </w:r>
            <w:r w:rsidRPr="00AD2B21">
              <w:rPr>
                <w:rFonts w:asciiTheme="majorHAnsi" w:eastAsia="Times New Roman" w:hAnsiTheme="majorHAnsi" w:cstheme="majorHAnsi"/>
                <w:color w:val="000000"/>
                <w:vertAlign w:val="superscript"/>
              </w:rPr>
              <w:t>ac</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G12</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19 X DR 20</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43.31</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16.04</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12.40</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417.20</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G13</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highlight w:val="yellow"/>
              </w:rPr>
            </w:pPr>
            <w:r w:rsidRPr="00AD2B21">
              <w:rPr>
                <w:rFonts w:asciiTheme="majorHAnsi" w:eastAsia="Times New Roman" w:hAnsiTheme="majorHAnsi" w:cstheme="majorHAnsi"/>
                <w:color w:val="000000"/>
              </w:rPr>
              <w:t>MDR 3.1.4 X MDR 18.5.1</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45.29</w:t>
            </w:r>
            <w:r w:rsidRPr="00AD2B21">
              <w:rPr>
                <w:rFonts w:asciiTheme="majorHAnsi" w:eastAsia="Times New Roman" w:hAnsiTheme="majorHAnsi" w:cstheme="majorHAnsi"/>
                <w:color w:val="000000"/>
                <w:vertAlign w:val="superscript"/>
              </w:rPr>
              <w:t>abce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16.85</w:t>
            </w:r>
            <w:r w:rsidRPr="00AD2B21">
              <w:rPr>
                <w:rFonts w:asciiTheme="majorHAnsi" w:eastAsia="Times New Roman" w:hAnsiTheme="majorHAnsi" w:cstheme="majorHAnsi"/>
                <w:color w:val="000000"/>
                <w:vertAlign w:val="superscript"/>
              </w:rPr>
              <w:t>abcde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13.40</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463.47</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G14</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3.1.2 X MDR 153.14.1</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44.35</w:t>
            </w:r>
            <w:r w:rsidRPr="00AD2B21">
              <w:rPr>
                <w:rFonts w:asciiTheme="majorHAnsi" w:eastAsia="Times New Roman" w:hAnsiTheme="majorHAnsi" w:cstheme="majorHAnsi"/>
                <w:color w:val="000000"/>
                <w:vertAlign w:val="superscript"/>
              </w:rPr>
              <w:t>abe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16.70</w:t>
            </w:r>
            <w:r w:rsidRPr="00AD2B21">
              <w:rPr>
                <w:rFonts w:asciiTheme="majorHAnsi" w:eastAsia="Times New Roman" w:hAnsiTheme="majorHAnsi" w:cstheme="majorHAnsi"/>
                <w:color w:val="000000"/>
                <w:vertAlign w:val="superscript"/>
              </w:rPr>
              <w:t>abcde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13.47</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469.23</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G15</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DR 18</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43.36</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15.19</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12.67</w:t>
            </w:r>
            <w:r w:rsidRPr="00AD2B21">
              <w:rPr>
                <w:rFonts w:asciiTheme="majorHAnsi" w:eastAsia="Times New Roman" w:hAnsiTheme="majorHAnsi" w:cstheme="majorHAnsi"/>
                <w:color w:val="000000"/>
                <w:vertAlign w:val="superscript"/>
              </w:rPr>
              <w:t>b</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403.93</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G16</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MDR 18.8.1</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42.27</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15.35</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14.33</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465.47</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G17</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MDR 1.1.3</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44.17</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16.33</w:t>
            </w:r>
            <w:r w:rsidRPr="00AD2B21">
              <w:rPr>
                <w:rFonts w:asciiTheme="majorHAnsi" w:eastAsia="Times New Roman" w:hAnsiTheme="majorHAnsi" w:cstheme="majorHAnsi"/>
                <w:color w:val="000000"/>
                <w:vertAlign w:val="superscript"/>
              </w:rPr>
              <w:t>acde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14.07</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485.03</w:t>
            </w:r>
            <w:r w:rsidRPr="00AD2B21">
              <w:rPr>
                <w:rFonts w:asciiTheme="majorHAnsi" w:eastAsia="Times New Roman" w:hAnsiTheme="majorHAnsi" w:cstheme="majorHAnsi"/>
                <w:color w:val="000000"/>
                <w:vertAlign w:val="superscript"/>
              </w:rPr>
              <w:t>acde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G18</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9.1.3 X MDR 1.1.3</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44.59</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17.42</w:t>
            </w:r>
            <w:r w:rsidRPr="00AD2B21">
              <w:rPr>
                <w:rFonts w:asciiTheme="majorHAnsi" w:eastAsia="Times New Roman" w:hAnsiTheme="majorHAnsi" w:cstheme="majorHAnsi"/>
                <w:color w:val="000000"/>
                <w:vertAlign w:val="superscript"/>
              </w:rPr>
              <w:t>abcde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13.40</w:t>
            </w:r>
            <w:r w:rsidRPr="00AD2B21">
              <w:rPr>
                <w:rFonts w:asciiTheme="majorHAnsi" w:eastAsia="Times New Roman" w:hAnsiTheme="majorHAnsi" w:cstheme="majorHAnsi"/>
                <w:color w:val="000000"/>
                <w:vertAlign w:val="superscript"/>
              </w:rPr>
              <w:t>be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472.53</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G19</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18.8.1 X MDR 7.1.9</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43.81</w:t>
            </w:r>
            <w:r w:rsidRPr="00AD2B21">
              <w:rPr>
                <w:rFonts w:asciiTheme="majorHAnsi" w:eastAsia="Times New Roman" w:hAnsiTheme="majorHAnsi" w:cstheme="majorHAnsi"/>
                <w:color w:val="000000"/>
                <w:vertAlign w:val="superscript"/>
              </w:rPr>
              <w:t>ae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14.62</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15.03</w:t>
            </w:r>
            <w:r w:rsidRPr="00AD2B21">
              <w:rPr>
                <w:rFonts w:asciiTheme="majorHAnsi" w:eastAsia="Times New Roman" w:hAnsiTheme="majorHAnsi" w:cstheme="majorHAnsi"/>
                <w:color w:val="000000"/>
                <w:vertAlign w:val="superscript"/>
              </w:rPr>
              <w:t>abcde</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452.00</w:t>
            </w:r>
            <w:r w:rsidRPr="00AD2B21">
              <w:rPr>
                <w:rFonts w:asciiTheme="majorHAnsi" w:eastAsia="Times New Roman" w:hAnsiTheme="majorHAnsi" w:cstheme="majorHAnsi"/>
                <w:color w:val="000000"/>
                <w:vertAlign w:val="superscript"/>
              </w:rPr>
              <w:t>ace</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G20</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153.3.2 X MDR 8.5.3</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42.13</w:t>
            </w:r>
            <w:r w:rsidRPr="00AD2B21">
              <w:rPr>
                <w:rFonts w:asciiTheme="majorHAnsi" w:eastAsia="Times New Roman" w:hAnsiTheme="majorHAnsi" w:cstheme="majorHAnsi"/>
                <w:color w:val="000000"/>
                <w:vertAlign w:val="superscript"/>
              </w:rPr>
              <w:t>e</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14.84</w:t>
            </w:r>
            <w:r w:rsidRPr="00AD2B21">
              <w:rPr>
                <w:rFonts w:asciiTheme="majorHAnsi" w:eastAsia="Times New Roman" w:hAnsiTheme="majorHAnsi" w:cstheme="majorHAnsi"/>
                <w:color w:val="000000"/>
                <w:vertAlign w:val="superscript"/>
              </w:rPr>
              <w:t>a</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13.13</w:t>
            </w:r>
            <w:r w:rsidRPr="00AD2B21">
              <w:rPr>
                <w:rFonts w:asciiTheme="majorHAnsi" w:eastAsia="Times New Roman" w:hAnsiTheme="majorHAnsi" w:cstheme="majorHAnsi"/>
                <w:color w:val="000000"/>
                <w:vertAlign w:val="superscript"/>
              </w:rPr>
              <w:t>b</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412.47</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G21</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BR 154 X MDR 18.8.1</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40.92</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15.06</w:t>
            </w:r>
            <w:r w:rsidRPr="00AD2B21">
              <w:rPr>
                <w:rFonts w:asciiTheme="majorHAnsi" w:eastAsia="Times New Roman" w:hAnsiTheme="majorHAnsi" w:cstheme="majorHAnsi"/>
                <w:color w:val="000000"/>
                <w:vertAlign w:val="superscript"/>
              </w:rPr>
              <w:t>ac</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13.33</w:t>
            </w:r>
            <w:r w:rsidRPr="00AD2B21">
              <w:rPr>
                <w:rFonts w:asciiTheme="majorHAnsi" w:eastAsia="Times New Roman" w:hAnsiTheme="majorHAnsi" w:cstheme="majorHAnsi"/>
                <w:color w:val="000000"/>
                <w:vertAlign w:val="superscript"/>
              </w:rPr>
              <w:t>b</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389.93</w:t>
            </w:r>
          </w:p>
        </w:tc>
      </w:tr>
      <w:tr w:rsidR="00512ED3" w:rsidRPr="00AD2B21" w:rsidTr="00630C6E">
        <w:trPr>
          <w:trHeight w:val="300"/>
        </w:trPr>
        <w:tc>
          <w:tcPr>
            <w:tcW w:w="366" w:type="pct"/>
            <w:tcBorders>
              <w:top w:val="nil"/>
              <w:bottom w:val="single" w:sz="4" w:space="0" w:color="auto"/>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G22</w:t>
            </w:r>
          </w:p>
        </w:tc>
        <w:tc>
          <w:tcPr>
            <w:tcW w:w="1409" w:type="pct"/>
            <w:tcBorders>
              <w:top w:val="nil"/>
              <w:left w:val="nil"/>
              <w:bottom w:val="single" w:sz="4" w:space="0" w:color="auto"/>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BR 154 X MDR 153.3.2</w:t>
            </w:r>
          </w:p>
        </w:tc>
        <w:tc>
          <w:tcPr>
            <w:tcW w:w="812" w:type="pct"/>
            <w:tcBorders>
              <w:top w:val="nil"/>
              <w:left w:val="nil"/>
              <w:bottom w:val="single" w:sz="4" w:space="0" w:color="auto"/>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42.96</w:t>
            </w:r>
            <w:r w:rsidRPr="00AD2B21">
              <w:rPr>
                <w:rFonts w:asciiTheme="majorHAnsi" w:eastAsia="Times New Roman" w:hAnsiTheme="majorHAnsi" w:cstheme="majorHAnsi"/>
                <w:color w:val="000000"/>
                <w:vertAlign w:val="superscript"/>
              </w:rPr>
              <w:t>e</w:t>
            </w:r>
          </w:p>
        </w:tc>
        <w:tc>
          <w:tcPr>
            <w:tcW w:w="710" w:type="pct"/>
            <w:tcBorders>
              <w:top w:val="nil"/>
              <w:left w:val="nil"/>
              <w:bottom w:val="single" w:sz="4" w:space="0" w:color="auto"/>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13.87</w:t>
            </w:r>
          </w:p>
        </w:tc>
        <w:tc>
          <w:tcPr>
            <w:tcW w:w="710" w:type="pct"/>
            <w:tcBorders>
              <w:top w:val="nil"/>
              <w:left w:val="nil"/>
              <w:bottom w:val="single" w:sz="4" w:space="0" w:color="auto"/>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vertAlign w:val="superscript"/>
              </w:rPr>
            </w:pPr>
            <w:r w:rsidRPr="00AD2B21">
              <w:rPr>
                <w:rFonts w:asciiTheme="majorHAnsi" w:eastAsia="Times New Roman" w:hAnsiTheme="majorHAnsi" w:cstheme="majorHAnsi"/>
                <w:color w:val="000000"/>
              </w:rPr>
              <w:t>12.80</w:t>
            </w:r>
            <w:r w:rsidRPr="00AD2B21">
              <w:rPr>
                <w:rFonts w:asciiTheme="majorHAnsi" w:eastAsia="Times New Roman" w:hAnsiTheme="majorHAnsi" w:cstheme="majorHAnsi"/>
                <w:color w:val="000000"/>
                <w:vertAlign w:val="superscript"/>
              </w:rPr>
              <w:t>b</w:t>
            </w:r>
          </w:p>
        </w:tc>
        <w:tc>
          <w:tcPr>
            <w:tcW w:w="992" w:type="pct"/>
            <w:tcBorders>
              <w:top w:val="nil"/>
              <w:lef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354.73</w:t>
            </w:r>
          </w:p>
        </w:tc>
      </w:tr>
      <w:tr w:rsidR="00512ED3" w:rsidRPr="00AD2B21" w:rsidTr="00630C6E">
        <w:trPr>
          <w:trHeight w:val="300"/>
        </w:trPr>
        <w:tc>
          <w:tcPr>
            <w:tcW w:w="366" w:type="pct"/>
            <w:tcBorders>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w:t>
            </w:r>
          </w:p>
        </w:tc>
        <w:tc>
          <w:tcPr>
            <w:tcW w:w="1409" w:type="pct"/>
            <w:tcBorders>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Nilai LSI</w:t>
            </w:r>
          </w:p>
        </w:tc>
        <w:tc>
          <w:tcPr>
            <w:tcW w:w="812" w:type="pct"/>
            <w:tcBorders>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1.48</w:t>
            </w:r>
          </w:p>
        </w:tc>
        <w:tc>
          <w:tcPr>
            <w:tcW w:w="710" w:type="pct"/>
            <w:tcBorders>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1.06</w:t>
            </w:r>
          </w:p>
        </w:tc>
        <w:tc>
          <w:tcPr>
            <w:tcW w:w="710" w:type="pct"/>
            <w:tcBorders>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0.75</w:t>
            </w:r>
          </w:p>
        </w:tc>
        <w:tc>
          <w:tcPr>
            <w:tcW w:w="992" w:type="pct"/>
            <w:tcBorders>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37.91</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Pi</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PIONEER + LSI</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43.60</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14.66</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14.62</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429.91</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B2</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BISI 2 + LSI</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45.27</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16.68</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12.67</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510.45</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B77</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BISI 77 + LSI</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46.03</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14.88</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14.42</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437.31</w:t>
            </w:r>
          </w:p>
        </w:tc>
      </w:tr>
      <w:tr w:rsidR="00512ED3" w:rsidRPr="00AD2B21" w:rsidTr="00630C6E">
        <w:trPr>
          <w:trHeight w:val="300"/>
        </w:trPr>
        <w:tc>
          <w:tcPr>
            <w:tcW w:w="366" w:type="pct"/>
            <w:tcBorders>
              <w:top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Pe</w:t>
            </w:r>
          </w:p>
        </w:tc>
        <w:tc>
          <w:tcPr>
            <w:tcW w:w="1409"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PERTIWI + LSI</w:t>
            </w:r>
          </w:p>
        </w:tc>
        <w:tc>
          <w:tcPr>
            <w:tcW w:w="812"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47.95</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16.18</w:t>
            </w:r>
          </w:p>
        </w:tc>
        <w:tc>
          <w:tcPr>
            <w:tcW w:w="710" w:type="pct"/>
            <w:tcBorders>
              <w:top w:val="nil"/>
              <w:left w:val="nil"/>
              <w:bottom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14.55</w:t>
            </w:r>
          </w:p>
        </w:tc>
        <w:tc>
          <w:tcPr>
            <w:tcW w:w="992" w:type="pct"/>
            <w:tcBorders>
              <w:top w:val="nil"/>
              <w:left w:val="nil"/>
              <w:bottom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475.51</w:t>
            </w:r>
          </w:p>
        </w:tc>
      </w:tr>
      <w:tr w:rsidR="00512ED3" w:rsidRPr="00AD2B21" w:rsidTr="00630C6E">
        <w:trPr>
          <w:trHeight w:val="300"/>
        </w:trPr>
        <w:tc>
          <w:tcPr>
            <w:tcW w:w="366" w:type="pct"/>
            <w:tcBorders>
              <w:top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w:t>
            </w:r>
          </w:p>
        </w:tc>
        <w:tc>
          <w:tcPr>
            <w:tcW w:w="1409" w:type="pct"/>
            <w:tcBorders>
              <w:top w:val="nil"/>
              <w:left w:val="nil"/>
              <w:right w:val="nil"/>
            </w:tcBorders>
            <w:shd w:val="clear" w:color="auto" w:fill="auto"/>
            <w:noWrap/>
            <w:vAlign w:val="bottom"/>
            <w:hideMark/>
          </w:tcPr>
          <w:p w:rsidR="00512ED3" w:rsidRPr="00AD2B21" w:rsidRDefault="00512ED3" w:rsidP="00512ED3">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NK 212 + LSI</w:t>
            </w:r>
          </w:p>
        </w:tc>
        <w:tc>
          <w:tcPr>
            <w:tcW w:w="812" w:type="pct"/>
            <w:tcBorders>
              <w:top w:val="nil"/>
              <w:left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42.23</w:t>
            </w:r>
          </w:p>
        </w:tc>
        <w:tc>
          <w:tcPr>
            <w:tcW w:w="710" w:type="pct"/>
            <w:tcBorders>
              <w:top w:val="nil"/>
              <w:left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16.08</w:t>
            </w:r>
          </w:p>
        </w:tc>
        <w:tc>
          <w:tcPr>
            <w:tcW w:w="710" w:type="pct"/>
            <w:tcBorders>
              <w:top w:val="nil"/>
              <w:left w:val="nil"/>
              <w:righ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13.28</w:t>
            </w:r>
          </w:p>
        </w:tc>
        <w:tc>
          <w:tcPr>
            <w:tcW w:w="992" w:type="pct"/>
            <w:tcBorders>
              <w:top w:val="nil"/>
              <w:left w:val="nil"/>
            </w:tcBorders>
            <w:shd w:val="clear" w:color="auto" w:fill="auto"/>
            <w:noWrap/>
            <w:vAlign w:val="bottom"/>
            <w:hideMark/>
          </w:tcPr>
          <w:p w:rsidR="00512ED3" w:rsidRPr="00AD2B21" w:rsidRDefault="00512ED3" w:rsidP="00512ED3">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color w:val="000000"/>
              </w:rPr>
              <w:t>445.65</w:t>
            </w:r>
          </w:p>
        </w:tc>
      </w:tr>
    </w:tbl>
    <w:p w:rsidR="00512ED3" w:rsidRPr="00AD2B21" w:rsidRDefault="00512ED3" w:rsidP="007753AB">
      <w:pPr>
        <w:spacing w:after="0" w:line="240" w:lineRule="auto"/>
        <w:ind w:firstLine="426"/>
        <w:contextualSpacing/>
        <w:jc w:val="both"/>
        <w:rPr>
          <w:rFonts w:asciiTheme="majorHAnsi" w:eastAsia="Calibri" w:hAnsiTheme="majorHAnsi" w:cstheme="majorHAnsi"/>
        </w:rPr>
      </w:pPr>
      <w:r w:rsidRPr="00AD2B21">
        <w:rPr>
          <w:rFonts w:asciiTheme="majorHAnsi" w:eastAsia="Calibri" w:hAnsiTheme="majorHAnsi" w:cstheme="majorHAnsi"/>
          <w:lang w:val="id-ID"/>
        </w:rPr>
        <w:t>Keterangan : DT = Diamter Tongkol, PT = Panjang Tongkol, JBBPT = Jumlah Baris Biji Pertongkol, JBPT = Jumlah Biji Per Tongkol, a = Nilai hibrida lebih tinggi dibandingkan hibrida pionner menurutt uji LSI pada taraf 5% ; b = Nilai hibrida lebih tinggi dibandingkan hibrida Bisi 2 menurut uji LSI pada taraf 5%: c = Nilai hibrida lebih tinggi dibandingkan hibrida Bisi 77  menurut uji LSI pada taraf 5%; d = Nilai hibrida lebih tinggi dibandingkan hibrida Pertiwi  menurut uji LSI pada taraf 5%; e = Nilai hibrida lebih tinggi dibandingkan hibrida NK212 menu</w:t>
      </w:r>
      <w:r w:rsidR="007753AB" w:rsidRPr="00AD2B21">
        <w:rPr>
          <w:rFonts w:asciiTheme="majorHAnsi" w:eastAsia="Calibri" w:hAnsiTheme="majorHAnsi" w:cstheme="majorHAnsi"/>
        </w:rPr>
        <w:t>rut uji LSI Pada taraf 5%</w:t>
      </w:r>
    </w:p>
    <w:p w:rsidR="007753AB" w:rsidRPr="00AD2B21" w:rsidRDefault="007753AB" w:rsidP="007753AB">
      <w:pPr>
        <w:spacing w:after="0" w:line="240" w:lineRule="auto"/>
        <w:ind w:firstLine="426"/>
        <w:contextualSpacing/>
        <w:jc w:val="both"/>
        <w:rPr>
          <w:rFonts w:asciiTheme="majorHAnsi" w:eastAsia="Calibri" w:hAnsiTheme="majorHAnsi" w:cstheme="majorHAnsi"/>
        </w:rPr>
      </w:pPr>
    </w:p>
    <w:p w:rsidR="0056309A" w:rsidRPr="00AD2B21" w:rsidRDefault="0056309A" w:rsidP="00D14254">
      <w:pPr>
        <w:spacing w:after="0" w:line="360" w:lineRule="auto"/>
        <w:ind w:firstLine="426"/>
        <w:jc w:val="both"/>
        <w:rPr>
          <w:rFonts w:asciiTheme="majorHAnsi" w:hAnsiTheme="majorHAnsi" w:cstheme="majorHAnsi"/>
        </w:rPr>
        <w:sectPr w:rsidR="0056309A" w:rsidRPr="00AD2B21" w:rsidSect="0056309A">
          <w:type w:val="continuous"/>
          <w:pgSz w:w="11906" w:h="16838" w:code="9"/>
          <w:pgMar w:top="1701" w:right="1701" w:bottom="1701" w:left="1701" w:header="720" w:footer="720" w:gutter="0"/>
          <w:cols w:space="720"/>
          <w:docGrid w:linePitch="360"/>
        </w:sectPr>
      </w:pPr>
    </w:p>
    <w:p w:rsidR="00512ED3" w:rsidRPr="00AD2B21" w:rsidRDefault="007753AB" w:rsidP="007C6D9D">
      <w:pPr>
        <w:spacing w:after="0" w:line="23" w:lineRule="atLeast"/>
        <w:ind w:firstLine="426"/>
        <w:jc w:val="both"/>
        <w:rPr>
          <w:rFonts w:asciiTheme="majorHAnsi" w:hAnsiTheme="majorHAnsi" w:cstheme="majorHAnsi"/>
        </w:rPr>
      </w:pPr>
      <w:r w:rsidRPr="00AD2B21">
        <w:rPr>
          <w:rFonts w:asciiTheme="majorHAnsi" w:hAnsiTheme="majorHAnsi" w:cstheme="majorHAnsi"/>
        </w:rPr>
        <w:lastRenderedPageBreak/>
        <w:t>Berdasarkan Tabel 1</w:t>
      </w:r>
      <w:r w:rsidR="00730D32" w:rsidRPr="00AD2B21">
        <w:rPr>
          <w:rFonts w:asciiTheme="majorHAnsi" w:hAnsiTheme="majorHAnsi" w:cstheme="majorHAnsi"/>
        </w:rPr>
        <w:t>, semua karakter yang uji menunjukan daya hasil yang tinggi atau melebihi hibrida pembanding sehingga hibrida uji dapat dinyatakan terseleksi. Pada karakter diameter diameter tongkol terdapat 20 hibrida uji yang terseleksi. Pada karakter panjang tongkol terdapat 18 hibrida uji yang terseleksi. Pada karakter jumlah baris biji pertongkol terdapat 19 hibrida yang</w:t>
      </w:r>
      <w:r w:rsidR="00865A1D">
        <w:rPr>
          <w:rFonts w:asciiTheme="majorHAnsi" w:hAnsiTheme="majorHAnsi" w:cstheme="majorHAnsi"/>
        </w:rPr>
        <w:t xml:space="preserve"> terseleksi</w:t>
      </w:r>
      <w:r w:rsidR="00730D32" w:rsidRPr="00AD2B21">
        <w:rPr>
          <w:rFonts w:asciiTheme="majorHAnsi" w:hAnsiTheme="majorHAnsi" w:cstheme="majorHAnsi"/>
        </w:rPr>
        <w:t>. Pada karakter Jumlah biji pertongkol terdapat 13 hibrida yang terseleksi</w:t>
      </w:r>
      <w:r w:rsidR="00865A1D">
        <w:rPr>
          <w:rFonts w:asciiTheme="majorHAnsi" w:hAnsiTheme="majorHAnsi" w:cstheme="majorHAnsi"/>
        </w:rPr>
        <w:t>.</w:t>
      </w:r>
    </w:p>
    <w:p w:rsidR="00630C6E" w:rsidRPr="00AD2B21" w:rsidRDefault="00630C6E" w:rsidP="007C6D9D">
      <w:pPr>
        <w:spacing w:after="0" w:line="23" w:lineRule="atLeast"/>
        <w:ind w:firstLine="426"/>
        <w:jc w:val="both"/>
        <w:rPr>
          <w:rFonts w:asciiTheme="majorHAnsi" w:hAnsiTheme="majorHAnsi" w:cstheme="majorHAnsi"/>
        </w:rPr>
      </w:pPr>
      <w:r w:rsidRPr="00AD2B21">
        <w:rPr>
          <w:rFonts w:asciiTheme="majorHAnsi" w:hAnsiTheme="majorHAnsi" w:cstheme="majorHAnsi"/>
        </w:rPr>
        <w:t xml:space="preserve">Diameter tongkol merupakan komponen hasil yang dapat menentukan jumlah biji pada jagung. Diameter tongkol dapat digunakan untuk mengukur banyaknya jumlah barisan biji jagung. (Mildarni, 2010). </w:t>
      </w:r>
    </w:p>
    <w:p w:rsidR="00630C6E" w:rsidRPr="00AD2B21" w:rsidRDefault="00630C6E" w:rsidP="007C6D9D">
      <w:pPr>
        <w:spacing w:after="0" w:line="23" w:lineRule="atLeast"/>
        <w:ind w:firstLine="720"/>
        <w:jc w:val="both"/>
        <w:rPr>
          <w:rFonts w:asciiTheme="majorHAnsi" w:hAnsiTheme="majorHAnsi" w:cstheme="majorHAnsi"/>
        </w:rPr>
      </w:pPr>
      <w:r w:rsidRPr="00AD2B21">
        <w:rPr>
          <w:rFonts w:asciiTheme="majorHAnsi" w:hAnsiTheme="majorHAnsi" w:cstheme="majorHAnsi"/>
        </w:rPr>
        <w:t>Pembentukan tongkol adalah salah satu tahap penting dalam komponen hasil tanaman jagung.  Pembentukan tongkol yang kurang sempurna disebabkan oleh kurangnnya unsur P. Kurangnya unsur P menyebabkan pembentukan tongkol tidak akan sempurna sehingga bisa mengakibatkan tongkol kerdil, barisan biji yang tidak tertata, dan biji yang kopong (Wahyudin, dkk, 2015).</w:t>
      </w:r>
    </w:p>
    <w:p w:rsidR="00865A1D" w:rsidRDefault="00630C6E" w:rsidP="007C6D9D">
      <w:pPr>
        <w:spacing w:after="0" w:line="23" w:lineRule="atLeast"/>
        <w:ind w:firstLine="720"/>
        <w:jc w:val="both"/>
        <w:rPr>
          <w:rFonts w:asciiTheme="majorHAnsi" w:hAnsiTheme="majorHAnsi" w:cstheme="majorHAnsi"/>
        </w:rPr>
      </w:pPr>
      <w:r w:rsidRPr="00AD2B21">
        <w:rPr>
          <w:rFonts w:asciiTheme="majorHAnsi" w:eastAsia="Times New Roman" w:hAnsiTheme="majorHAnsi" w:cstheme="majorHAnsi"/>
          <w:color w:val="000000"/>
        </w:rPr>
        <w:t xml:space="preserve">Karakter panjang tongkol pada dunia pemulian merupakan salah satu </w:t>
      </w:r>
      <w:r w:rsidRPr="00AD2B21">
        <w:rPr>
          <w:rFonts w:asciiTheme="majorHAnsi" w:eastAsia="Times New Roman" w:hAnsiTheme="majorHAnsi" w:cstheme="majorHAnsi"/>
          <w:color w:val="000000"/>
        </w:rPr>
        <w:lastRenderedPageBreak/>
        <w:t xml:space="preserve">karakter yang cukup penting. </w:t>
      </w:r>
      <w:r w:rsidRPr="00AD2B21">
        <w:rPr>
          <w:rFonts w:asciiTheme="majorHAnsi" w:hAnsiTheme="majorHAnsi" w:cstheme="majorHAnsi"/>
        </w:rPr>
        <w:t>Karena karakter ini berhubungan dengan biji yang dihasilkan dalam satu tongkol (Wulan, dkk. 2017).</w:t>
      </w:r>
      <w:r w:rsidR="002C2FF6">
        <w:rPr>
          <w:rFonts w:asciiTheme="majorHAnsi" w:hAnsiTheme="majorHAnsi" w:cstheme="majorHAnsi"/>
        </w:rPr>
        <w:t xml:space="preserve"> </w:t>
      </w:r>
      <w:r w:rsidRPr="00AD2B21">
        <w:rPr>
          <w:rFonts w:asciiTheme="majorHAnsi" w:hAnsiTheme="majorHAnsi" w:cstheme="majorHAnsi"/>
        </w:rPr>
        <w:t xml:space="preserve">Pembentukan berat tongkol sangat </w:t>
      </w:r>
    </w:p>
    <w:p w:rsidR="00630C6E" w:rsidRPr="00AD2B21" w:rsidRDefault="00630C6E" w:rsidP="007C6D9D">
      <w:pPr>
        <w:spacing w:after="0" w:line="23" w:lineRule="atLeast"/>
        <w:ind w:firstLine="720"/>
        <w:jc w:val="both"/>
        <w:rPr>
          <w:rFonts w:asciiTheme="majorHAnsi" w:hAnsiTheme="majorHAnsi" w:cstheme="majorHAnsi"/>
        </w:rPr>
      </w:pPr>
      <w:r w:rsidRPr="00AD2B21">
        <w:rPr>
          <w:rFonts w:asciiTheme="majorHAnsi" w:hAnsiTheme="majorHAnsi" w:cstheme="majorHAnsi"/>
        </w:rPr>
        <w:t>terpengaruh dari banyaknya fotosintat yang dialirkan ke tongkol (Dialista dan Sugiharto, 2017).</w:t>
      </w:r>
      <w:r w:rsidR="002C2FF6">
        <w:rPr>
          <w:rFonts w:asciiTheme="majorHAnsi" w:hAnsiTheme="majorHAnsi" w:cstheme="majorHAnsi"/>
        </w:rPr>
        <w:t xml:space="preserve"> </w:t>
      </w:r>
      <w:r w:rsidRPr="00AD2B21">
        <w:rPr>
          <w:rFonts w:asciiTheme="majorHAnsi" w:hAnsiTheme="majorHAnsi" w:cstheme="majorHAnsi"/>
        </w:rPr>
        <w:t xml:space="preserve">Panjang tongkol juga akan memberikan dampak bagi jumlah baris biji pertongkol. Ketika panjang disertai diameter yang cukup besar maka jumlah baris biji pertongkol juga akan cukup banyak (Wulan,dkk, 2017). </w:t>
      </w:r>
    </w:p>
    <w:p w:rsidR="00630C6E" w:rsidRPr="00AD2B21" w:rsidRDefault="00630C6E" w:rsidP="007C6D9D">
      <w:pPr>
        <w:spacing w:after="0" w:line="23" w:lineRule="atLeast"/>
        <w:ind w:firstLine="720"/>
        <w:jc w:val="both"/>
        <w:rPr>
          <w:rFonts w:asciiTheme="majorHAnsi" w:hAnsiTheme="majorHAnsi" w:cstheme="majorHAnsi"/>
        </w:rPr>
      </w:pPr>
      <w:r w:rsidRPr="00AD2B21">
        <w:rPr>
          <w:rFonts w:asciiTheme="majorHAnsi" w:hAnsiTheme="majorHAnsi" w:cstheme="majorHAnsi"/>
        </w:rPr>
        <w:t>Jumlah biji pertongkol dipengaruhi oleh diameter tongkol dan panjang tongkol. Ketika tongkol memiliki diameter dan panjang yang cukup besar maka jumlah baris bij</w:t>
      </w:r>
      <w:r w:rsidR="002C2FF6">
        <w:rPr>
          <w:rFonts w:asciiTheme="majorHAnsi" w:hAnsiTheme="majorHAnsi" w:cstheme="majorHAnsi"/>
        </w:rPr>
        <w:t xml:space="preserve">i pertongkol berbanding lurus. </w:t>
      </w:r>
      <w:r w:rsidRPr="00AD2B21">
        <w:rPr>
          <w:rFonts w:asciiTheme="majorHAnsi" w:hAnsiTheme="majorHAnsi" w:cstheme="majorHAnsi"/>
        </w:rPr>
        <w:t xml:space="preserve"> (Wulan, dkk. 2017).  </w:t>
      </w:r>
    </w:p>
    <w:p w:rsidR="0056309A" w:rsidRPr="00AD2B21" w:rsidRDefault="00630C6E" w:rsidP="007C6D9D">
      <w:pPr>
        <w:spacing w:after="0" w:line="23" w:lineRule="atLeast"/>
        <w:ind w:firstLine="720"/>
        <w:jc w:val="both"/>
        <w:rPr>
          <w:rFonts w:asciiTheme="majorHAnsi" w:hAnsiTheme="majorHAnsi" w:cstheme="majorHAnsi"/>
        </w:rPr>
        <w:sectPr w:rsidR="0056309A" w:rsidRPr="00AD2B21" w:rsidSect="0056309A">
          <w:type w:val="continuous"/>
          <w:pgSz w:w="11906" w:h="16838" w:code="9"/>
          <w:pgMar w:top="1701" w:right="1701" w:bottom="1701" w:left="1701" w:header="720" w:footer="720" w:gutter="0"/>
          <w:cols w:num="2" w:space="720"/>
          <w:docGrid w:linePitch="360"/>
        </w:sectPr>
      </w:pPr>
      <w:r w:rsidRPr="00AD2B21">
        <w:rPr>
          <w:rFonts w:asciiTheme="majorHAnsi" w:hAnsiTheme="majorHAnsi" w:cstheme="majorHAnsi"/>
        </w:rPr>
        <w:t>Jumlah biji pada tongkol dipengaruhi proses polinasi. Pembentukan biji adalah proses pembuahan yang didahuli dari polinasi. Pembuahan dapat berlangsung ketika benang sari mengenai pada kepala putik (rambut jagung). Kemudian benang sari akan meneruskan masuk ke tangkai putik hingga bertemu sel telur. Bila proses ini berlangsung baik maka pembentukan biji akan berlang</w:t>
      </w:r>
      <w:bookmarkStart w:id="3" w:name="_Toc80514200"/>
      <w:r w:rsidR="002C2FF6">
        <w:rPr>
          <w:rFonts w:asciiTheme="majorHAnsi" w:hAnsiTheme="majorHAnsi" w:cstheme="majorHAnsi"/>
        </w:rPr>
        <w:t>sung normal (Girsang,dkk  2017)</w:t>
      </w:r>
    </w:p>
    <w:p w:rsidR="002C2FF6" w:rsidRDefault="002C2FF6" w:rsidP="007C6D9D">
      <w:pPr>
        <w:pStyle w:val="Caption"/>
        <w:spacing w:line="23" w:lineRule="atLeast"/>
        <w:rPr>
          <w:rFonts w:asciiTheme="majorHAnsi" w:hAnsiTheme="majorHAnsi" w:cstheme="majorHAnsi"/>
          <w:color w:val="auto"/>
          <w:sz w:val="22"/>
          <w:szCs w:val="22"/>
        </w:rPr>
      </w:pPr>
    </w:p>
    <w:p w:rsidR="00865A1D" w:rsidRDefault="00865A1D" w:rsidP="007C6D9D">
      <w:pPr>
        <w:spacing w:line="23" w:lineRule="atLeast"/>
      </w:pPr>
    </w:p>
    <w:bookmarkEnd w:id="3"/>
    <w:p w:rsidR="00AD2B21" w:rsidRDefault="00AD2B21" w:rsidP="007C6D9D">
      <w:pPr>
        <w:spacing w:after="0" w:line="276" w:lineRule="auto"/>
        <w:ind w:firstLine="720"/>
        <w:jc w:val="both"/>
        <w:rPr>
          <w:rFonts w:asciiTheme="majorHAnsi" w:hAnsiTheme="majorHAnsi" w:cstheme="majorHAnsi"/>
        </w:rPr>
        <w:sectPr w:rsidR="00AD2B21" w:rsidSect="00AD2B21">
          <w:type w:val="continuous"/>
          <w:pgSz w:w="11906" w:h="16838" w:code="9"/>
          <w:pgMar w:top="1701" w:right="1701" w:bottom="1701" w:left="1701" w:header="720" w:footer="720" w:gutter="0"/>
          <w:cols w:num="2" w:space="720"/>
          <w:docGrid w:linePitch="360"/>
        </w:sectPr>
      </w:pPr>
    </w:p>
    <w:p w:rsidR="007177E0" w:rsidRDefault="007177E0"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Default="00AC4158" w:rsidP="007C6D9D">
      <w:pPr>
        <w:spacing w:after="0" w:line="276" w:lineRule="auto"/>
        <w:ind w:firstLine="720"/>
        <w:jc w:val="both"/>
        <w:rPr>
          <w:rFonts w:asciiTheme="majorHAnsi" w:hAnsiTheme="majorHAnsi" w:cstheme="majorHAnsi"/>
        </w:rPr>
      </w:pPr>
    </w:p>
    <w:p w:rsidR="00AC4158" w:rsidRPr="00AD2B21" w:rsidRDefault="00AC4158" w:rsidP="007C6D9D">
      <w:pPr>
        <w:spacing w:after="0" w:line="276" w:lineRule="auto"/>
        <w:ind w:firstLine="720"/>
        <w:jc w:val="both"/>
        <w:rPr>
          <w:rFonts w:asciiTheme="majorHAnsi" w:hAnsiTheme="majorHAnsi" w:cstheme="majorHAnsi"/>
        </w:rPr>
      </w:pPr>
    </w:p>
    <w:p w:rsidR="00E638E5" w:rsidRDefault="00E638E5" w:rsidP="00D14254">
      <w:pPr>
        <w:pStyle w:val="ListParagraph"/>
        <w:numPr>
          <w:ilvl w:val="1"/>
          <w:numId w:val="2"/>
        </w:numPr>
        <w:spacing w:after="0" w:line="360" w:lineRule="auto"/>
        <w:jc w:val="both"/>
        <w:rPr>
          <w:rFonts w:asciiTheme="majorHAnsi" w:hAnsiTheme="majorHAnsi" w:cstheme="majorHAnsi"/>
          <w:b/>
          <w:bCs/>
        </w:rPr>
        <w:sectPr w:rsidR="00E638E5" w:rsidSect="0056309A">
          <w:type w:val="continuous"/>
          <w:pgSz w:w="11906" w:h="16838" w:code="9"/>
          <w:pgMar w:top="1701" w:right="1701" w:bottom="1701" w:left="1701" w:header="720" w:footer="720" w:gutter="0"/>
          <w:cols w:space="720"/>
          <w:docGrid w:linePitch="360"/>
        </w:sectPr>
      </w:pPr>
    </w:p>
    <w:p w:rsidR="00E638E5" w:rsidRPr="00AC4158" w:rsidRDefault="007753AB" w:rsidP="00AC4158">
      <w:pPr>
        <w:pStyle w:val="ListParagraph"/>
        <w:numPr>
          <w:ilvl w:val="1"/>
          <w:numId w:val="2"/>
        </w:numPr>
        <w:spacing w:after="0" w:line="360" w:lineRule="auto"/>
        <w:jc w:val="both"/>
        <w:rPr>
          <w:rFonts w:asciiTheme="majorHAnsi" w:hAnsiTheme="majorHAnsi" w:cstheme="majorHAnsi"/>
          <w:b/>
          <w:bCs/>
        </w:rPr>
        <w:sectPr w:rsidR="00E638E5" w:rsidRPr="00AC4158" w:rsidSect="00E638E5">
          <w:type w:val="continuous"/>
          <w:pgSz w:w="11906" w:h="16838" w:code="9"/>
          <w:pgMar w:top="1701" w:right="1701" w:bottom="1701" w:left="1701" w:header="720" w:footer="720" w:gutter="0"/>
          <w:cols w:num="2" w:space="720"/>
          <w:docGrid w:linePitch="360"/>
        </w:sectPr>
      </w:pPr>
      <w:r w:rsidRPr="00AD2B21">
        <w:rPr>
          <w:rFonts w:asciiTheme="majorHAnsi" w:hAnsiTheme="majorHAnsi" w:cstheme="majorHAnsi"/>
          <w:b/>
          <w:bCs/>
        </w:rPr>
        <w:lastRenderedPageBreak/>
        <w:t>Parameter Tumpangsari pada Sistem Tumpangsari Jagung dan Ubi Jalar</w:t>
      </w:r>
    </w:p>
    <w:p w:rsidR="00AC4158" w:rsidRPr="00AD2B21" w:rsidRDefault="00AC4158" w:rsidP="00AD2B21">
      <w:pPr>
        <w:spacing w:after="0" w:line="360" w:lineRule="auto"/>
        <w:jc w:val="both"/>
        <w:rPr>
          <w:rFonts w:asciiTheme="majorHAnsi" w:hAnsiTheme="majorHAnsi" w:cstheme="majorHAnsi"/>
        </w:rPr>
      </w:pPr>
    </w:p>
    <w:p w:rsidR="007177E0" w:rsidRPr="00AD2B21" w:rsidRDefault="00817190" w:rsidP="007177E0">
      <w:pPr>
        <w:pStyle w:val="ListParagraph"/>
        <w:numPr>
          <w:ilvl w:val="0"/>
          <w:numId w:val="6"/>
        </w:numPr>
        <w:spacing w:line="240" w:lineRule="auto"/>
        <w:ind w:left="714" w:hanging="357"/>
        <w:jc w:val="both"/>
        <w:rPr>
          <w:rFonts w:asciiTheme="majorHAnsi" w:hAnsiTheme="majorHAnsi" w:cstheme="majorHAnsi"/>
        </w:rPr>
      </w:pPr>
      <w:r w:rsidRPr="00AD2B21">
        <w:rPr>
          <w:rFonts w:asciiTheme="majorHAnsi" w:hAnsiTheme="majorHAnsi" w:cstheme="majorHAnsi"/>
          <w:i/>
          <w:iCs/>
        </w:rPr>
        <w:lastRenderedPageBreak/>
        <w:t>Land Equivalent Ratio</w:t>
      </w:r>
      <w:r w:rsidR="007177E0" w:rsidRPr="00AD2B21">
        <w:rPr>
          <w:rFonts w:asciiTheme="majorHAnsi" w:hAnsiTheme="majorHAnsi" w:cstheme="majorHAnsi"/>
        </w:rPr>
        <w:t xml:space="preserve"> (LER)</w:t>
      </w:r>
    </w:p>
    <w:p w:rsidR="007177E0" w:rsidRPr="00AD2B21" w:rsidRDefault="00AC4158" w:rsidP="007177E0">
      <w:pPr>
        <w:spacing w:line="240" w:lineRule="auto"/>
        <w:ind w:left="357"/>
        <w:jc w:val="both"/>
        <w:rPr>
          <w:rFonts w:asciiTheme="majorHAnsi" w:hAnsiTheme="majorHAnsi" w:cstheme="majorHAnsi"/>
        </w:rPr>
      </w:pPr>
      <w:r>
        <w:rPr>
          <w:rFonts w:asciiTheme="majorHAnsi" w:hAnsiTheme="majorHAnsi" w:cstheme="majorHAnsi"/>
        </w:rPr>
        <w:t>Tabel 2</w:t>
      </w:r>
      <w:r w:rsidR="007177E0" w:rsidRPr="00AD2B21">
        <w:rPr>
          <w:rFonts w:asciiTheme="majorHAnsi" w:hAnsiTheme="majorHAnsi" w:cstheme="majorHAnsi"/>
        </w:rPr>
        <w:t xml:space="preserve">. </w:t>
      </w:r>
      <w:r w:rsidR="00817190" w:rsidRPr="00AD2B21">
        <w:rPr>
          <w:rFonts w:asciiTheme="majorHAnsi" w:hAnsiTheme="majorHAnsi" w:cstheme="majorHAnsi"/>
          <w:i/>
          <w:iCs/>
        </w:rPr>
        <w:t>Land Equivalent Ratio</w:t>
      </w:r>
      <w:r w:rsidR="007177E0" w:rsidRPr="00AD2B21">
        <w:rPr>
          <w:rFonts w:asciiTheme="majorHAnsi" w:hAnsiTheme="majorHAnsi" w:cstheme="majorHAnsi"/>
        </w:rPr>
        <w:t xml:space="preserve"> (LER) Jagung dan Ubi Jalar</w:t>
      </w:r>
    </w:p>
    <w:tbl>
      <w:tblPr>
        <w:tblW w:w="5000" w:type="pct"/>
        <w:tblLook w:val="04A0" w:firstRow="1" w:lastRow="0" w:firstColumn="1" w:lastColumn="0" w:noHBand="0" w:noVBand="1"/>
      </w:tblPr>
      <w:tblGrid>
        <w:gridCol w:w="789"/>
        <w:gridCol w:w="520"/>
        <w:gridCol w:w="4136"/>
        <w:gridCol w:w="1024"/>
        <w:gridCol w:w="1305"/>
        <w:gridCol w:w="730"/>
      </w:tblGrid>
      <w:tr w:rsidR="007177E0" w:rsidRPr="00AD2B21" w:rsidTr="001C2CC2">
        <w:trPr>
          <w:trHeight w:val="315"/>
        </w:trPr>
        <w:tc>
          <w:tcPr>
            <w:tcW w:w="5000" w:type="pct"/>
            <w:gridSpan w:val="6"/>
            <w:tcBorders>
              <w:top w:val="single" w:sz="4" w:space="0" w:color="auto"/>
              <w:bottom w:val="single" w:sz="4" w:space="0" w:color="auto"/>
            </w:tcBorders>
            <w:shd w:val="clear" w:color="auto" w:fill="auto"/>
            <w:noWrap/>
            <w:vAlign w:val="bottom"/>
            <w:hideMark/>
          </w:tcPr>
          <w:p w:rsidR="007177E0" w:rsidRPr="00AD2B21" w:rsidRDefault="00817190" w:rsidP="007177E0">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i/>
                <w:iCs/>
                <w:color w:val="000000"/>
              </w:rPr>
              <w:t>Land Equivalent Ratio</w:t>
            </w:r>
            <w:r w:rsidR="007177E0" w:rsidRPr="00AD2B21">
              <w:rPr>
                <w:rFonts w:asciiTheme="majorHAnsi" w:eastAsia="Times New Roman" w:hAnsiTheme="majorHAnsi" w:cstheme="majorHAnsi"/>
                <w:color w:val="000000"/>
              </w:rPr>
              <w:t>(LER)</w:t>
            </w:r>
          </w:p>
        </w:tc>
      </w:tr>
      <w:tr w:rsidR="007177E0" w:rsidRPr="00AD2B21" w:rsidTr="001C2CC2">
        <w:trPr>
          <w:trHeight w:val="315"/>
        </w:trPr>
        <w:tc>
          <w:tcPr>
            <w:tcW w:w="464" w:type="pct"/>
            <w:tcBorders>
              <w:top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Kode</w:t>
            </w:r>
          </w:p>
        </w:tc>
        <w:tc>
          <w:tcPr>
            <w:tcW w:w="306" w:type="pct"/>
            <w:tcBorders>
              <w:top w:val="nil"/>
              <w:left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No</w:t>
            </w:r>
          </w:p>
        </w:tc>
        <w:tc>
          <w:tcPr>
            <w:tcW w:w="2432" w:type="pct"/>
            <w:tcBorders>
              <w:top w:val="nil"/>
              <w:left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Genotipe</w:t>
            </w:r>
          </w:p>
        </w:tc>
        <w:tc>
          <w:tcPr>
            <w:tcW w:w="602" w:type="pct"/>
            <w:tcBorders>
              <w:top w:val="nil"/>
              <w:left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Jagung</w:t>
            </w:r>
          </w:p>
        </w:tc>
        <w:tc>
          <w:tcPr>
            <w:tcW w:w="767" w:type="pct"/>
            <w:tcBorders>
              <w:top w:val="nil"/>
              <w:left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Ubi Jalar</w:t>
            </w:r>
          </w:p>
        </w:tc>
        <w:tc>
          <w:tcPr>
            <w:tcW w:w="429" w:type="pct"/>
            <w:tcBorders>
              <w:top w:val="nil"/>
              <w:left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Total</w:t>
            </w:r>
          </w:p>
        </w:tc>
      </w:tr>
      <w:tr w:rsidR="007177E0" w:rsidRPr="00AD2B21" w:rsidTr="001C2CC2">
        <w:trPr>
          <w:trHeight w:val="315"/>
        </w:trPr>
        <w:tc>
          <w:tcPr>
            <w:tcW w:w="464" w:type="pct"/>
            <w:tcBorders>
              <w:top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w:t>
            </w:r>
          </w:p>
        </w:tc>
        <w:tc>
          <w:tcPr>
            <w:tcW w:w="306" w:type="pct"/>
            <w:tcBorders>
              <w:top w:val="single" w:sz="4" w:space="0" w:color="auto"/>
              <w:left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w:t>
            </w:r>
          </w:p>
        </w:tc>
        <w:tc>
          <w:tcPr>
            <w:tcW w:w="2432" w:type="pct"/>
            <w:tcBorders>
              <w:top w:val="single" w:sz="4" w:space="0" w:color="auto"/>
              <w:left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DR4 x MDR 7.2.3</w:t>
            </w:r>
          </w:p>
        </w:tc>
        <w:tc>
          <w:tcPr>
            <w:tcW w:w="602" w:type="pct"/>
            <w:tcBorders>
              <w:top w:val="single" w:sz="4" w:space="0" w:color="auto"/>
              <w:left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0.31</w:t>
            </w:r>
          </w:p>
        </w:tc>
        <w:tc>
          <w:tcPr>
            <w:tcW w:w="767" w:type="pct"/>
            <w:tcBorders>
              <w:top w:val="single" w:sz="4" w:space="0" w:color="auto"/>
              <w:left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0.43</w:t>
            </w:r>
          </w:p>
        </w:tc>
        <w:tc>
          <w:tcPr>
            <w:tcW w:w="429" w:type="pct"/>
            <w:tcBorders>
              <w:top w:val="nil"/>
              <w:left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0.75</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DR4 X MDR 16.6.14</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0.58</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0.41</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0.98</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G3</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3</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5 x MDR 18.8.1</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0.33</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0.31</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0.64</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G4</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4</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6 x DR 7</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0.65</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0.33</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0.98</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G5</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5</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7 X DR 8</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0.65</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0.42</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1.07</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G6</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6</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8 X MDR 18.8.1</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0.38</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0.42</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0.79</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G7</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7</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8 X DR 9 </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0.29</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0.28</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0.56</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G8</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8</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8 X MDR 1.1.3</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0.33</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0.45</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0.78</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G9</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9</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10 X MDR 9.1.3</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0.55</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0.38</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0.93</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G10</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11 X DR 16 </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0.39</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0.48</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0.88</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G11</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11</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14 X DR 18 </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0.73</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0.49</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1.22</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G12</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19 X DR 20</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0.41</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0.29</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0.70</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G13</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13</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3.1.4 X MDR 18.5.1</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0.68</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0.38</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1.06</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G14</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14</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3.1.2 X MDR 153.14.1</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0.36</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0.32</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0.68</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G15</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DR 18</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0.44</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0.26</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0.70</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G16</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16</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MDR 18.8.1</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0.39</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0.36</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0.75</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G17</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17</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MDR 1.1.3</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0.38</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0.49</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0.87</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G18</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18</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9.1.3 X MDR 1.1.3</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0.51</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0.43</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0.95</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G19</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19</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18.8.1 X MDR 7.1.9</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0.35</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0.43</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0.78</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G20</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20</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153.3.2 X MDR 8.5.3</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0.34</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0.41</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0.75</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G21</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21</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BR 154 X MDR 18.8.1</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0.41</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0.40</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0.81</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G22</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22</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BR 154 X MDR 153.3.2</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0.64</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0.33</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0.97</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Pi</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23</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PIONEER</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0.43</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0.47</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0.90</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B2</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24</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BISI 2</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0.27</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0.42</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0.70</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B77</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25</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BISI 77</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0.50</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0.31</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0.81</w:t>
            </w:r>
          </w:p>
        </w:tc>
      </w:tr>
      <w:tr w:rsidR="007177E0" w:rsidRPr="00AD2B21" w:rsidTr="001C2CC2">
        <w:trPr>
          <w:trHeight w:val="315"/>
        </w:trPr>
        <w:tc>
          <w:tcPr>
            <w:tcW w:w="464"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Pe</w:t>
            </w:r>
          </w:p>
        </w:tc>
        <w:tc>
          <w:tcPr>
            <w:tcW w:w="306"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26</w:t>
            </w:r>
          </w:p>
        </w:tc>
        <w:tc>
          <w:tcPr>
            <w:tcW w:w="2432" w:type="pct"/>
            <w:tcBorders>
              <w:top w:val="nil"/>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PERTIWI</w:t>
            </w:r>
          </w:p>
        </w:tc>
        <w:tc>
          <w:tcPr>
            <w:tcW w:w="602"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0.63</w:t>
            </w:r>
          </w:p>
        </w:tc>
        <w:tc>
          <w:tcPr>
            <w:tcW w:w="767"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0.39</w:t>
            </w:r>
          </w:p>
        </w:tc>
        <w:tc>
          <w:tcPr>
            <w:tcW w:w="429" w:type="pct"/>
            <w:tcBorders>
              <w:top w:val="nil"/>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1.03</w:t>
            </w:r>
          </w:p>
        </w:tc>
      </w:tr>
      <w:tr w:rsidR="007177E0" w:rsidRPr="00AD2B21" w:rsidTr="001C2CC2">
        <w:trPr>
          <w:trHeight w:val="315"/>
        </w:trPr>
        <w:tc>
          <w:tcPr>
            <w:tcW w:w="464" w:type="pct"/>
            <w:tcBorders>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w:t>
            </w:r>
          </w:p>
        </w:tc>
        <w:tc>
          <w:tcPr>
            <w:tcW w:w="306" w:type="pct"/>
            <w:tcBorders>
              <w:left w:val="nil"/>
              <w:bottom w:val="single" w:sz="4" w:space="0" w:color="auto"/>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27</w:t>
            </w:r>
          </w:p>
        </w:tc>
        <w:tc>
          <w:tcPr>
            <w:tcW w:w="2432" w:type="pct"/>
            <w:tcBorders>
              <w:left w:val="nil"/>
              <w:bottom w:val="single" w:sz="4" w:space="0" w:color="auto"/>
            </w:tcBorders>
            <w:shd w:val="clear" w:color="auto" w:fill="auto"/>
            <w:noWrap/>
            <w:vAlign w:val="bottom"/>
            <w:hideMark/>
          </w:tcPr>
          <w:p w:rsidR="007177E0" w:rsidRPr="00AD2B21" w:rsidRDefault="007177E0" w:rsidP="007177E0">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NK 212</w:t>
            </w:r>
          </w:p>
        </w:tc>
        <w:tc>
          <w:tcPr>
            <w:tcW w:w="602" w:type="pct"/>
            <w:tcBorders>
              <w:left w:val="nil"/>
              <w:bottom w:val="single" w:sz="4" w:space="0" w:color="auto"/>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0.33</w:t>
            </w:r>
          </w:p>
        </w:tc>
        <w:tc>
          <w:tcPr>
            <w:tcW w:w="767" w:type="pct"/>
            <w:tcBorders>
              <w:left w:val="nil"/>
              <w:bottom w:val="single" w:sz="4" w:space="0" w:color="auto"/>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0.50</w:t>
            </w:r>
          </w:p>
        </w:tc>
        <w:tc>
          <w:tcPr>
            <w:tcW w:w="429" w:type="pct"/>
            <w:tcBorders>
              <w:left w:val="nil"/>
              <w:bottom w:val="single" w:sz="4" w:space="0" w:color="auto"/>
            </w:tcBorders>
            <w:shd w:val="clear" w:color="auto" w:fill="auto"/>
            <w:noWrap/>
            <w:vAlign w:val="bottom"/>
            <w:hideMark/>
          </w:tcPr>
          <w:p w:rsidR="007177E0" w:rsidRPr="00AD2B21" w:rsidRDefault="007177E0" w:rsidP="007177E0">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0.82</w:t>
            </w:r>
          </w:p>
        </w:tc>
      </w:tr>
    </w:tbl>
    <w:p w:rsidR="007177E0" w:rsidRPr="00AD2B21" w:rsidRDefault="007177E0" w:rsidP="007177E0">
      <w:pPr>
        <w:spacing w:line="240" w:lineRule="auto"/>
        <w:jc w:val="both"/>
        <w:rPr>
          <w:rFonts w:asciiTheme="majorHAnsi" w:hAnsiTheme="majorHAnsi" w:cstheme="majorHAnsi"/>
        </w:rPr>
      </w:pPr>
      <w:r w:rsidRPr="00AD2B21">
        <w:rPr>
          <w:rFonts w:asciiTheme="majorHAnsi" w:hAnsiTheme="majorHAnsi" w:cstheme="majorHAnsi"/>
        </w:rPr>
        <w:t>Keterangan : Tanda kuning meruapakan hasil terbaik berdasarkan LER, LER &gt; 1 Menunjukan Keuntungan dari kombinasi jagung dan ubi jalar, LER &lt; 1 menunjukan kerugian dari kombinasi jagung dan ubi jalar, LER = 0 menunjukan tidak ada keuntungan dari kombinasi jagung dan ubi jalar</w:t>
      </w:r>
    </w:p>
    <w:p w:rsidR="0056309A" w:rsidRPr="00AD2B21" w:rsidRDefault="0056309A" w:rsidP="00D14254">
      <w:pPr>
        <w:spacing w:after="0" w:line="360" w:lineRule="auto"/>
        <w:jc w:val="both"/>
        <w:rPr>
          <w:rFonts w:asciiTheme="majorHAnsi" w:hAnsiTheme="majorHAnsi" w:cstheme="majorHAnsi"/>
        </w:rPr>
        <w:sectPr w:rsidR="0056309A" w:rsidRPr="00AD2B21" w:rsidSect="0056309A">
          <w:type w:val="continuous"/>
          <w:pgSz w:w="11906" w:h="16838" w:code="9"/>
          <w:pgMar w:top="1701" w:right="1701" w:bottom="1701" w:left="1701" w:header="720" w:footer="720" w:gutter="0"/>
          <w:cols w:space="720"/>
          <w:docGrid w:linePitch="360"/>
        </w:sectPr>
      </w:pPr>
    </w:p>
    <w:p w:rsidR="007177E0" w:rsidRPr="00AD2B21" w:rsidRDefault="00AC4158" w:rsidP="007C6D9D">
      <w:pPr>
        <w:spacing w:after="0" w:line="276" w:lineRule="auto"/>
        <w:jc w:val="both"/>
        <w:rPr>
          <w:rFonts w:asciiTheme="majorHAnsi" w:hAnsiTheme="majorHAnsi" w:cstheme="majorHAnsi"/>
        </w:rPr>
      </w:pPr>
      <w:r>
        <w:rPr>
          <w:rFonts w:asciiTheme="majorHAnsi" w:hAnsiTheme="majorHAnsi" w:cstheme="majorHAnsi"/>
        </w:rPr>
        <w:lastRenderedPageBreak/>
        <w:t>Berdasarkan tabel 2</w:t>
      </w:r>
      <w:r w:rsidR="007177E0" w:rsidRPr="00AD2B21">
        <w:rPr>
          <w:rFonts w:asciiTheme="majorHAnsi" w:hAnsiTheme="majorHAnsi" w:cstheme="majorHAnsi"/>
        </w:rPr>
        <w:t xml:space="preserve"> diatas, hibrida beberapa hibrida uji terseleksi berdasarkan nilai </w:t>
      </w:r>
      <w:r w:rsidR="00817190" w:rsidRPr="00AD2B21">
        <w:rPr>
          <w:rFonts w:asciiTheme="majorHAnsi" w:hAnsiTheme="majorHAnsi" w:cstheme="majorHAnsi"/>
          <w:i/>
          <w:iCs/>
        </w:rPr>
        <w:t>Land Equivalent Ratio</w:t>
      </w:r>
      <w:r w:rsidR="007177E0" w:rsidRPr="00AD2B21">
        <w:rPr>
          <w:rFonts w:asciiTheme="majorHAnsi" w:hAnsiTheme="majorHAnsi" w:cstheme="majorHAnsi"/>
          <w:i/>
          <w:iCs/>
        </w:rPr>
        <w:t xml:space="preserve"> </w:t>
      </w:r>
      <w:r w:rsidR="007177E0" w:rsidRPr="00AD2B21">
        <w:rPr>
          <w:rFonts w:asciiTheme="majorHAnsi" w:hAnsiTheme="majorHAnsi" w:cstheme="majorHAnsi"/>
        </w:rPr>
        <w:t>(LER) ada 4 hibrida yang terseleksi diantaranya 3 hibrida uji dan 1 hibrida pembanding. Hibrida uji yang terseleksi berdasarkan nilai LER antara lain hibrida G13, hibrida G11,dan hibrida G5.</w:t>
      </w:r>
    </w:p>
    <w:p w:rsidR="007177E0" w:rsidRPr="00AD2B21" w:rsidRDefault="007177E0" w:rsidP="007C6D9D">
      <w:pPr>
        <w:spacing w:after="0" w:line="276" w:lineRule="auto"/>
        <w:jc w:val="both"/>
        <w:rPr>
          <w:rFonts w:asciiTheme="majorHAnsi" w:hAnsiTheme="majorHAnsi" w:cstheme="majorHAnsi"/>
        </w:rPr>
      </w:pPr>
      <w:r w:rsidRPr="00AD2B21">
        <w:rPr>
          <w:rFonts w:asciiTheme="majorHAnsi" w:hAnsiTheme="majorHAnsi" w:cstheme="majorHAnsi"/>
        </w:rPr>
        <w:tab/>
        <w:t xml:space="preserve">Kombinasi jagung dan ubi jalar pada sistem tanam tumpangsari memberikan keuntungan. Jagung </w:t>
      </w:r>
      <w:r w:rsidRPr="00AD2B21">
        <w:rPr>
          <w:rFonts w:asciiTheme="majorHAnsi" w:hAnsiTheme="majorHAnsi" w:cstheme="majorHAnsi"/>
        </w:rPr>
        <w:lastRenderedPageBreak/>
        <w:t xml:space="preserve">merupakan tanaman C4 sedangkan ubi jalar merupakan tanaman C3, sehinnga kedua tanaman tersebut memiliki kebutuhan intensitas penyinaran matahari dan jalur fotosintesis yang berbeda. Pada sistem perakaran juga jagung dan ubi jalar memiliki sistem dan kedalam perakaran yang berbeda sehingga kedua tanaman tersebut ideal jika dikombinasikan dalam sistem tanam tumpangsari (Khotijah, 2018).  </w:t>
      </w:r>
    </w:p>
    <w:p w:rsidR="00ED1D47" w:rsidRDefault="00ED1D47" w:rsidP="007C6D9D">
      <w:pPr>
        <w:tabs>
          <w:tab w:val="right" w:pos="7937"/>
        </w:tabs>
        <w:spacing w:after="0" w:line="276" w:lineRule="auto"/>
        <w:jc w:val="both"/>
        <w:rPr>
          <w:rFonts w:asciiTheme="majorHAnsi" w:hAnsiTheme="majorHAnsi" w:cstheme="majorHAnsi"/>
        </w:rPr>
        <w:sectPr w:rsidR="00ED1D47" w:rsidSect="00ED1D47">
          <w:pgSz w:w="11906" w:h="16838" w:code="9"/>
          <w:pgMar w:top="2268" w:right="1701" w:bottom="1701" w:left="2268" w:header="720" w:footer="720" w:gutter="0"/>
          <w:cols w:num="2" w:space="720"/>
          <w:docGrid w:linePitch="360"/>
        </w:sectPr>
      </w:pPr>
    </w:p>
    <w:p w:rsidR="00635191" w:rsidRDefault="00635191" w:rsidP="007C6D9D">
      <w:pPr>
        <w:tabs>
          <w:tab w:val="right" w:pos="7937"/>
        </w:tabs>
        <w:spacing w:after="0" w:line="276" w:lineRule="auto"/>
        <w:jc w:val="both"/>
        <w:rPr>
          <w:rFonts w:asciiTheme="majorHAnsi" w:hAnsiTheme="majorHAnsi" w:cstheme="majorHAnsi"/>
        </w:rPr>
      </w:pPr>
    </w:p>
    <w:p w:rsidR="00AC4158" w:rsidRPr="00AC4158" w:rsidRDefault="00AC4158" w:rsidP="00AC4158">
      <w:pPr>
        <w:pStyle w:val="ListParagraph"/>
        <w:numPr>
          <w:ilvl w:val="0"/>
          <w:numId w:val="6"/>
        </w:numPr>
        <w:spacing w:after="0" w:line="23" w:lineRule="atLeast"/>
        <w:jc w:val="both"/>
        <w:rPr>
          <w:rFonts w:asciiTheme="majorHAnsi" w:hAnsiTheme="majorHAnsi" w:cstheme="majorHAnsi"/>
        </w:rPr>
      </w:pPr>
      <w:r>
        <w:rPr>
          <w:rFonts w:asciiTheme="majorHAnsi" w:hAnsiTheme="majorHAnsi" w:cstheme="majorHAnsi"/>
        </w:rPr>
        <w:t>Competitive Ratio (CR)</w:t>
      </w:r>
    </w:p>
    <w:p w:rsidR="00AC4158" w:rsidRDefault="00AC4158" w:rsidP="00AC4158">
      <w:pPr>
        <w:spacing w:after="0" w:line="23" w:lineRule="atLeast"/>
        <w:jc w:val="both"/>
        <w:rPr>
          <w:rFonts w:asciiTheme="majorHAnsi" w:hAnsiTheme="majorHAnsi" w:cstheme="majorHAnsi"/>
        </w:rPr>
        <w:sectPr w:rsidR="00AC4158" w:rsidSect="00ED1D47">
          <w:type w:val="continuous"/>
          <w:pgSz w:w="11906" w:h="16838" w:code="9"/>
          <w:pgMar w:top="2268" w:right="1701" w:bottom="1701" w:left="2268" w:header="720" w:footer="720" w:gutter="0"/>
          <w:cols w:space="720"/>
          <w:docGrid w:linePitch="360"/>
        </w:sectPr>
      </w:pPr>
    </w:p>
    <w:p w:rsidR="00AC4158" w:rsidRPr="00AD2B21" w:rsidRDefault="00AC4158" w:rsidP="00AC4158">
      <w:pPr>
        <w:spacing w:after="0" w:line="23" w:lineRule="atLeast"/>
        <w:jc w:val="both"/>
        <w:rPr>
          <w:rFonts w:asciiTheme="majorHAnsi" w:hAnsiTheme="majorHAnsi" w:cstheme="majorHAnsi"/>
        </w:rPr>
      </w:pPr>
      <w:r w:rsidRPr="00AD2B21">
        <w:rPr>
          <w:rFonts w:asciiTheme="majorHAnsi" w:hAnsiTheme="majorHAnsi" w:cstheme="majorHAnsi"/>
        </w:rPr>
        <w:lastRenderedPageBreak/>
        <w:t>Berdasa</w:t>
      </w:r>
      <w:r>
        <w:rPr>
          <w:rFonts w:asciiTheme="majorHAnsi" w:hAnsiTheme="majorHAnsi" w:cstheme="majorHAnsi"/>
        </w:rPr>
        <w:t>rkan Tabel 3</w:t>
      </w:r>
      <w:r w:rsidRPr="00AD2B21">
        <w:rPr>
          <w:rFonts w:asciiTheme="majorHAnsi" w:hAnsiTheme="majorHAnsi" w:cstheme="majorHAnsi"/>
        </w:rPr>
        <w:t>, kombinasi jagung dan ubi jalar menunjukan hasil yang cukup baik. Ada 17 hibrida yang terseleksi berdasarkan nilai Compettive Ratio (CR). Hibrida yang terseleksi terdiri atas 15 hibrida Uji dan 2 hibrida pembanding. Hibrida uji yang terseleksi antara lain hibrida G22, hibrida G21, hibrida G18, hibrida G16, hibrida G15, hibrida G14, hibrida G13, hibrida G12, hibrida G11, hibrida G9, hibrida G7, hibrida G5, hibrida G4, hibrida G3, dan hibrida G2 sedangkan untuk hibrida pembanding yang terseleksi antara lain adalah hibrida Pe dan hibrida B77.</w:t>
      </w:r>
    </w:p>
    <w:p w:rsidR="00AC4158" w:rsidRPr="00AD2B21" w:rsidRDefault="00AC4158" w:rsidP="00AC4158">
      <w:pPr>
        <w:spacing w:after="0" w:line="23" w:lineRule="atLeast"/>
        <w:jc w:val="both"/>
        <w:rPr>
          <w:rFonts w:asciiTheme="majorHAnsi" w:hAnsiTheme="majorHAnsi" w:cstheme="majorHAnsi"/>
        </w:rPr>
      </w:pPr>
      <w:r w:rsidRPr="00AD2B21">
        <w:rPr>
          <w:rFonts w:asciiTheme="majorHAnsi" w:hAnsiTheme="majorHAnsi" w:cstheme="majorHAnsi"/>
        </w:rPr>
        <w:lastRenderedPageBreak/>
        <w:tab/>
        <w:t>Kompetisi dalam sistem tumpangsari tidak bisa hindari karena pada dasarnya tanaman akan saling berkompetisi dalam memperebutkan unsur hara tetapi dengan memperhatikan proporsi dari kedua tanaman persaingan akan mampu diminimalisir. Kerapatan menentukan kompetisi tanaman dalam memperoleh unsur hara. Semakin tinggi kerapatan pada suatu tanaman maka semakin tinggi pula tingkat kompetisi dari kedua jenis tanaman tetapi, jika peningkatan masih dibawa peningkatan kompetisi maka produksi akan tercapai pada populasi yang lebih rapat (khotijah,2018).</w:t>
      </w:r>
    </w:p>
    <w:p w:rsidR="00AC4158" w:rsidRDefault="00AC4158" w:rsidP="007C6D9D">
      <w:pPr>
        <w:tabs>
          <w:tab w:val="right" w:pos="7937"/>
        </w:tabs>
        <w:spacing w:after="0" w:line="276" w:lineRule="auto"/>
        <w:jc w:val="both"/>
        <w:rPr>
          <w:rFonts w:asciiTheme="majorHAnsi" w:hAnsiTheme="majorHAnsi" w:cstheme="majorHAnsi"/>
        </w:rPr>
        <w:sectPr w:rsidR="00AC4158" w:rsidSect="00AC4158">
          <w:type w:val="continuous"/>
          <w:pgSz w:w="11906" w:h="16838" w:code="9"/>
          <w:pgMar w:top="2268" w:right="1701" w:bottom="1701" w:left="2268" w:header="720" w:footer="720" w:gutter="0"/>
          <w:cols w:num="2" w:space="720"/>
          <w:docGrid w:linePitch="360"/>
        </w:sectPr>
      </w:pPr>
    </w:p>
    <w:p w:rsidR="00AC4158" w:rsidRDefault="00AC4158" w:rsidP="007C6D9D">
      <w:pPr>
        <w:tabs>
          <w:tab w:val="right" w:pos="7937"/>
        </w:tabs>
        <w:spacing w:after="0" w:line="276" w:lineRule="auto"/>
        <w:jc w:val="both"/>
        <w:rPr>
          <w:rFonts w:asciiTheme="majorHAnsi" w:hAnsiTheme="majorHAnsi" w:cstheme="majorHAnsi"/>
        </w:rPr>
      </w:pPr>
    </w:p>
    <w:p w:rsidR="00AC4158" w:rsidRDefault="00AC4158" w:rsidP="007C6D9D">
      <w:pPr>
        <w:tabs>
          <w:tab w:val="right" w:pos="7937"/>
        </w:tabs>
        <w:spacing w:after="0" w:line="276" w:lineRule="auto"/>
        <w:jc w:val="both"/>
        <w:rPr>
          <w:rFonts w:asciiTheme="majorHAnsi" w:hAnsiTheme="majorHAnsi" w:cstheme="majorHAnsi"/>
        </w:rPr>
      </w:pPr>
    </w:p>
    <w:p w:rsidR="00AC4158" w:rsidRDefault="00AC4158" w:rsidP="007C6D9D">
      <w:pPr>
        <w:tabs>
          <w:tab w:val="right" w:pos="7937"/>
        </w:tabs>
        <w:spacing w:after="0" w:line="276" w:lineRule="auto"/>
        <w:jc w:val="both"/>
        <w:rPr>
          <w:rFonts w:asciiTheme="majorHAnsi" w:hAnsiTheme="majorHAnsi" w:cstheme="majorHAnsi"/>
        </w:rPr>
      </w:pPr>
    </w:p>
    <w:p w:rsidR="00AC4158" w:rsidRDefault="00AC4158" w:rsidP="007C6D9D">
      <w:pPr>
        <w:tabs>
          <w:tab w:val="right" w:pos="7937"/>
        </w:tabs>
        <w:spacing w:after="0" w:line="276" w:lineRule="auto"/>
        <w:jc w:val="both"/>
        <w:rPr>
          <w:rFonts w:asciiTheme="majorHAnsi" w:hAnsiTheme="majorHAnsi" w:cstheme="majorHAnsi"/>
        </w:rPr>
      </w:pPr>
    </w:p>
    <w:p w:rsidR="00AC4158" w:rsidRPr="00AD2B21" w:rsidRDefault="00AC4158" w:rsidP="007C6D9D">
      <w:pPr>
        <w:tabs>
          <w:tab w:val="right" w:pos="7937"/>
        </w:tabs>
        <w:spacing w:after="0" w:line="276" w:lineRule="auto"/>
        <w:jc w:val="both"/>
        <w:rPr>
          <w:rFonts w:asciiTheme="majorHAnsi" w:hAnsiTheme="majorHAnsi" w:cstheme="majorHAnsi"/>
        </w:rPr>
      </w:pPr>
    </w:p>
    <w:p w:rsidR="00AC4158" w:rsidRDefault="00AC4158" w:rsidP="00AC4158">
      <w:pPr>
        <w:spacing w:after="0" w:line="480" w:lineRule="auto"/>
        <w:jc w:val="both"/>
        <w:rPr>
          <w:rFonts w:asciiTheme="majorHAnsi" w:hAnsiTheme="majorHAnsi" w:cstheme="majorHAnsi"/>
        </w:rPr>
      </w:pPr>
    </w:p>
    <w:p w:rsidR="00AC4158" w:rsidRDefault="00AC4158" w:rsidP="00AC4158">
      <w:pPr>
        <w:spacing w:after="0" w:line="480" w:lineRule="auto"/>
        <w:jc w:val="both"/>
        <w:rPr>
          <w:rFonts w:asciiTheme="majorHAnsi" w:hAnsiTheme="majorHAnsi" w:cstheme="majorHAnsi"/>
        </w:rPr>
      </w:pPr>
    </w:p>
    <w:p w:rsidR="00AC4158" w:rsidRDefault="00AC4158" w:rsidP="00AC4158">
      <w:pPr>
        <w:spacing w:after="0" w:line="480" w:lineRule="auto"/>
        <w:jc w:val="both"/>
        <w:rPr>
          <w:rFonts w:asciiTheme="majorHAnsi" w:hAnsiTheme="majorHAnsi" w:cstheme="majorHAnsi"/>
        </w:rPr>
      </w:pPr>
    </w:p>
    <w:p w:rsidR="00AC4158" w:rsidRDefault="00AC4158" w:rsidP="00AC4158">
      <w:pPr>
        <w:spacing w:after="0" w:line="480" w:lineRule="auto"/>
        <w:jc w:val="both"/>
        <w:rPr>
          <w:rFonts w:asciiTheme="majorHAnsi" w:hAnsiTheme="majorHAnsi" w:cstheme="majorHAnsi"/>
        </w:rPr>
      </w:pPr>
    </w:p>
    <w:p w:rsidR="00AC4158" w:rsidRDefault="00AC4158" w:rsidP="00AC4158">
      <w:pPr>
        <w:spacing w:after="0" w:line="480" w:lineRule="auto"/>
        <w:jc w:val="both"/>
        <w:rPr>
          <w:rFonts w:asciiTheme="majorHAnsi" w:hAnsiTheme="majorHAnsi" w:cstheme="majorHAnsi"/>
        </w:rPr>
      </w:pPr>
    </w:p>
    <w:p w:rsidR="00AC4158" w:rsidRPr="00AC4158" w:rsidRDefault="00AC4158" w:rsidP="00AC4158">
      <w:pPr>
        <w:spacing w:after="0" w:line="480" w:lineRule="auto"/>
        <w:jc w:val="both"/>
        <w:rPr>
          <w:rFonts w:asciiTheme="majorHAnsi" w:hAnsiTheme="majorHAnsi" w:cstheme="majorHAnsi"/>
        </w:rPr>
      </w:pPr>
    </w:p>
    <w:p w:rsidR="00153698" w:rsidRPr="00AD2B21" w:rsidRDefault="00153698" w:rsidP="00153698">
      <w:pPr>
        <w:pStyle w:val="ListParagraph"/>
        <w:spacing w:after="0" w:line="240" w:lineRule="auto"/>
        <w:jc w:val="both"/>
        <w:rPr>
          <w:rFonts w:asciiTheme="majorHAnsi" w:hAnsiTheme="majorHAnsi" w:cstheme="majorHAnsi"/>
        </w:rPr>
      </w:pPr>
      <w:r w:rsidRPr="00AD2B21">
        <w:rPr>
          <w:rFonts w:asciiTheme="majorHAnsi" w:hAnsiTheme="majorHAnsi" w:cstheme="majorHAnsi"/>
        </w:rPr>
        <w:lastRenderedPageBreak/>
        <w:t>T</w:t>
      </w:r>
      <w:r w:rsidR="00AC4158">
        <w:rPr>
          <w:rFonts w:asciiTheme="majorHAnsi" w:hAnsiTheme="majorHAnsi" w:cstheme="majorHAnsi"/>
        </w:rPr>
        <w:t>abel 3</w:t>
      </w:r>
      <w:r w:rsidRPr="00AD2B21">
        <w:rPr>
          <w:rFonts w:asciiTheme="majorHAnsi" w:hAnsiTheme="majorHAnsi" w:cstheme="majorHAnsi"/>
        </w:rPr>
        <w:t xml:space="preserve">. </w:t>
      </w:r>
      <w:r w:rsidR="00817190" w:rsidRPr="00AD2B21">
        <w:rPr>
          <w:rFonts w:asciiTheme="majorHAnsi" w:hAnsiTheme="majorHAnsi" w:cstheme="majorHAnsi"/>
          <w:i/>
          <w:iCs/>
        </w:rPr>
        <w:t>Competitive Ratio</w:t>
      </w:r>
      <w:r w:rsidRPr="00AD2B21">
        <w:rPr>
          <w:rFonts w:asciiTheme="majorHAnsi" w:hAnsiTheme="majorHAnsi" w:cstheme="majorHAnsi"/>
        </w:rPr>
        <w:t xml:space="preserve"> Jagung dan Ubi Jalar</w:t>
      </w:r>
    </w:p>
    <w:tbl>
      <w:tblPr>
        <w:tblW w:w="5000" w:type="pct"/>
        <w:tblLook w:val="04A0" w:firstRow="1" w:lastRow="0" w:firstColumn="1" w:lastColumn="0" w:noHBand="0" w:noVBand="1"/>
      </w:tblPr>
      <w:tblGrid>
        <w:gridCol w:w="883"/>
        <w:gridCol w:w="617"/>
        <w:gridCol w:w="4076"/>
        <w:gridCol w:w="1070"/>
        <w:gridCol w:w="1291"/>
      </w:tblGrid>
      <w:tr w:rsidR="00153698" w:rsidRPr="00AD2B21" w:rsidTr="00817190">
        <w:trPr>
          <w:trHeight w:val="315"/>
        </w:trPr>
        <w:tc>
          <w:tcPr>
            <w:tcW w:w="5000" w:type="pct"/>
            <w:gridSpan w:val="5"/>
            <w:tcBorders>
              <w:top w:val="single" w:sz="4" w:space="0" w:color="auto"/>
              <w:bottom w:val="single" w:sz="4" w:space="0" w:color="auto"/>
            </w:tcBorders>
            <w:shd w:val="clear" w:color="auto" w:fill="auto"/>
            <w:noWrap/>
            <w:vAlign w:val="bottom"/>
            <w:hideMark/>
          </w:tcPr>
          <w:p w:rsidR="00153698" w:rsidRPr="00AD2B21" w:rsidRDefault="00817190" w:rsidP="00153698">
            <w:pPr>
              <w:spacing w:after="0" w:line="240" w:lineRule="auto"/>
              <w:jc w:val="center"/>
              <w:rPr>
                <w:rFonts w:asciiTheme="majorHAnsi" w:eastAsia="Times New Roman" w:hAnsiTheme="majorHAnsi" w:cstheme="majorHAnsi"/>
                <w:color w:val="000000"/>
              </w:rPr>
            </w:pPr>
            <w:r w:rsidRPr="00AD2B21">
              <w:rPr>
                <w:rFonts w:asciiTheme="majorHAnsi" w:eastAsia="Times New Roman" w:hAnsiTheme="majorHAnsi" w:cstheme="majorHAnsi"/>
                <w:i/>
                <w:iCs/>
                <w:color w:val="000000"/>
              </w:rPr>
              <w:t>Competitive Ratio</w:t>
            </w:r>
            <w:r w:rsidR="00153698" w:rsidRPr="00AD2B21">
              <w:rPr>
                <w:rFonts w:asciiTheme="majorHAnsi" w:eastAsia="Times New Roman" w:hAnsiTheme="majorHAnsi" w:cstheme="majorHAnsi"/>
                <w:color w:val="000000"/>
              </w:rPr>
              <w:t xml:space="preserve"> (CR)</w:t>
            </w:r>
          </w:p>
        </w:tc>
      </w:tr>
      <w:tr w:rsidR="00153698" w:rsidRPr="00AD2B21" w:rsidTr="00153698">
        <w:trPr>
          <w:trHeight w:val="315"/>
        </w:trPr>
        <w:tc>
          <w:tcPr>
            <w:tcW w:w="556" w:type="pct"/>
            <w:tcBorders>
              <w:top w:val="nil"/>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Kode</w:t>
            </w:r>
          </w:p>
        </w:tc>
        <w:tc>
          <w:tcPr>
            <w:tcW w:w="389" w:type="pct"/>
            <w:tcBorders>
              <w:top w:val="nil"/>
              <w:left w:val="nil"/>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No</w:t>
            </w:r>
          </w:p>
        </w:tc>
        <w:tc>
          <w:tcPr>
            <w:tcW w:w="2568" w:type="pct"/>
            <w:tcBorders>
              <w:top w:val="nil"/>
              <w:left w:val="nil"/>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Genotipe</w:t>
            </w:r>
          </w:p>
        </w:tc>
        <w:tc>
          <w:tcPr>
            <w:tcW w:w="674" w:type="pct"/>
            <w:tcBorders>
              <w:top w:val="nil"/>
              <w:left w:val="nil"/>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Jagung</w:t>
            </w:r>
          </w:p>
        </w:tc>
        <w:tc>
          <w:tcPr>
            <w:tcW w:w="813" w:type="pct"/>
            <w:tcBorders>
              <w:top w:val="nil"/>
              <w:left w:val="nil"/>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Ubi Jalar</w:t>
            </w:r>
          </w:p>
        </w:tc>
      </w:tr>
      <w:tr w:rsidR="00153698" w:rsidRPr="00AD2B21" w:rsidTr="00153698">
        <w:trPr>
          <w:trHeight w:val="315"/>
        </w:trPr>
        <w:tc>
          <w:tcPr>
            <w:tcW w:w="556" w:type="pct"/>
            <w:tcBorders>
              <w:top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w:t>
            </w:r>
          </w:p>
        </w:tc>
        <w:tc>
          <w:tcPr>
            <w:tcW w:w="389" w:type="pct"/>
            <w:tcBorders>
              <w:top w:val="single" w:sz="4" w:space="0" w:color="auto"/>
              <w:left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w:t>
            </w:r>
          </w:p>
        </w:tc>
        <w:tc>
          <w:tcPr>
            <w:tcW w:w="2568" w:type="pct"/>
            <w:tcBorders>
              <w:top w:val="single" w:sz="4" w:space="0" w:color="auto"/>
              <w:left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DR4 x MDR 7.2.3</w:t>
            </w:r>
          </w:p>
        </w:tc>
        <w:tc>
          <w:tcPr>
            <w:tcW w:w="674" w:type="pct"/>
            <w:tcBorders>
              <w:top w:val="single" w:sz="4" w:space="0" w:color="auto"/>
              <w:left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0.72</w:t>
            </w:r>
          </w:p>
        </w:tc>
        <w:tc>
          <w:tcPr>
            <w:tcW w:w="813" w:type="pct"/>
            <w:tcBorders>
              <w:top w:val="nil"/>
              <w:left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1.38</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DR4 X MDR 16.6.14</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1.43</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0.70</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G3</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3</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5 x MDR 18.8.1</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1.08</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0.93</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G4</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4</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6 x DR 7</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1.96</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0.51</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G5</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5</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7 X DR 8</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1.53</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0.65</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G6</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6</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8 X MDR 18.8.1</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0.90</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1.11</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G7</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7</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8 X DR 9 </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1.04</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0.97</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G8</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8</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8 X MDR 1.1.3</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0.74</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1.34</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G9</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9</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10 X MDR 9.1.3</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1.47</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0.68</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G10</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11 X DR 16 </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0.81</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1.24</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G11</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11</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 xml:space="preserve">DR 14 X DR 18 </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1.51</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0.66</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G12</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DR 19 X DR 20</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1.41</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0.71</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G13</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13</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3.1.4 X MDR 18.5.1</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1.80</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0.55</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G14</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14</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3.1.2 X MDR 153.14.1</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1.14</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0.88</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G15</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DR 18</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1.68</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0.59</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G16</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16</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MDR 18.8.1</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1.11</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0.90</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G17</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17</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7.4.3 X MDR 1.1.3</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0.78</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1.28</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G18</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18</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9.1.3 X MDR 1.1.3</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1.18</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0.85</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G19</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19</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18.8.1 X MDR 7.1.9</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0.82</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1.21</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G20</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20</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MDR 153.3.2 X MDR 8.5.3</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0.83</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1.21</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G21</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21</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BR 154 X MDR 18.8.1</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1.04</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0.96</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G22</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22</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BR 154 X MDR 153.3.2</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1.91</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0.52</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Pi</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23</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PIONEER</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0.92</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1.09</w:t>
            </w:r>
          </w:p>
        </w:tc>
      </w:tr>
      <w:tr w:rsidR="00153698" w:rsidRPr="00AD2B21" w:rsidTr="00153698">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B2</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24</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BISI 2</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0.64</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1.56</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B77</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25</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BISI 77</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1.59</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0.63</w:t>
            </w:r>
          </w:p>
        </w:tc>
      </w:tr>
      <w:tr w:rsidR="00153698" w:rsidRPr="00AD2B21" w:rsidTr="00C90344">
        <w:trPr>
          <w:trHeight w:val="315"/>
        </w:trPr>
        <w:tc>
          <w:tcPr>
            <w:tcW w:w="556"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Pe</w:t>
            </w:r>
          </w:p>
        </w:tc>
        <w:tc>
          <w:tcPr>
            <w:tcW w:w="389"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26</w:t>
            </w:r>
          </w:p>
        </w:tc>
        <w:tc>
          <w:tcPr>
            <w:tcW w:w="2568" w:type="pct"/>
            <w:tcBorders>
              <w:top w:val="nil"/>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PERTIWI</w:t>
            </w:r>
          </w:p>
        </w:tc>
        <w:tc>
          <w:tcPr>
            <w:tcW w:w="674"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1.61</w:t>
            </w:r>
          </w:p>
        </w:tc>
        <w:tc>
          <w:tcPr>
            <w:tcW w:w="813" w:type="pct"/>
            <w:tcBorders>
              <w:top w:val="nil"/>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0.62</w:t>
            </w:r>
          </w:p>
        </w:tc>
      </w:tr>
      <w:tr w:rsidR="00153698" w:rsidRPr="00AD2B21" w:rsidTr="00153698">
        <w:trPr>
          <w:trHeight w:val="315"/>
        </w:trPr>
        <w:tc>
          <w:tcPr>
            <w:tcW w:w="556" w:type="pct"/>
            <w:tcBorders>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w:t>
            </w:r>
          </w:p>
        </w:tc>
        <w:tc>
          <w:tcPr>
            <w:tcW w:w="389" w:type="pct"/>
            <w:tcBorders>
              <w:left w:val="nil"/>
              <w:bottom w:val="single" w:sz="4" w:space="0" w:color="auto"/>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27</w:t>
            </w:r>
          </w:p>
        </w:tc>
        <w:tc>
          <w:tcPr>
            <w:tcW w:w="2568" w:type="pct"/>
            <w:tcBorders>
              <w:left w:val="nil"/>
              <w:bottom w:val="single" w:sz="4" w:space="0" w:color="auto"/>
            </w:tcBorders>
            <w:shd w:val="clear" w:color="auto" w:fill="auto"/>
            <w:noWrap/>
            <w:vAlign w:val="bottom"/>
            <w:hideMark/>
          </w:tcPr>
          <w:p w:rsidR="00153698" w:rsidRPr="00AD2B21" w:rsidRDefault="00153698" w:rsidP="00153698">
            <w:pPr>
              <w:spacing w:after="0" w:line="240" w:lineRule="auto"/>
              <w:rPr>
                <w:rFonts w:asciiTheme="majorHAnsi" w:eastAsia="Times New Roman" w:hAnsiTheme="majorHAnsi" w:cstheme="majorHAnsi"/>
                <w:color w:val="000000"/>
              </w:rPr>
            </w:pPr>
            <w:r w:rsidRPr="00AD2B21">
              <w:rPr>
                <w:rFonts w:asciiTheme="majorHAnsi" w:eastAsia="Times New Roman" w:hAnsiTheme="majorHAnsi" w:cstheme="majorHAnsi"/>
                <w:color w:val="000000"/>
              </w:rPr>
              <w:t>NK 212</w:t>
            </w:r>
          </w:p>
        </w:tc>
        <w:tc>
          <w:tcPr>
            <w:tcW w:w="674" w:type="pct"/>
            <w:tcBorders>
              <w:left w:val="nil"/>
              <w:bottom w:val="single" w:sz="4" w:space="0" w:color="auto"/>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0.66</w:t>
            </w:r>
          </w:p>
        </w:tc>
        <w:tc>
          <w:tcPr>
            <w:tcW w:w="813" w:type="pct"/>
            <w:tcBorders>
              <w:left w:val="nil"/>
              <w:bottom w:val="single" w:sz="4" w:space="0" w:color="auto"/>
            </w:tcBorders>
            <w:shd w:val="clear" w:color="auto" w:fill="auto"/>
            <w:noWrap/>
            <w:vAlign w:val="bottom"/>
            <w:hideMark/>
          </w:tcPr>
          <w:p w:rsidR="00153698" w:rsidRPr="00AD2B21" w:rsidRDefault="00153698" w:rsidP="00153698">
            <w:pPr>
              <w:spacing w:after="0" w:line="240" w:lineRule="auto"/>
              <w:jc w:val="right"/>
              <w:rPr>
                <w:rFonts w:asciiTheme="majorHAnsi" w:eastAsia="Times New Roman" w:hAnsiTheme="majorHAnsi" w:cstheme="majorHAnsi"/>
                <w:color w:val="000000"/>
              </w:rPr>
            </w:pPr>
            <w:r w:rsidRPr="00AD2B21">
              <w:rPr>
                <w:rFonts w:asciiTheme="majorHAnsi" w:eastAsia="Times New Roman" w:hAnsiTheme="majorHAnsi" w:cstheme="majorHAnsi"/>
                <w:color w:val="000000"/>
              </w:rPr>
              <w:t>1.52</w:t>
            </w:r>
          </w:p>
        </w:tc>
      </w:tr>
    </w:tbl>
    <w:p w:rsidR="00AD2B21" w:rsidRDefault="00153698" w:rsidP="00AC4158">
      <w:pPr>
        <w:spacing w:after="0" w:line="240" w:lineRule="auto"/>
        <w:jc w:val="both"/>
        <w:rPr>
          <w:rFonts w:asciiTheme="majorHAnsi" w:hAnsiTheme="majorHAnsi" w:cstheme="majorHAnsi"/>
        </w:rPr>
        <w:sectPr w:rsidR="00AD2B21" w:rsidSect="00ED1D47">
          <w:type w:val="continuous"/>
          <w:pgSz w:w="11906" w:h="16838" w:code="9"/>
          <w:pgMar w:top="2268" w:right="1701" w:bottom="1701" w:left="2268" w:header="720" w:footer="720" w:gutter="0"/>
          <w:cols w:space="720"/>
          <w:docGrid w:linePitch="360"/>
        </w:sectPr>
      </w:pPr>
      <w:r w:rsidRPr="00AD2B21">
        <w:rPr>
          <w:rFonts w:asciiTheme="majorHAnsi" w:hAnsiTheme="majorHAnsi" w:cstheme="majorHAnsi"/>
        </w:rPr>
        <w:t>Keterangan : Tanda kuning merupakan jagung yang kompetitif berdasarkan CR, CR &gt;1 menunjukan jagung lebih kompetitif dari ubi jalar, CR &lt; 1 menu</w:t>
      </w:r>
      <w:r w:rsidR="00AC4158">
        <w:rPr>
          <w:rFonts w:asciiTheme="majorHAnsi" w:hAnsiTheme="majorHAnsi" w:cstheme="majorHAnsi"/>
        </w:rPr>
        <w:t>njukan jagung kurang kompetitif.</w:t>
      </w:r>
    </w:p>
    <w:p w:rsidR="00153698" w:rsidRPr="00AD2B21" w:rsidRDefault="00153698" w:rsidP="00AC4158">
      <w:pPr>
        <w:spacing w:after="0" w:line="23" w:lineRule="atLeast"/>
        <w:jc w:val="both"/>
        <w:rPr>
          <w:rFonts w:asciiTheme="majorHAnsi" w:hAnsiTheme="majorHAnsi" w:cstheme="majorHAnsi"/>
        </w:rPr>
      </w:pPr>
    </w:p>
    <w:p w:rsidR="00817190" w:rsidRPr="00AD2B21" w:rsidRDefault="00817190" w:rsidP="007C6D9D">
      <w:pPr>
        <w:spacing w:after="0" w:line="23" w:lineRule="atLeast"/>
        <w:jc w:val="both"/>
        <w:rPr>
          <w:rFonts w:asciiTheme="majorHAnsi" w:hAnsiTheme="majorHAnsi" w:cstheme="majorHAnsi"/>
        </w:rPr>
        <w:sectPr w:rsidR="00817190" w:rsidRPr="00AD2B21" w:rsidSect="00AD2B21">
          <w:type w:val="continuous"/>
          <w:pgSz w:w="11906" w:h="16838" w:code="9"/>
          <w:pgMar w:top="2268" w:right="1701" w:bottom="1701" w:left="2268" w:header="720" w:footer="720" w:gutter="0"/>
          <w:cols w:num="2" w:space="720"/>
          <w:docGrid w:linePitch="360"/>
        </w:sectPr>
      </w:pPr>
    </w:p>
    <w:p w:rsidR="00817190" w:rsidRPr="00AD2B21" w:rsidRDefault="0085290E" w:rsidP="007C6D9D">
      <w:pPr>
        <w:spacing w:after="0" w:line="23" w:lineRule="atLeast"/>
        <w:jc w:val="center"/>
        <w:rPr>
          <w:rFonts w:asciiTheme="majorHAnsi" w:hAnsiTheme="majorHAnsi" w:cstheme="majorHAnsi"/>
          <w:b/>
          <w:bCs/>
        </w:rPr>
      </w:pPr>
      <w:r w:rsidRPr="00AD2B21">
        <w:rPr>
          <w:rFonts w:asciiTheme="majorHAnsi" w:hAnsiTheme="majorHAnsi" w:cstheme="majorHAnsi"/>
          <w:b/>
          <w:bCs/>
        </w:rPr>
        <w:lastRenderedPageBreak/>
        <w:t>KESIMPULAN</w:t>
      </w:r>
    </w:p>
    <w:p w:rsidR="00817190" w:rsidRPr="00AD2B21" w:rsidRDefault="00817190" w:rsidP="007C6D9D">
      <w:pPr>
        <w:numPr>
          <w:ilvl w:val="0"/>
          <w:numId w:val="8"/>
        </w:numPr>
        <w:spacing w:after="0" w:line="23" w:lineRule="atLeast"/>
        <w:jc w:val="both"/>
        <w:rPr>
          <w:rFonts w:asciiTheme="majorHAnsi" w:hAnsiTheme="majorHAnsi" w:cstheme="majorHAnsi"/>
          <w:iCs/>
          <w:lang w:val="id-ID"/>
        </w:rPr>
      </w:pPr>
      <w:r w:rsidRPr="00AD2B21">
        <w:rPr>
          <w:rFonts w:asciiTheme="majorHAnsi" w:hAnsiTheme="majorHAnsi" w:cstheme="majorHAnsi"/>
          <w:iCs/>
          <w:lang w:val="id-ID"/>
        </w:rPr>
        <w:t xml:space="preserve">Terdapat hibrida uji yang memiliki nilai lebih tinggi dibandingkan hibrida </w:t>
      </w:r>
      <w:r w:rsidRPr="00AD2B21">
        <w:rPr>
          <w:rFonts w:asciiTheme="majorHAnsi" w:hAnsiTheme="majorHAnsi" w:cstheme="majorHAnsi"/>
          <w:iCs/>
        </w:rPr>
        <w:t>pembanding</w:t>
      </w:r>
      <w:r w:rsidRPr="00AD2B21">
        <w:rPr>
          <w:rFonts w:asciiTheme="majorHAnsi" w:hAnsiTheme="majorHAnsi" w:cstheme="majorHAnsi"/>
          <w:iCs/>
          <w:lang w:val="id-ID"/>
        </w:rPr>
        <w:t xml:space="preserve"> pada sistem penanaman </w:t>
      </w:r>
      <w:r w:rsidRPr="00AD2B21">
        <w:rPr>
          <w:rFonts w:asciiTheme="majorHAnsi" w:hAnsiTheme="majorHAnsi" w:cstheme="majorHAnsi"/>
        </w:rPr>
        <w:t>tumpangsari</w:t>
      </w:r>
      <w:r w:rsidRPr="00AD2B21">
        <w:rPr>
          <w:rFonts w:asciiTheme="majorHAnsi" w:hAnsiTheme="majorHAnsi" w:cstheme="majorHAnsi"/>
          <w:iCs/>
          <w:lang w:val="id-ID"/>
        </w:rPr>
        <w:t xml:space="preserve"> jagung </w:t>
      </w:r>
      <w:r w:rsidRPr="00AD2B21">
        <w:rPr>
          <w:rFonts w:asciiTheme="majorHAnsi" w:hAnsiTheme="majorHAnsi" w:cstheme="majorHAnsi"/>
          <w:iCs/>
        </w:rPr>
        <w:t>dan</w:t>
      </w:r>
      <w:r w:rsidRPr="00AD2B21">
        <w:rPr>
          <w:rFonts w:asciiTheme="majorHAnsi" w:hAnsiTheme="majorHAnsi" w:cstheme="majorHAnsi"/>
          <w:iCs/>
          <w:lang w:val="id-ID"/>
        </w:rPr>
        <w:t xml:space="preserve"> ubi jalar diantaranya 20 hibrida pada karakter diameter tongkol, 18 hibrida pada karakter panjang tongkol, 19 hibrida pada karakter baris biji pertongkol, 13 hibrida pada karakter jumlah biji pertongkol, 18 hibrida pada karakter bobot 100 biji, 8 hibrida pada karakter bobot biji kering pertongkol utama, dan 15 hibrida pada karakter bobot biji kering pertanaman.</w:t>
      </w:r>
    </w:p>
    <w:p w:rsidR="00817190" w:rsidRPr="00AD2B21" w:rsidRDefault="00817190" w:rsidP="007C6D9D">
      <w:pPr>
        <w:numPr>
          <w:ilvl w:val="0"/>
          <w:numId w:val="8"/>
        </w:numPr>
        <w:spacing w:after="0" w:line="23" w:lineRule="atLeast"/>
        <w:jc w:val="both"/>
        <w:rPr>
          <w:rFonts w:asciiTheme="majorHAnsi" w:hAnsiTheme="majorHAnsi" w:cstheme="majorHAnsi"/>
          <w:iCs/>
          <w:lang w:val="id-ID"/>
        </w:rPr>
      </w:pPr>
      <w:r w:rsidRPr="00AD2B21">
        <w:rPr>
          <w:rFonts w:asciiTheme="majorHAnsi" w:hAnsiTheme="majorHAnsi" w:cstheme="majorHAnsi"/>
          <w:iCs/>
          <w:lang w:val="id-ID"/>
        </w:rPr>
        <w:t xml:space="preserve">Berdasarkan hasil perhitungan terdapat hibrida yang sesuai dengan kriteria </w:t>
      </w:r>
      <w:r w:rsidRPr="00AD2B21">
        <w:rPr>
          <w:rFonts w:asciiTheme="majorHAnsi" w:hAnsiTheme="majorHAnsi" w:cstheme="majorHAnsi"/>
          <w:iCs/>
        </w:rPr>
        <w:t>parameter tumpangsari</w:t>
      </w:r>
      <w:r w:rsidRPr="00AD2B21">
        <w:rPr>
          <w:rFonts w:asciiTheme="majorHAnsi" w:hAnsiTheme="majorHAnsi" w:cstheme="majorHAnsi"/>
          <w:iCs/>
          <w:lang w:val="id-ID"/>
        </w:rPr>
        <w:t xml:space="preserve"> sehingga sesuai untuk sistem penanaman </w:t>
      </w:r>
      <w:r w:rsidRPr="00AD2B21">
        <w:rPr>
          <w:rFonts w:asciiTheme="majorHAnsi" w:hAnsiTheme="majorHAnsi" w:cstheme="majorHAnsi"/>
        </w:rPr>
        <w:t>tumpangsari</w:t>
      </w:r>
      <w:r w:rsidRPr="00AD2B21">
        <w:rPr>
          <w:rFonts w:asciiTheme="majorHAnsi" w:hAnsiTheme="majorHAnsi" w:cstheme="majorHAnsi"/>
          <w:iCs/>
          <w:lang w:val="id-ID"/>
        </w:rPr>
        <w:t xml:space="preserve"> jagung </w:t>
      </w:r>
      <w:r w:rsidRPr="00AD2B21">
        <w:rPr>
          <w:rFonts w:asciiTheme="majorHAnsi" w:hAnsiTheme="majorHAnsi" w:cstheme="majorHAnsi"/>
          <w:iCs/>
        </w:rPr>
        <w:t>dan</w:t>
      </w:r>
      <w:r w:rsidRPr="00AD2B21">
        <w:rPr>
          <w:rFonts w:asciiTheme="majorHAnsi" w:hAnsiTheme="majorHAnsi" w:cstheme="majorHAnsi"/>
          <w:iCs/>
          <w:lang w:val="id-ID"/>
        </w:rPr>
        <w:t xml:space="preserve"> ubi jalar diantaranya</w:t>
      </w:r>
      <w:r w:rsidR="00D03408" w:rsidRPr="00AD2B21">
        <w:rPr>
          <w:rFonts w:asciiTheme="majorHAnsi" w:hAnsiTheme="majorHAnsi" w:cstheme="majorHAnsi"/>
          <w:iCs/>
        </w:rPr>
        <w:t>,</w:t>
      </w:r>
      <w:r w:rsidRPr="00AD2B21">
        <w:rPr>
          <w:rFonts w:asciiTheme="majorHAnsi" w:hAnsiTheme="majorHAnsi" w:cstheme="majorHAnsi"/>
          <w:iCs/>
          <w:lang w:val="id-ID"/>
        </w:rPr>
        <w:t xml:space="preserve"> berdasarkan </w:t>
      </w:r>
      <w:r w:rsidRPr="00AD2B21">
        <w:rPr>
          <w:rFonts w:asciiTheme="majorHAnsi" w:hAnsiTheme="majorHAnsi" w:cstheme="majorHAnsi"/>
          <w:i/>
          <w:iCs/>
          <w:lang w:val="id-ID"/>
        </w:rPr>
        <w:t>Land Equivalent Ratio</w:t>
      </w:r>
      <w:r w:rsidRPr="00AD2B21">
        <w:rPr>
          <w:rFonts w:asciiTheme="majorHAnsi" w:hAnsiTheme="majorHAnsi" w:cstheme="majorHAnsi"/>
          <w:i/>
          <w:iCs/>
        </w:rPr>
        <w:t xml:space="preserve"> </w:t>
      </w:r>
      <w:r w:rsidRPr="00AD2B21">
        <w:rPr>
          <w:rFonts w:asciiTheme="majorHAnsi" w:hAnsiTheme="majorHAnsi" w:cstheme="majorHAnsi"/>
          <w:lang w:val="id-ID"/>
        </w:rPr>
        <w:t xml:space="preserve">menunjukan 3 hibrida uji mengalami keuntungan pada sistem </w:t>
      </w:r>
      <w:r w:rsidRPr="00AD2B21">
        <w:rPr>
          <w:rFonts w:asciiTheme="majorHAnsi" w:hAnsiTheme="majorHAnsi" w:cstheme="majorHAnsi"/>
        </w:rPr>
        <w:t>tumpangsari</w:t>
      </w:r>
      <w:r w:rsidRPr="00AD2B21">
        <w:rPr>
          <w:rFonts w:asciiTheme="majorHAnsi" w:hAnsiTheme="majorHAnsi" w:cstheme="majorHAnsi"/>
          <w:lang w:val="id-ID"/>
        </w:rPr>
        <w:t xml:space="preserve"> jagung </w:t>
      </w:r>
      <w:r w:rsidRPr="00AD2B21">
        <w:rPr>
          <w:rFonts w:asciiTheme="majorHAnsi" w:hAnsiTheme="majorHAnsi" w:cstheme="majorHAnsi"/>
        </w:rPr>
        <w:t>dan</w:t>
      </w:r>
      <w:r w:rsidRPr="00AD2B21">
        <w:rPr>
          <w:rFonts w:asciiTheme="majorHAnsi" w:hAnsiTheme="majorHAnsi" w:cstheme="majorHAnsi"/>
          <w:lang w:val="id-ID"/>
        </w:rPr>
        <w:t xml:space="preserve"> ubi jalar, </w:t>
      </w:r>
      <w:r w:rsidRPr="00AD2B21">
        <w:rPr>
          <w:rFonts w:asciiTheme="majorHAnsi" w:hAnsiTheme="majorHAnsi" w:cstheme="majorHAnsi"/>
          <w:iCs/>
          <w:lang w:val="id-ID"/>
        </w:rPr>
        <w:t xml:space="preserve"> Pada </w:t>
      </w:r>
      <w:r w:rsidRPr="00AD2B21">
        <w:rPr>
          <w:rFonts w:asciiTheme="majorHAnsi" w:hAnsiTheme="majorHAnsi" w:cstheme="majorHAnsi"/>
          <w:i/>
          <w:iCs/>
          <w:lang w:val="id-ID"/>
        </w:rPr>
        <w:t>Area Time Equivalent Ratio</w:t>
      </w:r>
      <w:r w:rsidRPr="00AD2B21">
        <w:rPr>
          <w:rFonts w:asciiTheme="majorHAnsi" w:hAnsiTheme="majorHAnsi" w:cstheme="majorHAnsi"/>
          <w:iCs/>
          <w:lang w:val="id-ID"/>
        </w:rPr>
        <w:t xml:space="preserve"> 3 hibrida</w:t>
      </w:r>
      <w:r w:rsidR="0085290E" w:rsidRPr="00AD2B21">
        <w:rPr>
          <w:rFonts w:asciiTheme="majorHAnsi" w:hAnsiTheme="majorHAnsi" w:cstheme="majorHAnsi"/>
          <w:iCs/>
          <w:lang w:val="id-ID"/>
        </w:rPr>
        <w:t xml:space="preserve"> uji mengalami keuntungan,</w:t>
      </w:r>
      <w:r w:rsidRPr="00AD2B21">
        <w:rPr>
          <w:rFonts w:asciiTheme="majorHAnsi" w:hAnsiTheme="majorHAnsi" w:cstheme="majorHAnsi"/>
          <w:iCs/>
          <w:lang w:val="id-ID"/>
        </w:rPr>
        <w:t xml:space="preserve"> pada </w:t>
      </w:r>
      <w:r w:rsidRPr="00AD2B21">
        <w:rPr>
          <w:rFonts w:asciiTheme="majorHAnsi" w:hAnsiTheme="majorHAnsi" w:cstheme="majorHAnsi"/>
          <w:i/>
          <w:iCs/>
          <w:lang w:val="id-ID"/>
        </w:rPr>
        <w:t>Competitive Ratio</w:t>
      </w:r>
      <w:r w:rsidRPr="00AD2B21">
        <w:rPr>
          <w:rFonts w:asciiTheme="majorHAnsi" w:hAnsiTheme="majorHAnsi" w:cstheme="majorHAnsi"/>
          <w:iCs/>
          <w:lang w:val="id-ID"/>
        </w:rPr>
        <w:t xml:space="preserve"> 13 hibrida lebih kompetitif dibandngkan ubi jala</w:t>
      </w:r>
      <w:r w:rsidR="0085290E" w:rsidRPr="00AD2B21">
        <w:rPr>
          <w:rFonts w:asciiTheme="majorHAnsi" w:hAnsiTheme="majorHAnsi" w:cstheme="majorHAnsi"/>
          <w:iCs/>
        </w:rPr>
        <w:t>r.</w:t>
      </w:r>
    </w:p>
    <w:p w:rsidR="00120924" w:rsidRPr="00AD2B21" w:rsidRDefault="0085290E" w:rsidP="007C6D9D">
      <w:pPr>
        <w:spacing w:after="0" w:line="23" w:lineRule="atLeast"/>
        <w:ind w:left="360"/>
        <w:jc w:val="center"/>
        <w:rPr>
          <w:rFonts w:asciiTheme="majorHAnsi" w:hAnsiTheme="majorHAnsi" w:cstheme="majorHAnsi"/>
          <w:iCs/>
        </w:rPr>
      </w:pPr>
      <w:r w:rsidRPr="00AD2B21">
        <w:rPr>
          <w:rFonts w:asciiTheme="majorHAnsi" w:hAnsiTheme="majorHAnsi" w:cstheme="majorHAnsi"/>
          <w:iCs/>
        </w:rPr>
        <w:t>UCAPAN TERIMA KASIH</w:t>
      </w:r>
    </w:p>
    <w:p w:rsidR="0085290E" w:rsidRPr="00AD2B21" w:rsidRDefault="0085290E" w:rsidP="007C6D9D">
      <w:pPr>
        <w:spacing w:after="0" w:line="23" w:lineRule="atLeast"/>
        <w:ind w:left="360"/>
        <w:jc w:val="both"/>
        <w:rPr>
          <w:rFonts w:asciiTheme="majorHAnsi" w:hAnsiTheme="majorHAnsi" w:cstheme="majorHAnsi"/>
          <w:iCs/>
        </w:rPr>
      </w:pPr>
      <w:r w:rsidRPr="00AD2B21">
        <w:rPr>
          <w:rFonts w:asciiTheme="majorHAnsi" w:hAnsiTheme="majorHAnsi" w:cstheme="majorHAnsi"/>
          <w:iCs/>
        </w:rPr>
        <w:tab/>
        <w:t xml:space="preserve">Penulis mengucapkan terima kasih yang sebesar – besarnya kepada Prof. Ir. Dedi Ruswandi, MSc. Ph.D yang telah mendanai riset perihal </w:t>
      </w:r>
      <w:r w:rsidR="00AD2B21" w:rsidRPr="00AD2B21">
        <w:rPr>
          <w:rFonts w:asciiTheme="majorHAnsi" w:hAnsiTheme="majorHAnsi" w:cstheme="majorHAnsi"/>
          <w:iCs/>
        </w:rPr>
        <w:t>seleksi 22 jagung hibrida berdasarkan penilaian komponen hasil dan parameter tumpangsari pada sistem tumpangsari jagung dan ubi jalar di cikajang kabupaten garut.</w:t>
      </w:r>
    </w:p>
    <w:p w:rsidR="00817190" w:rsidRPr="00AD2B21" w:rsidRDefault="00817190" w:rsidP="007C6D9D">
      <w:pPr>
        <w:pStyle w:val="ListParagraph"/>
        <w:spacing w:after="0" w:line="23" w:lineRule="atLeast"/>
        <w:jc w:val="both"/>
        <w:rPr>
          <w:rFonts w:asciiTheme="majorHAnsi" w:hAnsiTheme="majorHAnsi" w:cstheme="majorHAnsi"/>
        </w:rPr>
      </w:pPr>
    </w:p>
    <w:p w:rsidR="00D14254" w:rsidRPr="00AD2B21" w:rsidRDefault="00D14254" w:rsidP="007C6D9D">
      <w:pPr>
        <w:pStyle w:val="ListParagraph"/>
        <w:spacing w:after="0" w:line="240" w:lineRule="auto"/>
        <w:jc w:val="center"/>
        <w:rPr>
          <w:rFonts w:asciiTheme="majorHAnsi" w:hAnsiTheme="majorHAnsi" w:cstheme="majorHAnsi"/>
          <w:b/>
          <w:bCs/>
        </w:rPr>
      </w:pPr>
      <w:r w:rsidRPr="00AD2B21">
        <w:rPr>
          <w:rFonts w:asciiTheme="majorHAnsi" w:hAnsiTheme="majorHAnsi" w:cstheme="majorHAnsi"/>
          <w:b/>
          <w:bCs/>
        </w:rPr>
        <w:t>Daftar Pustaka</w:t>
      </w:r>
    </w:p>
    <w:p w:rsidR="00D243D8" w:rsidRPr="00AD2B21" w:rsidRDefault="00FD3CE0" w:rsidP="007C6D9D">
      <w:pPr>
        <w:widowControl w:val="0"/>
        <w:autoSpaceDE w:val="0"/>
        <w:autoSpaceDN w:val="0"/>
        <w:adjustRightInd w:val="0"/>
        <w:spacing w:after="0" w:line="240" w:lineRule="auto"/>
        <w:ind w:left="426" w:hanging="426"/>
        <w:contextualSpacing/>
        <w:jc w:val="both"/>
        <w:rPr>
          <w:rFonts w:asciiTheme="majorHAnsi" w:hAnsiTheme="majorHAnsi" w:cstheme="majorHAnsi"/>
          <w:noProof/>
        </w:rPr>
      </w:pPr>
      <w:r w:rsidRPr="00AD2B21">
        <w:rPr>
          <w:rFonts w:asciiTheme="majorHAnsi" w:hAnsiTheme="majorHAnsi" w:cstheme="majorHAnsi"/>
          <w:b/>
          <w:bCs/>
        </w:rPr>
        <w:fldChar w:fldCharType="begin" w:fldLock="1"/>
      </w:r>
      <w:r w:rsidRPr="00AD2B21">
        <w:rPr>
          <w:rFonts w:asciiTheme="majorHAnsi" w:hAnsiTheme="majorHAnsi" w:cstheme="majorHAnsi"/>
          <w:b/>
          <w:bCs/>
        </w:rPr>
        <w:instrText xml:space="preserve">ADDIN Mendeley Bibliography CSL_BIBLIOGRAPHY </w:instrText>
      </w:r>
      <w:r w:rsidRPr="00AD2B21">
        <w:rPr>
          <w:rFonts w:asciiTheme="majorHAnsi" w:hAnsiTheme="majorHAnsi" w:cstheme="majorHAnsi"/>
          <w:b/>
          <w:bCs/>
        </w:rPr>
        <w:fldChar w:fldCharType="separate"/>
      </w:r>
      <w:r w:rsidRPr="00AD2B21">
        <w:rPr>
          <w:rFonts w:asciiTheme="majorHAnsi" w:hAnsiTheme="majorHAnsi" w:cstheme="majorHAnsi"/>
          <w:noProof/>
        </w:rPr>
        <w:t xml:space="preserve">Agrita, D. arpila. (2012). Pengaruh Kombinasi Dosis Pupuk Fospat dengan pupuk kotoran ayam terhadap pertumbuhan dan hasil tanaman jagung (Zea Mays L.) Hibrida </w:t>
      </w:r>
    </w:p>
    <w:p w:rsidR="00D243D8" w:rsidRDefault="00FD3CE0" w:rsidP="007C6D9D">
      <w:pPr>
        <w:widowControl w:val="0"/>
        <w:autoSpaceDE w:val="0"/>
        <w:autoSpaceDN w:val="0"/>
        <w:adjustRightInd w:val="0"/>
        <w:spacing w:after="0" w:line="240" w:lineRule="auto"/>
        <w:ind w:left="480" w:hanging="54"/>
        <w:contextualSpacing/>
        <w:jc w:val="both"/>
        <w:rPr>
          <w:rFonts w:asciiTheme="majorHAnsi" w:hAnsiTheme="majorHAnsi" w:cstheme="majorHAnsi"/>
          <w:noProof/>
        </w:rPr>
      </w:pPr>
      <w:r w:rsidRPr="00AD2B21">
        <w:rPr>
          <w:rFonts w:asciiTheme="majorHAnsi" w:hAnsiTheme="majorHAnsi" w:cstheme="majorHAnsi"/>
          <w:noProof/>
        </w:rPr>
        <w:t xml:space="preserve">varietas Bisi- 2 Pada Inceptisol Jatinangor Sumedang. </w:t>
      </w:r>
      <w:r w:rsidRPr="00AD2B21">
        <w:rPr>
          <w:rFonts w:asciiTheme="majorHAnsi" w:hAnsiTheme="majorHAnsi" w:cstheme="majorHAnsi"/>
          <w:i/>
          <w:iCs/>
          <w:noProof/>
        </w:rPr>
        <w:t>Kultivasi</w:t>
      </w:r>
      <w:r w:rsidRPr="00AD2B21">
        <w:rPr>
          <w:rFonts w:asciiTheme="majorHAnsi" w:hAnsiTheme="majorHAnsi" w:cstheme="majorHAnsi"/>
          <w:noProof/>
        </w:rPr>
        <w:t xml:space="preserve">, </w:t>
      </w:r>
      <w:r w:rsidRPr="00AD2B21">
        <w:rPr>
          <w:rFonts w:asciiTheme="majorHAnsi" w:hAnsiTheme="majorHAnsi" w:cstheme="majorHAnsi"/>
          <w:i/>
          <w:iCs/>
          <w:noProof/>
        </w:rPr>
        <w:t>5</w:t>
      </w:r>
      <w:r w:rsidR="007C6D9D">
        <w:rPr>
          <w:rFonts w:asciiTheme="majorHAnsi" w:hAnsiTheme="majorHAnsi" w:cstheme="majorHAnsi"/>
          <w:noProof/>
        </w:rPr>
        <w:t>(3), 15–18.</w:t>
      </w:r>
    </w:p>
    <w:p w:rsidR="008B1301" w:rsidRPr="00AD2B21" w:rsidRDefault="008B1301" w:rsidP="007C6D9D">
      <w:pPr>
        <w:widowControl w:val="0"/>
        <w:autoSpaceDE w:val="0"/>
        <w:autoSpaceDN w:val="0"/>
        <w:adjustRightInd w:val="0"/>
        <w:spacing w:after="0" w:line="240" w:lineRule="auto"/>
        <w:ind w:left="480" w:hanging="54"/>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Batubara,  siti fatimah, &amp; Musfal. (2021). </w:t>
      </w:r>
      <w:r w:rsidRPr="00AD2B21">
        <w:rPr>
          <w:rFonts w:asciiTheme="majorHAnsi" w:hAnsiTheme="majorHAnsi" w:cstheme="majorHAnsi"/>
          <w:i/>
          <w:iCs/>
          <w:noProof/>
        </w:rPr>
        <w:lastRenderedPageBreak/>
        <w:t>Membangun Sinergi antar Perguruan Tinggi dan Industri Pertanian dalam Rangka Implementasi Merdeka Belajar Kampus Merdeka</w:t>
      </w:r>
      <w:r w:rsidRPr="00AD2B21">
        <w:rPr>
          <w:rFonts w:asciiTheme="majorHAnsi" w:hAnsiTheme="majorHAnsi" w:cstheme="majorHAnsi"/>
          <w:noProof/>
        </w:rPr>
        <w:t xml:space="preserve">. </w:t>
      </w:r>
      <w:r w:rsidRPr="00AD2B21">
        <w:rPr>
          <w:rFonts w:asciiTheme="majorHAnsi" w:hAnsiTheme="majorHAnsi" w:cstheme="majorHAnsi"/>
          <w:i/>
          <w:iCs/>
          <w:noProof/>
        </w:rPr>
        <w:t>5</w:t>
      </w:r>
      <w:r w:rsidRPr="00AD2B21">
        <w:rPr>
          <w:rFonts w:asciiTheme="majorHAnsi" w:hAnsiTheme="majorHAnsi" w:cstheme="majorHAnsi"/>
          <w:noProof/>
        </w:rPr>
        <w:t>(1), 553–562. Medan: Balai Pengkajian Teknologi Pertnian (BPTP) Sumatera Utara.</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Beets, W. C. (1982). </w:t>
      </w:r>
      <w:r w:rsidRPr="00AD2B21">
        <w:rPr>
          <w:rFonts w:asciiTheme="majorHAnsi" w:hAnsiTheme="majorHAnsi" w:cstheme="majorHAnsi"/>
          <w:i/>
          <w:iCs/>
          <w:noProof/>
        </w:rPr>
        <w:t>Multiple Cropping and Tropical Farming Systems</w:t>
      </w:r>
      <w:r w:rsidRPr="00AD2B21">
        <w:rPr>
          <w:rFonts w:asciiTheme="majorHAnsi" w:hAnsiTheme="majorHAnsi" w:cstheme="majorHAnsi"/>
          <w:noProof/>
        </w:rPr>
        <w:t xml:space="preserve"> (Edition, 1). Chicago: Westview Press.</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Dialista, R., &amp; Sugiharto, A. N. (2017). PERFORMANCE OF SWEET CORN ( Zea mays L . saccharata Sturt ) AT 2 ALTITUDE. </w:t>
      </w:r>
      <w:r w:rsidRPr="00AD2B21">
        <w:rPr>
          <w:rFonts w:asciiTheme="majorHAnsi" w:hAnsiTheme="majorHAnsi" w:cstheme="majorHAnsi"/>
          <w:i/>
          <w:iCs/>
          <w:noProof/>
        </w:rPr>
        <w:t>PLANTROPICA Journal of Agricuktural Science</w:t>
      </w:r>
      <w:r w:rsidRPr="00AD2B21">
        <w:rPr>
          <w:rFonts w:asciiTheme="majorHAnsi" w:hAnsiTheme="majorHAnsi" w:cstheme="majorHAnsi"/>
          <w:noProof/>
        </w:rPr>
        <w:t xml:space="preserve">, </w:t>
      </w:r>
      <w:r w:rsidRPr="00AD2B21">
        <w:rPr>
          <w:rFonts w:asciiTheme="majorHAnsi" w:hAnsiTheme="majorHAnsi" w:cstheme="majorHAnsi"/>
          <w:i/>
          <w:iCs/>
          <w:noProof/>
        </w:rPr>
        <w:t>2</w:t>
      </w:r>
      <w:r w:rsidRPr="00AD2B21">
        <w:rPr>
          <w:rFonts w:asciiTheme="majorHAnsi" w:hAnsiTheme="majorHAnsi" w:cstheme="majorHAnsi"/>
          <w:noProof/>
        </w:rPr>
        <w:t>(2), 155–163.</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Efendi, Y., Hariyono, D., &amp; Wicaksono, K. P. (2014). Uji Efektifitas Aplikasi Pyraclostrobin Dengan Beberapa Level Cekaman Suhu Pada Tanaman Jagung (Zea Mays). </w:t>
      </w:r>
      <w:r w:rsidRPr="00AD2B21">
        <w:rPr>
          <w:rFonts w:asciiTheme="majorHAnsi" w:hAnsiTheme="majorHAnsi" w:cstheme="majorHAnsi"/>
          <w:i/>
          <w:iCs/>
          <w:noProof/>
        </w:rPr>
        <w:t>Jurnal Produksi Tanaman</w:t>
      </w:r>
      <w:r w:rsidRPr="00AD2B21">
        <w:rPr>
          <w:rFonts w:asciiTheme="majorHAnsi" w:hAnsiTheme="majorHAnsi" w:cstheme="majorHAnsi"/>
          <w:noProof/>
        </w:rPr>
        <w:t xml:space="preserve">, </w:t>
      </w:r>
      <w:r w:rsidRPr="00AD2B21">
        <w:rPr>
          <w:rFonts w:asciiTheme="majorHAnsi" w:hAnsiTheme="majorHAnsi" w:cstheme="majorHAnsi"/>
          <w:i/>
          <w:iCs/>
          <w:noProof/>
        </w:rPr>
        <w:t>2</w:t>
      </w:r>
      <w:r w:rsidRPr="00AD2B21">
        <w:rPr>
          <w:rFonts w:asciiTheme="majorHAnsi" w:hAnsiTheme="majorHAnsi" w:cstheme="majorHAnsi"/>
          <w:noProof/>
        </w:rPr>
        <w:t>(6), 497–502.</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girsang,  warlinson. (2017). </w:t>
      </w:r>
      <w:r w:rsidRPr="00AD2B21">
        <w:rPr>
          <w:rFonts w:asciiTheme="majorHAnsi" w:hAnsiTheme="majorHAnsi" w:cstheme="majorHAnsi"/>
          <w:i/>
          <w:iCs/>
          <w:noProof/>
        </w:rPr>
        <w:t>Keragaan Hasil Beberapa Jenis Varietas Jagung Hibrida Dan Toleransinya Terhadap Penyakit Busuk Tongkol Di Dataran Tinggi Kabupaten Simalungun</w:t>
      </w:r>
      <w:r w:rsidRPr="00AD2B21">
        <w:rPr>
          <w:rFonts w:asciiTheme="majorHAnsi" w:hAnsiTheme="majorHAnsi" w:cstheme="majorHAnsi"/>
          <w:noProof/>
        </w:rPr>
        <w:t xml:space="preserve">. </w:t>
      </w:r>
      <w:r w:rsidRPr="00AD2B21">
        <w:rPr>
          <w:rFonts w:asciiTheme="majorHAnsi" w:hAnsiTheme="majorHAnsi" w:cstheme="majorHAnsi"/>
          <w:i/>
          <w:iCs/>
          <w:noProof/>
        </w:rPr>
        <w:t>3</w:t>
      </w:r>
      <w:r w:rsidRPr="00AD2B21">
        <w:rPr>
          <w:rFonts w:asciiTheme="majorHAnsi" w:hAnsiTheme="majorHAnsi" w:cstheme="majorHAnsi"/>
          <w:noProof/>
        </w:rPr>
        <w:t>. https://doi.org/10.31227/osf.io/hnb45</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Hardoko, Hendarto, L., &amp; Siregar, T. M. (2010). Pemanfaatan Ubi Jalar Ungu (Ipomoea Batatas L.Poir) Sebagai Pengganti Sebagian Tepung Terigu dan SUmber Antioksidan Pada Roti Tawar. </w:t>
      </w:r>
      <w:r w:rsidRPr="00AD2B21">
        <w:rPr>
          <w:rFonts w:asciiTheme="majorHAnsi" w:hAnsiTheme="majorHAnsi" w:cstheme="majorHAnsi"/>
          <w:i/>
          <w:iCs/>
          <w:noProof/>
        </w:rPr>
        <w:t>Jurnal Teknol Dan Industri Pangan</w:t>
      </w:r>
      <w:r w:rsidRPr="00AD2B21">
        <w:rPr>
          <w:rFonts w:asciiTheme="majorHAnsi" w:hAnsiTheme="majorHAnsi" w:cstheme="majorHAnsi"/>
          <w:noProof/>
        </w:rPr>
        <w:t xml:space="preserve">, </w:t>
      </w:r>
      <w:r w:rsidRPr="00AD2B21">
        <w:rPr>
          <w:rFonts w:asciiTheme="majorHAnsi" w:hAnsiTheme="majorHAnsi" w:cstheme="majorHAnsi"/>
          <w:i/>
          <w:iCs/>
          <w:noProof/>
        </w:rPr>
        <w:t>21</w:t>
      </w:r>
      <w:r w:rsidRPr="00AD2B21">
        <w:rPr>
          <w:rFonts w:asciiTheme="majorHAnsi" w:hAnsiTheme="majorHAnsi" w:cstheme="majorHAnsi"/>
          <w:noProof/>
        </w:rPr>
        <w:t>(1), 25–32. https://doi.org/10.1136/bmj.2.4731.605-b</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Hiebsh, C., &amp; McCollum, R. (1987). Area X Time Equivalency Ratio : a Method for evaluating the producitivity of intercrops. </w:t>
      </w:r>
      <w:r w:rsidRPr="00AD2B21">
        <w:rPr>
          <w:rFonts w:asciiTheme="majorHAnsi" w:hAnsiTheme="majorHAnsi" w:cstheme="majorHAnsi"/>
          <w:i/>
          <w:iCs/>
          <w:noProof/>
        </w:rPr>
        <w:t>Agron</w:t>
      </w:r>
      <w:r w:rsidRPr="00AD2B21">
        <w:rPr>
          <w:rFonts w:asciiTheme="majorHAnsi" w:hAnsiTheme="majorHAnsi" w:cstheme="majorHAnsi"/>
          <w:noProof/>
        </w:rPr>
        <w:t>, (79), 15–22.</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Khotijah, U. (2018). </w:t>
      </w:r>
      <w:r w:rsidRPr="00AD2B21">
        <w:rPr>
          <w:rFonts w:asciiTheme="majorHAnsi" w:hAnsiTheme="majorHAnsi" w:cstheme="majorHAnsi"/>
          <w:i/>
          <w:iCs/>
          <w:noProof/>
        </w:rPr>
        <w:t xml:space="preserve">Tumpangsari Tanaman Ubi Jalar dan Tanaman Jagung Dengan Pengaturan Populasi Ubi Jalar Serta </w:t>
      </w:r>
      <w:r w:rsidRPr="00AD2B21">
        <w:rPr>
          <w:rFonts w:asciiTheme="majorHAnsi" w:hAnsiTheme="majorHAnsi" w:cstheme="majorHAnsi"/>
          <w:i/>
          <w:iCs/>
          <w:noProof/>
        </w:rPr>
        <w:lastRenderedPageBreak/>
        <w:t>Waktu Tanam Jagung</w:t>
      </w:r>
      <w:r w:rsidRPr="00AD2B21">
        <w:rPr>
          <w:rFonts w:asciiTheme="majorHAnsi" w:hAnsiTheme="majorHAnsi" w:cstheme="majorHAnsi"/>
          <w:noProof/>
        </w:rPr>
        <w:t>. Universitas Jember.</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Mildarni, W. (2010). Pengaruh Pemupukan Terhadap Hasil dan Komponen Hasil Beberapa Hibrida Harapan Jagung Dalam Uji Multi Lokasi Di Yogyakarta. </w:t>
      </w:r>
      <w:r w:rsidRPr="00AD2B21">
        <w:rPr>
          <w:rFonts w:asciiTheme="majorHAnsi" w:hAnsiTheme="majorHAnsi" w:cstheme="majorHAnsi"/>
          <w:i/>
          <w:iCs/>
          <w:noProof/>
        </w:rPr>
        <w:t>Agrosains</w:t>
      </w:r>
      <w:r w:rsidRPr="00AD2B21">
        <w:rPr>
          <w:rFonts w:asciiTheme="majorHAnsi" w:hAnsiTheme="majorHAnsi" w:cstheme="majorHAnsi"/>
          <w:noProof/>
        </w:rPr>
        <w:t xml:space="preserve">, </w:t>
      </w:r>
      <w:r w:rsidRPr="00AD2B21">
        <w:rPr>
          <w:rFonts w:asciiTheme="majorHAnsi" w:hAnsiTheme="majorHAnsi" w:cstheme="majorHAnsi"/>
          <w:i/>
          <w:iCs/>
          <w:noProof/>
        </w:rPr>
        <w:t>1</w:t>
      </w:r>
      <w:r w:rsidR="007C6D9D">
        <w:rPr>
          <w:rFonts w:asciiTheme="majorHAnsi" w:hAnsiTheme="majorHAnsi" w:cstheme="majorHAnsi"/>
          <w:noProof/>
        </w:rPr>
        <w:t>(2), 65–78.</w:t>
      </w:r>
    </w:p>
    <w:p w:rsidR="008B1301" w:rsidRPr="00AD2B21" w:rsidRDefault="008B1301"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Palaniappan, S. ., &amp; Sivaraman, K. (1984). </w:t>
      </w:r>
      <w:r w:rsidRPr="00AD2B21">
        <w:rPr>
          <w:rFonts w:asciiTheme="majorHAnsi" w:hAnsiTheme="majorHAnsi" w:cstheme="majorHAnsi"/>
          <w:i/>
          <w:iCs/>
          <w:noProof/>
        </w:rPr>
        <w:t>Cropping system in the tropics</w:t>
      </w:r>
      <w:r w:rsidRPr="00AD2B21">
        <w:rPr>
          <w:rFonts w:asciiTheme="majorHAnsi" w:hAnsiTheme="majorHAnsi" w:cstheme="majorHAnsi"/>
          <w:noProof/>
        </w:rPr>
        <w:t xml:space="preserve"> (1st editio). Ne</w:t>
      </w:r>
      <w:r w:rsidR="007C6D9D">
        <w:rPr>
          <w:rFonts w:asciiTheme="majorHAnsi" w:hAnsiTheme="majorHAnsi" w:cstheme="majorHAnsi"/>
          <w:noProof/>
        </w:rPr>
        <w:t>w Delhi: New Age International.</w:t>
      </w:r>
    </w:p>
    <w:p w:rsidR="008B1301" w:rsidRPr="00AD2B21" w:rsidRDefault="008B1301"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Pasta, I., Ette, A., &amp; Barus, H. N. (2015). Tanggap Pertumbuhan Dan Hasil Tanaman Jagung Manis (Zea mays L. Saccharata) Pada Aplikasi Berbagai Pupuk Organik. </w:t>
      </w:r>
      <w:r w:rsidRPr="00AD2B21">
        <w:rPr>
          <w:rFonts w:asciiTheme="majorHAnsi" w:hAnsiTheme="majorHAnsi" w:cstheme="majorHAnsi"/>
          <w:i/>
          <w:iCs/>
          <w:noProof/>
        </w:rPr>
        <w:t>Agrotekbis</w:t>
      </w:r>
      <w:r w:rsidRPr="00AD2B21">
        <w:rPr>
          <w:rFonts w:asciiTheme="majorHAnsi" w:hAnsiTheme="majorHAnsi" w:cstheme="majorHAnsi"/>
          <w:noProof/>
        </w:rPr>
        <w:t xml:space="preserve">, </w:t>
      </w:r>
      <w:r w:rsidRPr="00AD2B21">
        <w:rPr>
          <w:rFonts w:asciiTheme="majorHAnsi" w:hAnsiTheme="majorHAnsi" w:cstheme="majorHAnsi"/>
          <w:i/>
          <w:iCs/>
          <w:noProof/>
        </w:rPr>
        <w:t>3</w:t>
      </w:r>
      <w:r w:rsidR="007C6D9D">
        <w:rPr>
          <w:rFonts w:asciiTheme="majorHAnsi" w:hAnsiTheme="majorHAnsi" w:cstheme="majorHAnsi"/>
          <w:noProof/>
        </w:rPr>
        <w:t>(2), 168–177.</w:t>
      </w:r>
    </w:p>
    <w:p w:rsidR="008B1301" w:rsidRPr="00AD2B21" w:rsidRDefault="008B1301"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Petersen, R. G. (1994). </w:t>
      </w:r>
      <w:r w:rsidRPr="00AD2B21">
        <w:rPr>
          <w:rFonts w:asciiTheme="majorHAnsi" w:hAnsiTheme="majorHAnsi" w:cstheme="majorHAnsi"/>
          <w:i/>
          <w:iCs/>
          <w:noProof/>
        </w:rPr>
        <w:t>Agricultural Field Experiments Design and Analysis</w:t>
      </w:r>
      <w:r w:rsidR="007C6D9D">
        <w:rPr>
          <w:rFonts w:asciiTheme="majorHAnsi" w:hAnsiTheme="majorHAnsi" w:cstheme="majorHAnsi"/>
          <w:noProof/>
        </w:rPr>
        <w:t>. New York: Marel dekker.</w:t>
      </w:r>
    </w:p>
    <w:p w:rsidR="008B1301" w:rsidRPr="00AD2B21" w:rsidRDefault="008B1301"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Prasetyo, Sukardjo, E. I., &amp; Pujiwati, H. (2019). Produktivitas Lahan dan NKL pada Tumpang Sari Jarak Pagar dengan Tanaman Pangan. </w:t>
      </w:r>
      <w:r w:rsidRPr="00AD2B21">
        <w:rPr>
          <w:rFonts w:asciiTheme="majorHAnsi" w:hAnsiTheme="majorHAnsi" w:cstheme="majorHAnsi"/>
          <w:i/>
          <w:iCs/>
          <w:noProof/>
        </w:rPr>
        <w:t>Jurnal Akta Agrosia</w:t>
      </w:r>
      <w:r w:rsidRPr="00AD2B21">
        <w:rPr>
          <w:rFonts w:asciiTheme="majorHAnsi" w:hAnsiTheme="majorHAnsi" w:cstheme="majorHAnsi"/>
          <w:noProof/>
        </w:rPr>
        <w:t xml:space="preserve">, </w:t>
      </w:r>
      <w:r w:rsidRPr="00AD2B21">
        <w:rPr>
          <w:rFonts w:asciiTheme="majorHAnsi" w:hAnsiTheme="majorHAnsi" w:cstheme="majorHAnsi"/>
          <w:i/>
          <w:iCs/>
          <w:noProof/>
        </w:rPr>
        <w:t>12</w:t>
      </w:r>
      <w:r w:rsidR="007C6D9D">
        <w:rPr>
          <w:rFonts w:asciiTheme="majorHAnsi" w:hAnsiTheme="majorHAnsi" w:cstheme="majorHAnsi"/>
          <w:noProof/>
        </w:rPr>
        <w:t>(1), 51–55.</w:t>
      </w:r>
    </w:p>
    <w:p w:rsidR="008B1301" w:rsidRPr="00AD2B21" w:rsidRDefault="008B1301"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Rusbiyati, A. (2019). Pengaruh Proporsi Tanaman terhadap Pertumbuhan dan Hasil Tumpangsari Kubis (Brassica oleracea Var. Capitata L.) dengan Tomat (Lycopersicum esculentum Mill.). </w:t>
      </w:r>
      <w:r w:rsidRPr="00AD2B21">
        <w:rPr>
          <w:rFonts w:asciiTheme="majorHAnsi" w:hAnsiTheme="majorHAnsi" w:cstheme="majorHAnsi"/>
          <w:i/>
          <w:iCs/>
          <w:noProof/>
        </w:rPr>
        <w:t>Vegetalika</w:t>
      </w:r>
      <w:r w:rsidRPr="00AD2B21">
        <w:rPr>
          <w:rFonts w:asciiTheme="majorHAnsi" w:hAnsiTheme="majorHAnsi" w:cstheme="majorHAnsi"/>
          <w:noProof/>
        </w:rPr>
        <w:t xml:space="preserve">, </w:t>
      </w:r>
      <w:r w:rsidRPr="00AD2B21">
        <w:rPr>
          <w:rFonts w:asciiTheme="majorHAnsi" w:hAnsiTheme="majorHAnsi" w:cstheme="majorHAnsi"/>
          <w:i/>
          <w:iCs/>
          <w:noProof/>
        </w:rPr>
        <w:t>7</w:t>
      </w:r>
      <w:r w:rsidRPr="00AD2B21">
        <w:rPr>
          <w:rFonts w:asciiTheme="majorHAnsi" w:hAnsiTheme="majorHAnsi" w:cstheme="majorHAnsi"/>
          <w:noProof/>
        </w:rPr>
        <w:t>(4), 26–38. htt</w:t>
      </w:r>
      <w:r w:rsidR="007C6D9D">
        <w:rPr>
          <w:rFonts w:asciiTheme="majorHAnsi" w:hAnsiTheme="majorHAnsi" w:cstheme="majorHAnsi"/>
          <w:noProof/>
        </w:rPr>
        <w:t>ps://doi.org/10.22146/veg.36536</w:t>
      </w:r>
    </w:p>
    <w:p w:rsidR="008B1301" w:rsidRPr="00AD2B21" w:rsidRDefault="008B1301"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D243D8"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Sabarudin, L., Kilowasid, L. M. H., Syaf, H., Afa, L. O., &amp; Indriani, L. (2014). RADIATION USE EFFICIENCY AND SOILD WATER CONTENT ON MAIZE - MUNGBEAN INTERCROPPING. </w:t>
      </w:r>
      <w:r w:rsidRPr="00AD2B21">
        <w:rPr>
          <w:rFonts w:asciiTheme="majorHAnsi" w:hAnsiTheme="majorHAnsi" w:cstheme="majorHAnsi"/>
          <w:i/>
          <w:iCs/>
          <w:noProof/>
        </w:rPr>
        <w:t>IJSTAS</w:t>
      </w:r>
      <w:r w:rsidRPr="00AD2B21">
        <w:rPr>
          <w:rFonts w:asciiTheme="majorHAnsi" w:hAnsiTheme="majorHAnsi" w:cstheme="majorHAnsi"/>
          <w:noProof/>
        </w:rPr>
        <w:t xml:space="preserve">, </w:t>
      </w:r>
      <w:r w:rsidRPr="00AD2B21">
        <w:rPr>
          <w:rFonts w:asciiTheme="majorHAnsi" w:hAnsiTheme="majorHAnsi" w:cstheme="majorHAnsi"/>
          <w:i/>
          <w:iCs/>
          <w:noProof/>
        </w:rPr>
        <w:t>1</w:t>
      </w:r>
      <w:r w:rsidR="007C6D9D">
        <w:rPr>
          <w:rFonts w:asciiTheme="majorHAnsi" w:hAnsiTheme="majorHAnsi" w:cstheme="majorHAnsi"/>
          <w:noProof/>
        </w:rPr>
        <w:t>(1), 15–22.</w:t>
      </w: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lastRenderedPageBreak/>
        <w:t xml:space="preserve">Sundari, T., &amp; Mutmaidah, S. (2019). Keunggulan Kompetitif Agronomis dan Ekonomis Lima Belas Genotipe Kedelai pada Tumpangsari dengan Jagung. </w:t>
      </w:r>
      <w:r w:rsidRPr="00AD2B21">
        <w:rPr>
          <w:rFonts w:asciiTheme="majorHAnsi" w:hAnsiTheme="majorHAnsi" w:cstheme="majorHAnsi"/>
          <w:i/>
          <w:iCs/>
          <w:noProof/>
        </w:rPr>
        <w:t>Buletin Palawija</w:t>
      </w:r>
      <w:r w:rsidRPr="00AD2B21">
        <w:rPr>
          <w:rFonts w:asciiTheme="majorHAnsi" w:hAnsiTheme="majorHAnsi" w:cstheme="majorHAnsi"/>
          <w:noProof/>
        </w:rPr>
        <w:t xml:space="preserve">, </w:t>
      </w:r>
      <w:r w:rsidRPr="00AD2B21">
        <w:rPr>
          <w:rFonts w:asciiTheme="majorHAnsi" w:hAnsiTheme="majorHAnsi" w:cstheme="majorHAnsi"/>
          <w:i/>
          <w:iCs/>
          <w:noProof/>
        </w:rPr>
        <w:t>17</w:t>
      </w:r>
      <w:r w:rsidRPr="00AD2B21">
        <w:rPr>
          <w:rFonts w:asciiTheme="majorHAnsi" w:hAnsiTheme="majorHAnsi" w:cstheme="majorHAnsi"/>
          <w:noProof/>
        </w:rPr>
        <w:t>(1), 46. https://doi.org/10.21082/bulpa.v17n1.2019.p46-56</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Wahyudin, A., Ruminta, R., &amp; Bachtiar, D. C. (2015). Pengaruh jarak tanam berbeda pada berbagai dosis pupuk organik terhadap pertumbuhan dan hasil jagung hibrida P-12 di Jatinangor. </w:t>
      </w:r>
      <w:r w:rsidRPr="00AD2B21">
        <w:rPr>
          <w:rFonts w:asciiTheme="majorHAnsi" w:hAnsiTheme="majorHAnsi" w:cstheme="majorHAnsi"/>
          <w:i/>
          <w:iCs/>
          <w:noProof/>
        </w:rPr>
        <w:t>Kultivasi</w:t>
      </w:r>
      <w:r w:rsidRPr="00AD2B21">
        <w:rPr>
          <w:rFonts w:asciiTheme="majorHAnsi" w:hAnsiTheme="majorHAnsi" w:cstheme="majorHAnsi"/>
          <w:noProof/>
        </w:rPr>
        <w:t xml:space="preserve">, </w:t>
      </w:r>
      <w:r w:rsidRPr="00AD2B21">
        <w:rPr>
          <w:rFonts w:asciiTheme="majorHAnsi" w:hAnsiTheme="majorHAnsi" w:cstheme="majorHAnsi"/>
          <w:i/>
          <w:iCs/>
          <w:noProof/>
        </w:rPr>
        <w:t>14</w:t>
      </w:r>
      <w:r w:rsidRPr="00AD2B21">
        <w:rPr>
          <w:rFonts w:asciiTheme="majorHAnsi" w:hAnsiTheme="majorHAnsi" w:cstheme="majorHAnsi"/>
          <w:noProof/>
        </w:rPr>
        <w:t>(1), 1–8. https://doi.org/10.24198/kltv.v14i1.12097</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Wulan, Nawang, P., Yulianah, &amp; Izmi. (2017). P</w:t>
      </w:r>
      <w:r w:rsidR="00C90344" w:rsidRPr="00AD2B21">
        <w:rPr>
          <w:rFonts w:asciiTheme="majorHAnsi" w:hAnsiTheme="majorHAnsi" w:cstheme="majorHAnsi"/>
          <w:noProof/>
        </w:rPr>
        <w:t>enurunan Ketegaran ( Inbreeding Depression ) Pada Generasi F1 , S1 Dan S2 Populasi</w:t>
      </w:r>
      <w:r w:rsidRPr="00AD2B21">
        <w:rPr>
          <w:rFonts w:asciiTheme="majorHAnsi" w:hAnsiTheme="majorHAnsi" w:cstheme="majorHAnsi"/>
          <w:noProof/>
        </w:rPr>
        <w:t xml:space="preserve"> </w:t>
      </w:r>
      <w:r w:rsidR="00C90344" w:rsidRPr="00AD2B21">
        <w:rPr>
          <w:rFonts w:asciiTheme="majorHAnsi" w:hAnsiTheme="majorHAnsi" w:cstheme="majorHAnsi"/>
          <w:noProof/>
        </w:rPr>
        <w:t>Tanaman Jagung</w:t>
      </w:r>
      <w:r w:rsidRPr="00AD2B21">
        <w:rPr>
          <w:rFonts w:asciiTheme="majorHAnsi" w:hAnsiTheme="majorHAnsi" w:cstheme="majorHAnsi"/>
          <w:noProof/>
        </w:rPr>
        <w:t xml:space="preserve"> ( Zea mays L .)). </w:t>
      </w:r>
      <w:r w:rsidRPr="00AD2B21">
        <w:rPr>
          <w:rFonts w:asciiTheme="majorHAnsi" w:hAnsiTheme="majorHAnsi" w:cstheme="majorHAnsi"/>
          <w:i/>
          <w:iCs/>
          <w:noProof/>
        </w:rPr>
        <w:t>Produksi Tanaman</w:t>
      </w:r>
      <w:r w:rsidRPr="00AD2B21">
        <w:rPr>
          <w:rFonts w:asciiTheme="majorHAnsi" w:hAnsiTheme="majorHAnsi" w:cstheme="majorHAnsi"/>
          <w:noProof/>
        </w:rPr>
        <w:t xml:space="preserve">, </w:t>
      </w:r>
      <w:r w:rsidRPr="00AD2B21">
        <w:rPr>
          <w:rFonts w:asciiTheme="majorHAnsi" w:hAnsiTheme="majorHAnsi" w:cstheme="majorHAnsi"/>
          <w:i/>
          <w:iCs/>
          <w:noProof/>
        </w:rPr>
        <w:t>5</w:t>
      </w:r>
      <w:r w:rsidRPr="00AD2B21">
        <w:rPr>
          <w:rFonts w:asciiTheme="majorHAnsi" w:hAnsiTheme="majorHAnsi" w:cstheme="majorHAnsi"/>
          <w:noProof/>
        </w:rPr>
        <w:t>(3), 521–530.</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C90344" w:rsidRPr="00AD2B21" w:rsidRDefault="00C90344"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Yilmaz, Ş., Atak, M., &amp; Erayman, M. (2008). Identification of advantages of maize-legume intercropping over solitary cropping through competition indices in the east mediterranean region. </w:t>
      </w:r>
      <w:r w:rsidRPr="00AD2B21">
        <w:rPr>
          <w:rFonts w:asciiTheme="majorHAnsi" w:hAnsiTheme="majorHAnsi" w:cstheme="majorHAnsi"/>
          <w:i/>
          <w:iCs/>
          <w:noProof/>
        </w:rPr>
        <w:t>Turkish Journal of Agriculture and Forestry</w:t>
      </w:r>
      <w:r w:rsidRPr="00AD2B21">
        <w:rPr>
          <w:rFonts w:asciiTheme="majorHAnsi" w:hAnsiTheme="majorHAnsi" w:cstheme="majorHAnsi"/>
          <w:noProof/>
        </w:rPr>
        <w:t xml:space="preserve">, </w:t>
      </w:r>
      <w:r w:rsidRPr="00AD2B21">
        <w:rPr>
          <w:rFonts w:asciiTheme="majorHAnsi" w:hAnsiTheme="majorHAnsi" w:cstheme="majorHAnsi"/>
          <w:i/>
          <w:iCs/>
          <w:noProof/>
        </w:rPr>
        <w:t>32</w:t>
      </w:r>
      <w:r w:rsidRPr="00AD2B21">
        <w:rPr>
          <w:rFonts w:asciiTheme="majorHAnsi" w:hAnsiTheme="majorHAnsi" w:cstheme="majorHAnsi"/>
          <w:noProof/>
        </w:rPr>
        <w:t>(2), 111–119. https://doi.org/10.3906/tar-0708-33</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Yulisma. (2011). Pertumbuhan dan Hasil Beberapa Varietas Jagung pada Berbagai Jarak Tanam. </w:t>
      </w:r>
      <w:r w:rsidRPr="00AD2B21">
        <w:rPr>
          <w:rFonts w:asciiTheme="majorHAnsi" w:hAnsiTheme="majorHAnsi" w:cstheme="majorHAnsi"/>
          <w:i/>
          <w:iCs/>
          <w:noProof/>
        </w:rPr>
        <w:t>Jurnal Penelitian Pertanian Tanaman Pangan</w:t>
      </w:r>
      <w:r w:rsidRPr="00AD2B21">
        <w:rPr>
          <w:rFonts w:asciiTheme="majorHAnsi" w:hAnsiTheme="majorHAnsi" w:cstheme="majorHAnsi"/>
          <w:noProof/>
        </w:rPr>
        <w:t xml:space="preserve">, </w:t>
      </w:r>
      <w:r w:rsidRPr="00AD2B21">
        <w:rPr>
          <w:rFonts w:asciiTheme="majorHAnsi" w:hAnsiTheme="majorHAnsi" w:cstheme="majorHAnsi"/>
          <w:i/>
          <w:iCs/>
          <w:noProof/>
        </w:rPr>
        <w:t>30</w:t>
      </w:r>
      <w:r w:rsidRPr="00AD2B21">
        <w:rPr>
          <w:rFonts w:asciiTheme="majorHAnsi" w:hAnsiTheme="majorHAnsi" w:cstheme="majorHAnsi"/>
          <w:noProof/>
        </w:rPr>
        <w:t>(3), 196–203. https://doi.org/10.21082/jpptp.v30n3.2011.p%p</w:t>
      </w:r>
    </w:p>
    <w:p w:rsidR="00D243D8" w:rsidRPr="00AD2B21" w:rsidRDefault="00D243D8"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p>
    <w:p w:rsidR="00FD3CE0" w:rsidRPr="00AD2B21" w:rsidRDefault="00FD3CE0" w:rsidP="007C6D9D">
      <w:pPr>
        <w:widowControl w:val="0"/>
        <w:autoSpaceDE w:val="0"/>
        <w:autoSpaceDN w:val="0"/>
        <w:adjustRightInd w:val="0"/>
        <w:spacing w:after="0" w:line="240" w:lineRule="auto"/>
        <w:ind w:left="480" w:hanging="480"/>
        <w:contextualSpacing/>
        <w:jc w:val="both"/>
        <w:rPr>
          <w:rFonts w:asciiTheme="majorHAnsi" w:hAnsiTheme="majorHAnsi" w:cstheme="majorHAnsi"/>
          <w:noProof/>
        </w:rPr>
      </w:pPr>
      <w:r w:rsidRPr="00AD2B21">
        <w:rPr>
          <w:rFonts w:asciiTheme="majorHAnsi" w:hAnsiTheme="majorHAnsi" w:cstheme="majorHAnsi"/>
          <w:noProof/>
        </w:rPr>
        <w:t xml:space="preserve">Yuwariah, Y. (2011). </w:t>
      </w:r>
      <w:r w:rsidRPr="00AD2B21">
        <w:rPr>
          <w:rFonts w:asciiTheme="majorHAnsi" w:hAnsiTheme="majorHAnsi" w:cstheme="majorHAnsi"/>
          <w:i/>
          <w:iCs/>
          <w:noProof/>
        </w:rPr>
        <w:t>Dasar - Dasar Sistem Tanam Ganda</w:t>
      </w:r>
      <w:r w:rsidRPr="00AD2B21">
        <w:rPr>
          <w:rFonts w:asciiTheme="majorHAnsi" w:hAnsiTheme="majorHAnsi" w:cstheme="majorHAnsi"/>
          <w:noProof/>
        </w:rPr>
        <w:t>. Bandung.</w:t>
      </w:r>
    </w:p>
    <w:p w:rsidR="00AD2B21" w:rsidRDefault="00FD3CE0" w:rsidP="007C6D9D">
      <w:pPr>
        <w:pStyle w:val="ListParagraph"/>
        <w:spacing w:after="0" w:line="240" w:lineRule="auto"/>
        <w:jc w:val="both"/>
        <w:rPr>
          <w:rFonts w:asciiTheme="majorHAnsi" w:hAnsiTheme="majorHAnsi" w:cstheme="majorHAnsi"/>
          <w:b/>
          <w:bCs/>
        </w:rPr>
        <w:sectPr w:rsidR="00AD2B21" w:rsidSect="00AD2B21">
          <w:pgSz w:w="11906" w:h="16838" w:code="9"/>
          <w:pgMar w:top="1701" w:right="1701" w:bottom="1701" w:left="1701" w:header="720" w:footer="720" w:gutter="0"/>
          <w:cols w:num="2" w:space="720"/>
          <w:docGrid w:linePitch="360"/>
        </w:sectPr>
      </w:pPr>
      <w:r w:rsidRPr="00AD2B21">
        <w:rPr>
          <w:rFonts w:asciiTheme="majorHAnsi" w:hAnsiTheme="majorHAnsi" w:cstheme="majorHAnsi"/>
          <w:b/>
          <w:bCs/>
        </w:rPr>
        <w:fldChar w:fldCharType="end"/>
      </w:r>
    </w:p>
    <w:p w:rsidR="00FD3CE0" w:rsidRPr="007C6D9D" w:rsidRDefault="00FD3CE0" w:rsidP="007C6D9D">
      <w:pPr>
        <w:spacing w:after="0" w:line="240" w:lineRule="auto"/>
        <w:jc w:val="both"/>
        <w:rPr>
          <w:rFonts w:asciiTheme="majorHAnsi" w:hAnsiTheme="majorHAnsi" w:cstheme="majorHAnsi"/>
          <w:b/>
          <w:bCs/>
        </w:rPr>
      </w:pPr>
    </w:p>
    <w:sectPr w:rsidR="00FD3CE0" w:rsidRPr="007C6D9D" w:rsidSect="00AD2B21">
      <w:type w:val="continuous"/>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D47" w:rsidRDefault="00ED1D47">
      <w:pPr>
        <w:spacing w:after="0" w:line="240" w:lineRule="auto"/>
      </w:pPr>
      <w:r>
        <w:separator/>
      </w:r>
    </w:p>
  </w:endnote>
  <w:endnote w:type="continuationSeparator" w:id="0">
    <w:p w:rsidR="00ED1D47" w:rsidRDefault="00ED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D47" w:rsidRDefault="00ED1D47">
      <w:pPr>
        <w:spacing w:after="0" w:line="240" w:lineRule="auto"/>
      </w:pPr>
      <w:r>
        <w:separator/>
      </w:r>
    </w:p>
  </w:footnote>
  <w:footnote w:type="continuationSeparator" w:id="0">
    <w:p w:rsidR="00ED1D47" w:rsidRDefault="00ED1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1802"/>
    <w:multiLevelType w:val="hybridMultilevel"/>
    <w:tmpl w:val="FD44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F6198"/>
    <w:multiLevelType w:val="multilevel"/>
    <w:tmpl w:val="F1025A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203201"/>
    <w:multiLevelType w:val="hybridMultilevel"/>
    <w:tmpl w:val="4B1AB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E7D71"/>
    <w:multiLevelType w:val="hybridMultilevel"/>
    <w:tmpl w:val="1F42ABD4"/>
    <w:lvl w:ilvl="0" w:tplc="D5C8E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DD4B52"/>
    <w:multiLevelType w:val="hybridMultilevel"/>
    <w:tmpl w:val="1CF2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D268E"/>
    <w:multiLevelType w:val="hybridMultilevel"/>
    <w:tmpl w:val="DD6E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41A5D"/>
    <w:multiLevelType w:val="hybridMultilevel"/>
    <w:tmpl w:val="DD6E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61377"/>
    <w:multiLevelType w:val="hybridMultilevel"/>
    <w:tmpl w:val="D7847F38"/>
    <w:lvl w:ilvl="0" w:tplc="F0082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C419AA"/>
    <w:multiLevelType w:val="hybridMultilevel"/>
    <w:tmpl w:val="48985B86"/>
    <w:lvl w:ilvl="0" w:tplc="ADA8B0C6">
      <w:start w:val="1"/>
      <w:numFmt w:val="decimal"/>
      <w:lvlText w:val="%1."/>
      <w:lvlJc w:val="left"/>
      <w:pPr>
        <w:ind w:left="720" w:hanging="360"/>
      </w:pPr>
      <w:rPr>
        <w:rFonts w:hint="default"/>
        <w:i/>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0"/>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FB"/>
    <w:rsid w:val="000566D3"/>
    <w:rsid w:val="00076A7C"/>
    <w:rsid w:val="00120924"/>
    <w:rsid w:val="00153698"/>
    <w:rsid w:val="00160B39"/>
    <w:rsid w:val="001C2CC2"/>
    <w:rsid w:val="00231A3F"/>
    <w:rsid w:val="00257674"/>
    <w:rsid w:val="002A2A79"/>
    <w:rsid w:val="002C2FF6"/>
    <w:rsid w:val="002F1CDA"/>
    <w:rsid w:val="00351999"/>
    <w:rsid w:val="00454130"/>
    <w:rsid w:val="00512ED3"/>
    <w:rsid w:val="0056309A"/>
    <w:rsid w:val="00567E90"/>
    <w:rsid w:val="00630C6E"/>
    <w:rsid w:val="00635191"/>
    <w:rsid w:val="006E2B0A"/>
    <w:rsid w:val="006F5B63"/>
    <w:rsid w:val="007177E0"/>
    <w:rsid w:val="00730D32"/>
    <w:rsid w:val="007753AB"/>
    <w:rsid w:val="007C6D9D"/>
    <w:rsid w:val="007E164D"/>
    <w:rsid w:val="00817190"/>
    <w:rsid w:val="0085290E"/>
    <w:rsid w:val="00862550"/>
    <w:rsid w:val="00865A1D"/>
    <w:rsid w:val="008B1301"/>
    <w:rsid w:val="00906E56"/>
    <w:rsid w:val="009811FB"/>
    <w:rsid w:val="00A0241D"/>
    <w:rsid w:val="00A218E6"/>
    <w:rsid w:val="00AC4158"/>
    <w:rsid w:val="00AD2B21"/>
    <w:rsid w:val="00B20EA4"/>
    <w:rsid w:val="00BD7F3F"/>
    <w:rsid w:val="00C8031B"/>
    <w:rsid w:val="00C90344"/>
    <w:rsid w:val="00D03408"/>
    <w:rsid w:val="00D14254"/>
    <w:rsid w:val="00D243D8"/>
    <w:rsid w:val="00DC1A35"/>
    <w:rsid w:val="00E2410F"/>
    <w:rsid w:val="00E638E5"/>
    <w:rsid w:val="00ED1D47"/>
    <w:rsid w:val="00F54DD4"/>
    <w:rsid w:val="00FD3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3F9964"/>
  <w15:chartTrackingRefBased/>
  <w15:docId w15:val="{DCC8A3F3-5740-4251-845C-D904BE06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A79"/>
    <w:rPr>
      <w:color w:val="0563C1" w:themeColor="hyperlink"/>
      <w:u w:val="single"/>
    </w:rPr>
  </w:style>
  <w:style w:type="paragraph" w:styleId="ListParagraph">
    <w:name w:val="List Paragraph"/>
    <w:basedOn w:val="Normal"/>
    <w:uiPriority w:val="34"/>
    <w:qFormat/>
    <w:rsid w:val="00BD7F3F"/>
    <w:pPr>
      <w:ind w:left="720"/>
      <w:contextualSpacing/>
    </w:pPr>
  </w:style>
  <w:style w:type="paragraph" w:styleId="Caption">
    <w:name w:val="caption"/>
    <w:basedOn w:val="Normal"/>
    <w:next w:val="Normal"/>
    <w:uiPriority w:val="35"/>
    <w:unhideWhenUsed/>
    <w:qFormat/>
    <w:rsid w:val="00630C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khrinasharul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13DE83-9DC0-49DD-BAFE-928E1B76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2021-09-16T23:36:00Z</cp:lastPrinted>
  <dcterms:created xsi:type="dcterms:W3CDTF">2021-10-24T12:26:00Z</dcterms:created>
  <dcterms:modified xsi:type="dcterms:W3CDTF">2021-10-24T12:26:00Z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a0d50e49-5702-3cb3-bff1-144f171cc411</vt:lpwstr>
  </property>
  <property fmtid="{D5CDD505-2E9C-101B-9397-08002B2CF9AE}" pid="4" name="Mendeley Citation Style_1">
    <vt:lpwstr>http://www.zotero.org/styles/apa</vt:lpwstr>
  </property>
  <property fmtid="{D5CDD505-2E9C-101B-9397-08002B2CF9AE}" pid="5" name="Mendeley Recent Style Id 0_1">
    <vt:lpwstr>http://www.zotero.org/styles/african-online-scientific-information-systems-harvard</vt:lpwstr>
  </property>
  <property fmtid="{D5CDD505-2E9C-101B-9397-08002B2CF9AE}" pid="6" name="Mendeley Recent Style Name 0_1">
    <vt:lpwstr>African Online Scientific Information Systems - Harvard</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