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811DD" w14:textId="3788454A" w:rsidR="008621FE" w:rsidRPr="002D4BDD" w:rsidRDefault="00D811BF" w:rsidP="00B1271E">
      <w:pPr>
        <w:pStyle w:val="Title"/>
        <w:spacing w:line="240" w:lineRule="auto"/>
        <w:rPr>
          <w:rFonts w:ascii="Calibri" w:hAnsi="Calibri"/>
          <w:szCs w:val="24"/>
          <w:lang w:val="en-US"/>
        </w:rPr>
      </w:pPr>
      <w:r>
        <w:rPr>
          <w:rFonts w:ascii="Calibri" w:hAnsi="Calibri"/>
          <w:szCs w:val="24"/>
          <w:lang w:val="en-US"/>
        </w:rPr>
        <w:t>EVALUASI KARAKTER FENOTIPIK</w:t>
      </w:r>
      <w:r w:rsidR="00BB7B05">
        <w:rPr>
          <w:rFonts w:ascii="Calibri" w:hAnsi="Calibri"/>
          <w:szCs w:val="24"/>
          <w:lang w:val="en-US"/>
        </w:rPr>
        <w:t xml:space="preserve"> DAN</w:t>
      </w:r>
      <w:r>
        <w:rPr>
          <w:rFonts w:ascii="Calibri" w:hAnsi="Calibri"/>
          <w:szCs w:val="24"/>
          <w:lang w:val="en-US"/>
        </w:rPr>
        <w:t xml:space="preserve"> HASIL 10 GENOTIPE</w:t>
      </w:r>
      <w:r w:rsidR="00F139EE">
        <w:rPr>
          <w:rFonts w:ascii="Calibri" w:hAnsi="Calibri"/>
          <w:szCs w:val="24"/>
          <w:lang w:val="en-US"/>
        </w:rPr>
        <w:t xml:space="preserve"> KACANG TANAH (</w:t>
      </w:r>
      <w:r w:rsidR="00F139EE">
        <w:rPr>
          <w:rFonts w:ascii="Calibri" w:hAnsi="Calibri"/>
          <w:i/>
          <w:iCs/>
          <w:szCs w:val="24"/>
          <w:lang w:val="en-US"/>
        </w:rPr>
        <w:t>Arachis hypogaea</w:t>
      </w:r>
      <w:r w:rsidR="00470B88">
        <w:rPr>
          <w:rFonts w:ascii="Calibri" w:hAnsi="Calibri"/>
          <w:i/>
          <w:iCs/>
          <w:szCs w:val="24"/>
          <w:lang w:val="en-US"/>
        </w:rPr>
        <w:t xml:space="preserve"> </w:t>
      </w:r>
      <w:r w:rsidR="00470B88">
        <w:rPr>
          <w:rFonts w:ascii="Calibri" w:hAnsi="Calibri"/>
          <w:szCs w:val="24"/>
          <w:lang w:val="en-US"/>
        </w:rPr>
        <w:t>L.) PADA KONDISI CEKAMAN KEKERINGAN</w:t>
      </w:r>
      <w:r w:rsidR="00F532AF">
        <w:rPr>
          <w:rFonts w:ascii="Calibri" w:hAnsi="Calibri"/>
          <w:szCs w:val="24"/>
          <w:lang w:val="en-US"/>
        </w:rPr>
        <w:t xml:space="preserve"> </w:t>
      </w:r>
    </w:p>
    <w:p w14:paraId="1C523AC8" w14:textId="77777777" w:rsidR="00AC4B96" w:rsidRPr="002D4BDD" w:rsidRDefault="00AC4B96" w:rsidP="00B1271E">
      <w:pPr>
        <w:pStyle w:val="Title"/>
        <w:spacing w:line="240" w:lineRule="auto"/>
        <w:rPr>
          <w:rFonts w:ascii="Calibri" w:hAnsi="Calibri"/>
          <w:szCs w:val="24"/>
          <w:lang w:val="en-US"/>
        </w:rPr>
      </w:pPr>
    </w:p>
    <w:p w14:paraId="19A5C8ED" w14:textId="01D70B51" w:rsidR="005428EF" w:rsidRPr="002D4BDD" w:rsidRDefault="000A39D7" w:rsidP="005428EF">
      <w:pPr>
        <w:pStyle w:val="Title"/>
        <w:spacing w:line="240" w:lineRule="auto"/>
        <w:rPr>
          <w:rFonts w:ascii="Calibri" w:hAnsi="Calibri"/>
          <w:szCs w:val="24"/>
          <w:lang w:val="en-US"/>
        </w:rPr>
      </w:pPr>
      <w:r>
        <w:rPr>
          <w:rFonts w:ascii="Calibri" w:hAnsi="Calibri"/>
          <w:szCs w:val="24"/>
          <w:lang w:val="en-US"/>
        </w:rPr>
        <w:t>EVALUATION OF PHENOTYPIC</w:t>
      </w:r>
      <w:r w:rsidR="00BB7B05">
        <w:rPr>
          <w:rFonts w:ascii="Calibri" w:hAnsi="Calibri"/>
          <w:szCs w:val="24"/>
          <w:lang w:val="en-US"/>
        </w:rPr>
        <w:t xml:space="preserve"> </w:t>
      </w:r>
      <w:r w:rsidR="006B5B3A">
        <w:rPr>
          <w:rFonts w:ascii="Calibri" w:hAnsi="Calibri"/>
          <w:szCs w:val="24"/>
          <w:lang w:val="en-US"/>
        </w:rPr>
        <w:t>AND YIELD</w:t>
      </w:r>
      <w:r w:rsidR="00E53D47">
        <w:rPr>
          <w:rFonts w:ascii="Calibri" w:hAnsi="Calibri"/>
          <w:szCs w:val="24"/>
          <w:lang w:val="en-US"/>
        </w:rPr>
        <w:t xml:space="preserve"> </w:t>
      </w:r>
      <w:r w:rsidR="006B5B3A">
        <w:rPr>
          <w:rFonts w:ascii="Calibri" w:hAnsi="Calibri"/>
          <w:szCs w:val="24"/>
          <w:lang w:val="en-US"/>
        </w:rPr>
        <w:t>CHARACTERS ON 10 PEANUT GENOTYPES (</w:t>
      </w:r>
      <w:r w:rsidR="00831A7C">
        <w:rPr>
          <w:rFonts w:ascii="Calibri" w:hAnsi="Calibri"/>
          <w:i/>
          <w:iCs/>
          <w:szCs w:val="24"/>
          <w:lang w:val="en-US"/>
        </w:rPr>
        <w:t xml:space="preserve">Arachis hypogaea </w:t>
      </w:r>
      <w:r w:rsidR="00831A7C">
        <w:rPr>
          <w:rFonts w:ascii="Calibri" w:hAnsi="Calibri"/>
          <w:szCs w:val="24"/>
          <w:lang w:val="en-US"/>
        </w:rPr>
        <w:t>L.</w:t>
      </w:r>
      <w:r w:rsidR="006B5B3A">
        <w:rPr>
          <w:rFonts w:ascii="Calibri" w:hAnsi="Calibri"/>
          <w:szCs w:val="24"/>
          <w:lang w:val="en-US"/>
        </w:rPr>
        <w:t>) IN DROUGHT STRESS CONDITION</w:t>
      </w:r>
    </w:p>
    <w:p w14:paraId="0819DD67" w14:textId="77777777" w:rsidR="00AC4B96" w:rsidRPr="002D4BDD" w:rsidRDefault="00AC4B96" w:rsidP="00B1271E">
      <w:pPr>
        <w:pStyle w:val="Title"/>
        <w:spacing w:line="240" w:lineRule="auto"/>
        <w:rPr>
          <w:rFonts w:ascii="Calibri" w:hAnsi="Calibri"/>
          <w:szCs w:val="24"/>
          <w:lang w:val="en-US"/>
        </w:rPr>
      </w:pPr>
      <w:r w:rsidRPr="002D4BDD">
        <w:rPr>
          <w:rFonts w:ascii="Calibri" w:hAnsi="Calibri"/>
          <w:szCs w:val="24"/>
          <w:lang w:val="en-US"/>
        </w:rPr>
        <w:t xml:space="preserve"> </w:t>
      </w:r>
    </w:p>
    <w:p w14:paraId="634F7FD3" w14:textId="0859C3EB" w:rsidR="00C23D97" w:rsidRPr="00E34EEF" w:rsidRDefault="001115C3" w:rsidP="001115C3">
      <w:pPr>
        <w:jc w:val="center"/>
        <w:rPr>
          <w:rStyle w:val="longtext"/>
          <w:rFonts w:asciiTheme="minorHAnsi" w:hAnsiTheme="minorHAnsi" w:cstheme="minorHAnsi"/>
          <w:sz w:val="22"/>
          <w:szCs w:val="22"/>
          <w:vertAlign w:val="superscript"/>
          <w:lang w:val="id-ID"/>
        </w:rPr>
      </w:pPr>
      <w:r w:rsidRPr="00E34EEF">
        <w:rPr>
          <w:rFonts w:asciiTheme="minorHAnsi" w:hAnsiTheme="minorHAnsi" w:cstheme="minorHAnsi"/>
          <w:sz w:val="22"/>
          <w:szCs w:val="22"/>
          <w:lang w:val="id-ID"/>
        </w:rPr>
        <w:t>Farida Damayanti</w:t>
      </w:r>
      <w:r w:rsidRPr="00E34EEF">
        <w:rPr>
          <w:rFonts w:asciiTheme="minorHAnsi" w:hAnsiTheme="minorHAnsi" w:cstheme="minorHAnsi"/>
          <w:sz w:val="22"/>
          <w:szCs w:val="22"/>
          <w:vertAlign w:val="superscript"/>
          <w:lang w:val="id-ID"/>
        </w:rPr>
        <w:t>1</w:t>
      </w:r>
      <w:r w:rsidR="00E34EEF">
        <w:rPr>
          <w:rFonts w:asciiTheme="minorHAnsi" w:hAnsiTheme="minorHAnsi" w:cstheme="minorHAnsi"/>
          <w:sz w:val="22"/>
          <w:szCs w:val="22"/>
        </w:rPr>
        <w:t xml:space="preserve">, </w:t>
      </w:r>
      <w:r w:rsidRPr="00E34EEF">
        <w:rPr>
          <w:rFonts w:asciiTheme="minorHAnsi" w:hAnsiTheme="minorHAnsi" w:cstheme="minorHAnsi"/>
          <w:sz w:val="22"/>
          <w:szCs w:val="22"/>
          <w:lang w:val="id-ID"/>
        </w:rPr>
        <w:t>Laras Sitta Fachrunnisa</w:t>
      </w:r>
      <w:r w:rsidRPr="00E34EEF">
        <w:rPr>
          <w:rFonts w:asciiTheme="minorHAnsi" w:hAnsiTheme="minorHAnsi" w:cstheme="minorHAnsi"/>
          <w:sz w:val="22"/>
          <w:szCs w:val="22"/>
          <w:vertAlign w:val="superscript"/>
          <w:lang w:val="id-ID"/>
        </w:rPr>
        <w:t>2</w:t>
      </w:r>
      <w:r w:rsidR="00E34EEF">
        <w:rPr>
          <w:rFonts w:asciiTheme="minorHAnsi" w:hAnsiTheme="minorHAnsi" w:cstheme="minorHAnsi"/>
          <w:sz w:val="22"/>
          <w:szCs w:val="22"/>
        </w:rPr>
        <w:t xml:space="preserve">, </w:t>
      </w:r>
      <w:proofErr w:type="spellStart"/>
      <w:r w:rsidRPr="00E34EEF">
        <w:rPr>
          <w:rFonts w:asciiTheme="minorHAnsi" w:hAnsiTheme="minorHAnsi" w:cstheme="minorHAnsi"/>
          <w:sz w:val="22"/>
          <w:szCs w:val="22"/>
          <w:lang w:val="id-ID"/>
        </w:rPr>
        <w:t>Whitea</w:t>
      </w:r>
      <w:proofErr w:type="spellEnd"/>
      <w:r w:rsidRPr="00E34EEF">
        <w:rPr>
          <w:rFonts w:asciiTheme="minorHAnsi" w:hAnsiTheme="minorHAnsi" w:cstheme="minorHAnsi"/>
          <w:sz w:val="22"/>
          <w:szCs w:val="22"/>
          <w:lang w:val="id-ID"/>
        </w:rPr>
        <w:t xml:space="preserve"> Yasmine Slamet</w:t>
      </w:r>
      <w:r w:rsidRPr="00E34EEF">
        <w:rPr>
          <w:rFonts w:asciiTheme="minorHAnsi" w:hAnsiTheme="minorHAnsi" w:cstheme="minorHAnsi"/>
          <w:sz w:val="22"/>
          <w:szCs w:val="22"/>
          <w:vertAlign w:val="superscript"/>
          <w:lang w:val="id-ID"/>
        </w:rPr>
        <w:t>2</w:t>
      </w:r>
      <w:r w:rsidR="001F7E83">
        <w:rPr>
          <w:rFonts w:asciiTheme="minorHAnsi" w:hAnsiTheme="minorHAnsi" w:cstheme="minorHAnsi"/>
          <w:sz w:val="22"/>
          <w:szCs w:val="22"/>
        </w:rPr>
        <w:t xml:space="preserve">, </w:t>
      </w:r>
      <w:r w:rsidR="00E34EEF">
        <w:rPr>
          <w:rFonts w:asciiTheme="minorHAnsi" w:hAnsiTheme="minorHAnsi" w:cstheme="minorHAnsi"/>
          <w:sz w:val="22"/>
          <w:szCs w:val="22"/>
        </w:rPr>
        <w:t xml:space="preserve">dan </w:t>
      </w:r>
      <w:proofErr w:type="spellStart"/>
      <w:r w:rsidRPr="00E34EEF">
        <w:rPr>
          <w:rFonts w:asciiTheme="minorHAnsi" w:hAnsiTheme="minorHAnsi" w:cstheme="minorHAnsi"/>
          <w:sz w:val="22"/>
          <w:szCs w:val="22"/>
          <w:lang w:val="id-ID"/>
        </w:rPr>
        <w:t>Nono</w:t>
      </w:r>
      <w:proofErr w:type="spellEnd"/>
      <w:r w:rsidRPr="00E34EEF">
        <w:rPr>
          <w:rFonts w:asciiTheme="minorHAnsi" w:hAnsiTheme="minorHAnsi" w:cstheme="minorHAnsi"/>
          <w:sz w:val="22"/>
          <w:szCs w:val="22"/>
          <w:lang w:val="id-ID"/>
        </w:rPr>
        <w:t xml:space="preserve"> Carsono</w:t>
      </w:r>
      <w:r w:rsidRPr="00E34EEF">
        <w:rPr>
          <w:rFonts w:asciiTheme="minorHAnsi" w:hAnsiTheme="minorHAnsi" w:cstheme="minorHAnsi"/>
          <w:sz w:val="22"/>
          <w:szCs w:val="22"/>
          <w:vertAlign w:val="superscript"/>
          <w:lang w:val="id-ID"/>
        </w:rPr>
        <w:t>1</w:t>
      </w:r>
    </w:p>
    <w:p w14:paraId="7BE79F76" w14:textId="77777777" w:rsidR="00AF40DD" w:rsidRPr="002D4BDD" w:rsidRDefault="00AF40DD" w:rsidP="00B1271E">
      <w:pPr>
        <w:jc w:val="center"/>
        <w:rPr>
          <w:rStyle w:val="longtext"/>
          <w:rFonts w:ascii="Calibri" w:hAnsi="Calibri"/>
          <w:sz w:val="22"/>
          <w:szCs w:val="22"/>
          <w:shd w:val="clear" w:color="auto" w:fill="FFFFFF"/>
        </w:rPr>
      </w:pPr>
    </w:p>
    <w:p w14:paraId="7FDD5B96" w14:textId="66A7684A" w:rsidR="00C23D97" w:rsidRPr="002D4BDD" w:rsidRDefault="00C23D97" w:rsidP="00B1271E">
      <w:pPr>
        <w:ind w:left="360"/>
        <w:jc w:val="center"/>
        <w:rPr>
          <w:rStyle w:val="longtext"/>
          <w:rFonts w:ascii="Calibri" w:hAnsi="Calibri"/>
          <w:sz w:val="22"/>
          <w:szCs w:val="22"/>
          <w:shd w:val="clear" w:color="auto" w:fill="FFFFFF"/>
        </w:rPr>
      </w:pPr>
      <w:r w:rsidRPr="002D4BDD">
        <w:rPr>
          <w:rStyle w:val="longtext"/>
          <w:rFonts w:ascii="Calibri" w:hAnsi="Calibri"/>
          <w:sz w:val="22"/>
          <w:szCs w:val="22"/>
          <w:shd w:val="clear" w:color="auto" w:fill="FFFFFF"/>
          <w:vertAlign w:val="superscript"/>
        </w:rPr>
        <w:t>1</w:t>
      </w:r>
      <w:r w:rsidRPr="002D4BDD">
        <w:rPr>
          <w:rStyle w:val="longtext"/>
          <w:rFonts w:ascii="Calibri" w:hAnsi="Calibri"/>
          <w:sz w:val="22"/>
          <w:szCs w:val="22"/>
          <w:shd w:val="clear" w:color="auto" w:fill="FFFFFF"/>
        </w:rPr>
        <w:t xml:space="preserve"> </w:t>
      </w:r>
      <w:proofErr w:type="spellStart"/>
      <w:r w:rsidR="001F7E83">
        <w:rPr>
          <w:rStyle w:val="longtext"/>
          <w:rFonts w:ascii="Calibri" w:hAnsi="Calibri"/>
          <w:sz w:val="22"/>
          <w:szCs w:val="22"/>
          <w:shd w:val="clear" w:color="auto" w:fill="FFFFFF"/>
        </w:rPr>
        <w:t>Laboratorium</w:t>
      </w:r>
      <w:proofErr w:type="spellEnd"/>
      <w:r w:rsidR="001F7E83">
        <w:rPr>
          <w:rStyle w:val="longtext"/>
          <w:rFonts w:ascii="Calibri" w:hAnsi="Calibri"/>
          <w:sz w:val="22"/>
          <w:szCs w:val="22"/>
          <w:shd w:val="clear" w:color="auto" w:fill="FFFFFF"/>
        </w:rPr>
        <w:t xml:space="preserve"> </w:t>
      </w:r>
      <w:proofErr w:type="spellStart"/>
      <w:r w:rsidR="001F7E83">
        <w:rPr>
          <w:rStyle w:val="longtext"/>
          <w:rFonts w:ascii="Calibri" w:hAnsi="Calibri"/>
          <w:sz w:val="22"/>
          <w:szCs w:val="22"/>
          <w:shd w:val="clear" w:color="auto" w:fill="FFFFFF"/>
        </w:rPr>
        <w:t>Pemuliaan</w:t>
      </w:r>
      <w:proofErr w:type="spellEnd"/>
      <w:r w:rsidR="001F7E83">
        <w:rPr>
          <w:rStyle w:val="longtext"/>
          <w:rFonts w:ascii="Calibri" w:hAnsi="Calibri"/>
          <w:sz w:val="22"/>
          <w:szCs w:val="22"/>
          <w:shd w:val="clear" w:color="auto" w:fill="FFFFFF"/>
        </w:rPr>
        <w:t xml:space="preserve"> </w:t>
      </w:r>
      <w:proofErr w:type="spellStart"/>
      <w:r w:rsidR="001F7E83">
        <w:rPr>
          <w:rStyle w:val="longtext"/>
          <w:rFonts w:ascii="Calibri" w:hAnsi="Calibri"/>
          <w:sz w:val="22"/>
          <w:szCs w:val="22"/>
          <w:shd w:val="clear" w:color="auto" w:fill="FFFFFF"/>
        </w:rPr>
        <w:t>Tanaman</w:t>
      </w:r>
      <w:proofErr w:type="spellEnd"/>
      <w:r w:rsidR="001F7E83">
        <w:rPr>
          <w:rStyle w:val="longtext"/>
          <w:rFonts w:ascii="Calibri" w:hAnsi="Calibri"/>
          <w:sz w:val="22"/>
          <w:szCs w:val="22"/>
          <w:shd w:val="clear" w:color="auto" w:fill="FFFFFF"/>
        </w:rPr>
        <w:t xml:space="preserve">, </w:t>
      </w:r>
      <w:proofErr w:type="spellStart"/>
      <w:r w:rsidR="001F7E83">
        <w:rPr>
          <w:rStyle w:val="longtext"/>
          <w:rFonts w:ascii="Calibri" w:hAnsi="Calibri"/>
          <w:sz w:val="22"/>
          <w:szCs w:val="22"/>
          <w:shd w:val="clear" w:color="auto" w:fill="FFFFFF"/>
        </w:rPr>
        <w:t>Fakultas</w:t>
      </w:r>
      <w:proofErr w:type="spellEnd"/>
      <w:r w:rsidR="001F7E83">
        <w:rPr>
          <w:rStyle w:val="longtext"/>
          <w:rFonts w:ascii="Calibri" w:hAnsi="Calibri"/>
          <w:sz w:val="22"/>
          <w:szCs w:val="22"/>
          <w:shd w:val="clear" w:color="auto" w:fill="FFFFFF"/>
        </w:rPr>
        <w:t xml:space="preserve"> </w:t>
      </w:r>
      <w:proofErr w:type="spellStart"/>
      <w:r w:rsidR="003E64FD">
        <w:rPr>
          <w:rStyle w:val="longtext"/>
          <w:rFonts w:ascii="Calibri" w:hAnsi="Calibri"/>
          <w:sz w:val="22"/>
          <w:szCs w:val="22"/>
          <w:shd w:val="clear" w:color="auto" w:fill="FFFFFF"/>
        </w:rPr>
        <w:t>Pertanian</w:t>
      </w:r>
      <w:proofErr w:type="spellEnd"/>
      <w:r w:rsidR="003E64FD">
        <w:rPr>
          <w:rStyle w:val="longtext"/>
          <w:rFonts w:ascii="Calibri" w:hAnsi="Calibri"/>
          <w:sz w:val="22"/>
          <w:szCs w:val="22"/>
          <w:shd w:val="clear" w:color="auto" w:fill="FFFFFF"/>
        </w:rPr>
        <w:t>, Universitas Padjadjaran</w:t>
      </w:r>
    </w:p>
    <w:p w14:paraId="6A0F9515" w14:textId="309CAF64" w:rsidR="00C23D97" w:rsidRPr="003E64FD" w:rsidRDefault="00C23D97" w:rsidP="00B1271E">
      <w:pPr>
        <w:pStyle w:val="Title"/>
        <w:spacing w:line="240" w:lineRule="auto"/>
        <w:rPr>
          <w:rStyle w:val="longtext"/>
          <w:rFonts w:ascii="Calibri" w:hAnsi="Calibri"/>
          <w:b w:val="0"/>
          <w:sz w:val="22"/>
          <w:szCs w:val="22"/>
          <w:shd w:val="clear" w:color="auto" w:fill="FFFFFF"/>
          <w:lang w:val="en-US"/>
        </w:rPr>
      </w:pPr>
      <w:r w:rsidRPr="002D4BDD">
        <w:rPr>
          <w:rStyle w:val="longtext"/>
          <w:rFonts w:ascii="Calibri" w:hAnsi="Calibri"/>
          <w:b w:val="0"/>
          <w:sz w:val="22"/>
          <w:szCs w:val="22"/>
          <w:shd w:val="clear" w:color="auto" w:fill="FFFFFF"/>
          <w:vertAlign w:val="superscript"/>
          <w:lang w:val="en-US"/>
        </w:rPr>
        <w:t>2</w:t>
      </w:r>
      <w:r w:rsidRPr="002D4BDD">
        <w:rPr>
          <w:rStyle w:val="longtext"/>
          <w:rFonts w:ascii="Calibri" w:hAnsi="Calibri"/>
          <w:b w:val="0"/>
          <w:sz w:val="22"/>
          <w:szCs w:val="22"/>
          <w:shd w:val="clear" w:color="auto" w:fill="FFFFFF"/>
        </w:rPr>
        <w:t xml:space="preserve"> </w:t>
      </w:r>
      <w:r w:rsidR="003E64FD">
        <w:rPr>
          <w:rStyle w:val="longtext"/>
          <w:rFonts w:ascii="Calibri" w:hAnsi="Calibri"/>
          <w:b w:val="0"/>
          <w:sz w:val="22"/>
          <w:szCs w:val="22"/>
          <w:shd w:val="clear" w:color="auto" w:fill="FFFFFF"/>
          <w:lang w:val="en-US"/>
        </w:rPr>
        <w:t>Program Studi Agroteknologi, Fakultas Pertanian, Universitas Padjadjaran</w:t>
      </w:r>
    </w:p>
    <w:p w14:paraId="72D72FC0" w14:textId="77777777" w:rsidR="00177C4A" w:rsidRPr="002D4BDD" w:rsidRDefault="00177C4A" w:rsidP="00B1271E">
      <w:pPr>
        <w:ind w:left="360"/>
        <w:jc w:val="center"/>
        <w:rPr>
          <w:rStyle w:val="longtext"/>
          <w:rFonts w:ascii="Calibri" w:hAnsi="Calibri"/>
          <w:sz w:val="22"/>
          <w:szCs w:val="22"/>
          <w:shd w:val="clear" w:color="auto" w:fill="FFFFFF"/>
        </w:rPr>
      </w:pPr>
    </w:p>
    <w:p w14:paraId="444FD2E2" w14:textId="15A2421C" w:rsidR="00177C4A" w:rsidRPr="003E64FD" w:rsidRDefault="00177C4A" w:rsidP="00B1271E">
      <w:pPr>
        <w:ind w:left="360"/>
        <w:jc w:val="center"/>
        <w:rPr>
          <w:rFonts w:asciiTheme="minorHAnsi" w:hAnsiTheme="minorHAnsi" w:cstheme="minorHAnsi"/>
          <w:sz w:val="22"/>
          <w:szCs w:val="22"/>
        </w:rPr>
      </w:pPr>
      <w:proofErr w:type="spellStart"/>
      <w:r w:rsidRPr="003E64FD">
        <w:rPr>
          <w:rStyle w:val="longtext"/>
          <w:rFonts w:asciiTheme="minorHAnsi" w:hAnsiTheme="minorHAnsi" w:cstheme="minorHAnsi"/>
          <w:sz w:val="22"/>
          <w:szCs w:val="22"/>
          <w:shd w:val="clear" w:color="auto" w:fill="FFFFFF"/>
        </w:rPr>
        <w:t>Korespondensi</w:t>
      </w:r>
      <w:proofErr w:type="spellEnd"/>
      <w:r w:rsidRPr="003E64FD">
        <w:rPr>
          <w:rStyle w:val="longtext"/>
          <w:rFonts w:asciiTheme="minorHAnsi" w:hAnsiTheme="minorHAnsi" w:cstheme="minorHAnsi"/>
          <w:sz w:val="22"/>
          <w:szCs w:val="22"/>
          <w:shd w:val="clear" w:color="auto" w:fill="FFFFFF"/>
        </w:rPr>
        <w:t xml:space="preserve"> : </w:t>
      </w:r>
      <w:r w:rsidR="003E64FD" w:rsidRPr="003E64FD">
        <w:rPr>
          <w:rFonts w:asciiTheme="minorHAnsi" w:hAnsiTheme="minorHAnsi" w:cstheme="minorHAnsi"/>
          <w:sz w:val="22"/>
          <w:szCs w:val="22"/>
        </w:rPr>
        <w:t>farida.damayanti@unpad.ac.id</w:t>
      </w:r>
    </w:p>
    <w:p w14:paraId="455A04F0" w14:textId="77777777" w:rsidR="006A3537" w:rsidRPr="002D4BDD" w:rsidRDefault="006A3537" w:rsidP="00B1271E">
      <w:pPr>
        <w:ind w:left="360"/>
        <w:jc w:val="center"/>
        <w:rPr>
          <w:rFonts w:ascii="Calibri" w:hAnsi="Calibri"/>
          <w:sz w:val="22"/>
          <w:szCs w:val="22"/>
        </w:rPr>
      </w:pPr>
    </w:p>
    <w:p w14:paraId="297C470D" w14:textId="77777777" w:rsidR="00C17854" w:rsidRPr="002D4BDD" w:rsidRDefault="00C17854" w:rsidP="00C17854">
      <w:pPr>
        <w:jc w:val="center"/>
        <w:rPr>
          <w:rFonts w:ascii="Calibri" w:hAnsi="Calibri"/>
          <w:sz w:val="22"/>
        </w:rPr>
      </w:pPr>
      <w:proofErr w:type="spellStart"/>
      <w:r w:rsidRPr="002D4BDD">
        <w:rPr>
          <w:rFonts w:ascii="Calibri" w:hAnsi="Calibri"/>
          <w:sz w:val="22"/>
        </w:rPr>
        <w:t>Diterima</w:t>
      </w:r>
      <w:proofErr w:type="spellEnd"/>
      <w:r w:rsidRPr="002D4BDD">
        <w:rPr>
          <w:rFonts w:ascii="Calibri" w:hAnsi="Calibri"/>
          <w:sz w:val="22"/>
        </w:rPr>
        <w:t xml:space="preserve">  /</w:t>
      </w:r>
      <w:r w:rsidR="008A07C5">
        <w:rPr>
          <w:rFonts w:ascii="Calibri" w:hAnsi="Calibri"/>
          <w:sz w:val="22"/>
        </w:rPr>
        <w:t xml:space="preserve"> </w:t>
      </w:r>
      <w:proofErr w:type="spellStart"/>
      <w:r w:rsidRPr="002D4BDD">
        <w:rPr>
          <w:rFonts w:ascii="Calibri" w:hAnsi="Calibri"/>
          <w:sz w:val="22"/>
        </w:rPr>
        <w:t>Disetujui</w:t>
      </w:r>
      <w:proofErr w:type="spellEnd"/>
      <w:r w:rsidRPr="002D4BDD">
        <w:rPr>
          <w:rFonts w:ascii="Calibri" w:hAnsi="Calibri"/>
          <w:sz w:val="22"/>
        </w:rPr>
        <w:t xml:space="preserve"> </w:t>
      </w:r>
    </w:p>
    <w:p w14:paraId="1FBE8BBA" w14:textId="77777777" w:rsidR="00C17854" w:rsidRDefault="00C17854" w:rsidP="00B1271E">
      <w:pPr>
        <w:ind w:left="360"/>
        <w:jc w:val="center"/>
        <w:rPr>
          <w:rFonts w:ascii="Calibri" w:hAnsi="Calibri"/>
          <w:b/>
          <w:sz w:val="22"/>
          <w:szCs w:val="22"/>
        </w:rPr>
      </w:pPr>
    </w:p>
    <w:p w14:paraId="6C03156A" w14:textId="77777777" w:rsidR="00651EB3" w:rsidRPr="002D4BDD" w:rsidRDefault="00651EB3" w:rsidP="00B1271E">
      <w:pPr>
        <w:ind w:left="360"/>
        <w:jc w:val="center"/>
        <w:rPr>
          <w:rFonts w:ascii="Calibri" w:hAnsi="Calibri"/>
          <w:b/>
          <w:sz w:val="22"/>
          <w:szCs w:val="22"/>
        </w:rPr>
      </w:pPr>
    </w:p>
    <w:p w14:paraId="4D598236" w14:textId="77777777" w:rsidR="006A3537" w:rsidRDefault="006A3537" w:rsidP="00B1271E">
      <w:pPr>
        <w:ind w:left="360"/>
        <w:jc w:val="center"/>
        <w:rPr>
          <w:rFonts w:ascii="Calibri" w:hAnsi="Calibri"/>
          <w:b/>
          <w:sz w:val="22"/>
          <w:szCs w:val="22"/>
        </w:rPr>
      </w:pPr>
      <w:r w:rsidRPr="002D4BDD">
        <w:rPr>
          <w:rFonts w:ascii="Calibri" w:hAnsi="Calibri"/>
          <w:b/>
          <w:sz w:val="22"/>
          <w:szCs w:val="22"/>
        </w:rPr>
        <w:t>ABSTRAK</w:t>
      </w:r>
    </w:p>
    <w:p w14:paraId="7DE53172" w14:textId="77777777" w:rsidR="00543378" w:rsidRDefault="00543378" w:rsidP="00B1271E">
      <w:pPr>
        <w:ind w:left="360"/>
        <w:jc w:val="center"/>
        <w:rPr>
          <w:rFonts w:ascii="Calibri" w:hAnsi="Calibri"/>
          <w:b/>
          <w:sz w:val="22"/>
          <w:szCs w:val="22"/>
        </w:rPr>
      </w:pPr>
    </w:p>
    <w:p w14:paraId="3E79120D" w14:textId="328AF200" w:rsidR="00BA7C3E" w:rsidRPr="00DD5AAE" w:rsidRDefault="00BA7C3E" w:rsidP="00BA7C3E">
      <w:pPr>
        <w:jc w:val="both"/>
        <w:rPr>
          <w:rFonts w:asciiTheme="minorHAnsi" w:hAnsiTheme="minorHAnsi" w:cstheme="minorHAnsi"/>
          <w:lang w:val="id-ID"/>
        </w:rPr>
      </w:pPr>
      <w:r w:rsidRPr="00DD5AAE">
        <w:rPr>
          <w:rFonts w:asciiTheme="minorHAnsi" w:hAnsiTheme="minorHAnsi" w:cstheme="minorHAnsi"/>
          <w:sz w:val="22"/>
          <w:szCs w:val="22"/>
          <w:lang w:val="id-ID"/>
        </w:rPr>
        <w:t xml:space="preserve">Cekaman kekeringan merupakan salah satu permasalahan dalam bidang pertanian, sebab dapat mengakibatkan penurunan hasil yang signifikan. Penelitian dilakukan untuk mengevaluasi respons </w:t>
      </w:r>
      <w:proofErr w:type="spellStart"/>
      <w:r w:rsidRPr="00DD5AAE">
        <w:rPr>
          <w:rFonts w:asciiTheme="minorHAnsi" w:hAnsiTheme="minorHAnsi" w:cstheme="minorHAnsi"/>
          <w:sz w:val="22"/>
          <w:szCs w:val="22"/>
          <w:lang w:val="id-ID"/>
        </w:rPr>
        <w:t>genotip</w:t>
      </w:r>
      <w:proofErr w:type="spellEnd"/>
      <w:r w:rsidRPr="00DD5AAE">
        <w:rPr>
          <w:rFonts w:asciiTheme="minorHAnsi" w:hAnsiTheme="minorHAnsi" w:cstheme="minorHAnsi"/>
          <w:sz w:val="22"/>
          <w:szCs w:val="22"/>
        </w:rPr>
        <w:t>e</w:t>
      </w:r>
      <w:r w:rsidRPr="00DD5AAE">
        <w:rPr>
          <w:rFonts w:asciiTheme="minorHAnsi" w:hAnsiTheme="minorHAnsi" w:cstheme="minorHAnsi"/>
          <w:sz w:val="22"/>
          <w:szCs w:val="22"/>
          <w:lang w:val="id-ID"/>
        </w:rPr>
        <w:t xml:space="preserve"> kacang tanah lokal terhadap cekaman kekeringan. Percobaan dilaksanakan pada bulan Juni 2014 sampai dengan bulan November 2014 di fasilitas rumah kaca kebun percobaan </w:t>
      </w:r>
      <w:proofErr w:type="spellStart"/>
      <w:r w:rsidRPr="00DD5AAE">
        <w:rPr>
          <w:rFonts w:asciiTheme="minorHAnsi" w:hAnsiTheme="minorHAnsi" w:cstheme="minorHAnsi"/>
          <w:sz w:val="22"/>
          <w:szCs w:val="22"/>
          <w:lang w:val="id-ID"/>
        </w:rPr>
        <w:t>Ciparanje</w:t>
      </w:r>
      <w:proofErr w:type="spellEnd"/>
      <w:r w:rsidRPr="00DD5AAE">
        <w:rPr>
          <w:rFonts w:asciiTheme="minorHAnsi" w:hAnsiTheme="minorHAnsi" w:cstheme="minorHAnsi"/>
          <w:sz w:val="22"/>
          <w:szCs w:val="22"/>
          <w:lang w:val="id-ID"/>
        </w:rPr>
        <w:t xml:space="preserve"> Fakultas Pertanian Universitas Padjadjaran. Metode yang digunakan adalah metode eksperimen menggunakan rancangan </w:t>
      </w:r>
      <w:proofErr w:type="spellStart"/>
      <w:r w:rsidRPr="00DD5AAE">
        <w:rPr>
          <w:rFonts w:asciiTheme="minorHAnsi" w:hAnsiTheme="minorHAnsi" w:cstheme="minorHAnsi"/>
          <w:sz w:val="22"/>
          <w:szCs w:val="22"/>
          <w:lang w:val="id-ID"/>
        </w:rPr>
        <w:t>split</w:t>
      </w:r>
      <w:proofErr w:type="spellEnd"/>
      <w:r w:rsidRPr="00DD5AAE">
        <w:rPr>
          <w:rFonts w:asciiTheme="minorHAnsi" w:hAnsiTheme="minorHAnsi" w:cstheme="minorHAnsi"/>
          <w:sz w:val="22"/>
          <w:szCs w:val="22"/>
          <w:lang w:val="id-ID"/>
        </w:rPr>
        <w:t xml:space="preserve"> plot dan diulang tiga kali. Petak utama adalah perlakuan pemberian air/</w:t>
      </w:r>
      <w:proofErr w:type="spellStart"/>
      <w:r w:rsidRPr="00DD5AAE">
        <w:rPr>
          <w:rFonts w:asciiTheme="minorHAnsi" w:hAnsiTheme="minorHAnsi" w:cstheme="minorHAnsi"/>
          <w:i/>
          <w:sz w:val="22"/>
          <w:szCs w:val="22"/>
          <w:lang w:val="id-ID"/>
        </w:rPr>
        <w:t>water</w:t>
      </w:r>
      <w:proofErr w:type="spellEnd"/>
      <w:r w:rsidRPr="00DD5AAE">
        <w:rPr>
          <w:rFonts w:asciiTheme="minorHAnsi" w:hAnsiTheme="minorHAnsi" w:cstheme="minorHAnsi"/>
          <w:i/>
          <w:sz w:val="22"/>
          <w:szCs w:val="22"/>
          <w:lang w:val="id-ID"/>
        </w:rPr>
        <w:t xml:space="preserve"> </w:t>
      </w:r>
      <w:proofErr w:type="spellStart"/>
      <w:r w:rsidRPr="00DD5AAE">
        <w:rPr>
          <w:rFonts w:asciiTheme="minorHAnsi" w:hAnsiTheme="minorHAnsi" w:cstheme="minorHAnsi"/>
          <w:i/>
          <w:sz w:val="22"/>
          <w:szCs w:val="22"/>
          <w:lang w:val="id-ID"/>
        </w:rPr>
        <w:t>availability</w:t>
      </w:r>
      <w:proofErr w:type="spellEnd"/>
      <w:r w:rsidRPr="00DD5AAE">
        <w:rPr>
          <w:rFonts w:asciiTheme="minorHAnsi" w:hAnsiTheme="minorHAnsi" w:cstheme="minorHAnsi"/>
          <w:sz w:val="22"/>
          <w:szCs w:val="22"/>
          <w:lang w:val="id-ID"/>
        </w:rPr>
        <w:t xml:space="preserve"> (</w:t>
      </w:r>
      <w:r w:rsidRPr="00DD5AAE">
        <w:rPr>
          <w:rFonts w:asciiTheme="minorHAnsi" w:eastAsia="Calibri" w:hAnsiTheme="minorHAnsi" w:cstheme="minorHAnsi"/>
          <w:snapToGrid w:val="0"/>
          <w:sz w:val="22"/>
          <w:szCs w:val="22"/>
          <w:lang w:val="id-ID"/>
        </w:rPr>
        <w:t xml:space="preserve">100% WA </w:t>
      </w:r>
      <w:proofErr w:type="spellStart"/>
      <w:r w:rsidRPr="00DD5AAE">
        <w:rPr>
          <w:rFonts w:asciiTheme="minorHAnsi" w:eastAsia="Calibri" w:hAnsiTheme="minorHAnsi" w:cstheme="minorHAnsi"/>
          <w:snapToGrid w:val="0"/>
          <w:sz w:val="22"/>
          <w:szCs w:val="22"/>
          <w:lang w:val="id-ID"/>
        </w:rPr>
        <w:t>and</w:t>
      </w:r>
      <w:proofErr w:type="spellEnd"/>
      <w:r w:rsidRPr="00DD5AAE">
        <w:rPr>
          <w:rFonts w:asciiTheme="minorHAnsi" w:eastAsia="Calibri" w:hAnsiTheme="minorHAnsi" w:cstheme="minorHAnsi"/>
          <w:snapToGrid w:val="0"/>
          <w:sz w:val="22"/>
          <w:szCs w:val="22"/>
          <w:lang w:val="id-ID"/>
        </w:rPr>
        <w:t xml:space="preserve"> 25% WA</w:t>
      </w:r>
      <w:r w:rsidRPr="00DD5AAE">
        <w:rPr>
          <w:rFonts w:asciiTheme="minorHAnsi" w:hAnsiTheme="minorHAnsi" w:cstheme="minorHAnsi"/>
          <w:sz w:val="22"/>
          <w:szCs w:val="22"/>
          <w:lang w:val="id-ID"/>
        </w:rPr>
        <w:t xml:space="preserve">), sedangkan anak petak adalah </w:t>
      </w:r>
      <w:proofErr w:type="spellStart"/>
      <w:r w:rsidRPr="00DD5AAE">
        <w:rPr>
          <w:rFonts w:asciiTheme="minorHAnsi" w:hAnsiTheme="minorHAnsi" w:cstheme="minorHAnsi"/>
          <w:sz w:val="22"/>
          <w:szCs w:val="22"/>
          <w:lang w:val="id-ID"/>
        </w:rPr>
        <w:t>genotip</w:t>
      </w:r>
      <w:proofErr w:type="spellEnd"/>
      <w:r w:rsidRPr="00DD5AAE">
        <w:rPr>
          <w:rFonts w:asciiTheme="minorHAnsi" w:hAnsiTheme="minorHAnsi" w:cstheme="minorHAnsi"/>
          <w:sz w:val="22"/>
          <w:szCs w:val="22"/>
        </w:rPr>
        <w:t>e</w:t>
      </w:r>
      <w:r w:rsidRPr="00DD5AAE">
        <w:rPr>
          <w:rFonts w:asciiTheme="minorHAnsi" w:hAnsiTheme="minorHAnsi" w:cstheme="minorHAnsi"/>
          <w:sz w:val="22"/>
          <w:szCs w:val="22"/>
          <w:lang w:val="id-ID"/>
        </w:rPr>
        <w:t xml:space="preserve"> kacang tanah (delapan </w:t>
      </w:r>
      <w:proofErr w:type="spellStart"/>
      <w:r w:rsidRPr="00DD5AAE">
        <w:rPr>
          <w:rFonts w:asciiTheme="minorHAnsi" w:hAnsiTheme="minorHAnsi" w:cstheme="minorHAnsi"/>
          <w:sz w:val="22"/>
          <w:szCs w:val="22"/>
          <w:lang w:val="id-ID"/>
        </w:rPr>
        <w:t>genotip</w:t>
      </w:r>
      <w:proofErr w:type="spellEnd"/>
      <w:r w:rsidRPr="00DD5AAE">
        <w:rPr>
          <w:rFonts w:asciiTheme="minorHAnsi" w:hAnsiTheme="minorHAnsi" w:cstheme="minorHAnsi"/>
          <w:sz w:val="22"/>
          <w:szCs w:val="22"/>
        </w:rPr>
        <w:t>e</w:t>
      </w:r>
      <w:r w:rsidRPr="00DD5AAE">
        <w:rPr>
          <w:rFonts w:asciiTheme="minorHAnsi" w:hAnsiTheme="minorHAnsi" w:cstheme="minorHAnsi"/>
          <w:sz w:val="22"/>
          <w:szCs w:val="22"/>
          <w:lang w:val="id-ID"/>
        </w:rPr>
        <w:t xml:space="preserve"> lokal dan dua </w:t>
      </w:r>
      <w:proofErr w:type="spellStart"/>
      <w:r w:rsidRPr="00DD5AAE">
        <w:rPr>
          <w:rFonts w:asciiTheme="minorHAnsi" w:hAnsiTheme="minorHAnsi" w:cstheme="minorHAnsi"/>
          <w:sz w:val="22"/>
          <w:szCs w:val="22"/>
          <w:lang w:val="id-ID"/>
        </w:rPr>
        <w:t>genotip</w:t>
      </w:r>
      <w:proofErr w:type="spellEnd"/>
      <w:r w:rsidRPr="00DD5AAE">
        <w:rPr>
          <w:rFonts w:asciiTheme="minorHAnsi" w:hAnsiTheme="minorHAnsi" w:cstheme="minorHAnsi"/>
          <w:sz w:val="22"/>
          <w:szCs w:val="22"/>
          <w:lang w:val="id-ID"/>
        </w:rPr>
        <w:t xml:space="preserve"> kontrol). Hasil penelitian menunjukkan bahwa </w:t>
      </w:r>
      <w:proofErr w:type="spellStart"/>
      <w:r w:rsidR="007A5288">
        <w:rPr>
          <w:rFonts w:asciiTheme="minorHAnsi" w:hAnsiTheme="minorHAnsi" w:cstheme="minorHAnsi"/>
          <w:sz w:val="22"/>
          <w:szCs w:val="22"/>
        </w:rPr>
        <w:t>kacang</w:t>
      </w:r>
      <w:proofErr w:type="spellEnd"/>
      <w:r w:rsidR="007A5288">
        <w:rPr>
          <w:rFonts w:asciiTheme="minorHAnsi" w:hAnsiTheme="minorHAnsi" w:cstheme="minorHAnsi"/>
          <w:sz w:val="22"/>
          <w:szCs w:val="22"/>
        </w:rPr>
        <w:t xml:space="preserve"> </w:t>
      </w:r>
      <w:proofErr w:type="spellStart"/>
      <w:r w:rsidR="007A5288">
        <w:rPr>
          <w:rFonts w:asciiTheme="minorHAnsi" w:hAnsiTheme="minorHAnsi" w:cstheme="minorHAnsi"/>
          <w:sz w:val="22"/>
          <w:szCs w:val="22"/>
        </w:rPr>
        <w:t>tanah</w:t>
      </w:r>
      <w:proofErr w:type="spellEnd"/>
      <w:r w:rsidR="007A5288">
        <w:rPr>
          <w:rFonts w:asciiTheme="minorHAnsi" w:hAnsiTheme="minorHAnsi" w:cstheme="minorHAnsi"/>
          <w:sz w:val="22"/>
          <w:szCs w:val="22"/>
        </w:rPr>
        <w:t xml:space="preserve"> </w:t>
      </w:r>
      <w:proofErr w:type="spellStart"/>
      <w:r w:rsidR="007A5288">
        <w:rPr>
          <w:rFonts w:asciiTheme="minorHAnsi" w:hAnsiTheme="minorHAnsi" w:cstheme="minorHAnsi"/>
          <w:sz w:val="22"/>
          <w:szCs w:val="22"/>
        </w:rPr>
        <w:t>lokal</w:t>
      </w:r>
      <w:proofErr w:type="spellEnd"/>
      <w:r w:rsidR="007A5288" w:rsidRPr="00DD5AAE">
        <w:rPr>
          <w:rFonts w:asciiTheme="minorHAnsi" w:hAnsiTheme="minorHAnsi" w:cstheme="minorHAnsi"/>
          <w:sz w:val="22"/>
          <w:szCs w:val="22"/>
          <w:lang w:val="id-ID"/>
        </w:rPr>
        <w:t xml:space="preserve"> </w:t>
      </w:r>
      <w:proofErr w:type="spellStart"/>
      <w:r w:rsidRPr="00DD5AAE">
        <w:rPr>
          <w:rFonts w:asciiTheme="minorHAnsi" w:hAnsiTheme="minorHAnsi" w:cstheme="minorHAnsi"/>
          <w:sz w:val="22"/>
          <w:szCs w:val="22"/>
          <w:lang w:val="id-ID"/>
        </w:rPr>
        <w:t>genotip</w:t>
      </w:r>
      <w:proofErr w:type="spellEnd"/>
      <w:r w:rsidRPr="00DD5AAE">
        <w:rPr>
          <w:rFonts w:asciiTheme="minorHAnsi" w:hAnsiTheme="minorHAnsi" w:cstheme="minorHAnsi"/>
          <w:sz w:val="22"/>
          <w:szCs w:val="22"/>
        </w:rPr>
        <w:t>e</w:t>
      </w:r>
      <w:r w:rsidR="007A5288">
        <w:rPr>
          <w:rFonts w:asciiTheme="minorHAnsi" w:hAnsiTheme="minorHAnsi" w:cstheme="minorHAnsi"/>
          <w:sz w:val="22"/>
          <w:szCs w:val="22"/>
        </w:rPr>
        <w:t xml:space="preserve"> </w:t>
      </w:r>
      <w:r w:rsidR="005132D2">
        <w:rPr>
          <w:rFonts w:asciiTheme="minorHAnsi" w:hAnsiTheme="minorHAnsi" w:cstheme="minorHAnsi"/>
          <w:sz w:val="22"/>
          <w:szCs w:val="22"/>
        </w:rPr>
        <w:t xml:space="preserve">Gorontalo C dan </w:t>
      </w:r>
      <w:proofErr w:type="spellStart"/>
      <w:r w:rsidRPr="00DD5AAE">
        <w:rPr>
          <w:rFonts w:asciiTheme="minorHAnsi" w:hAnsiTheme="minorHAnsi" w:cstheme="minorHAnsi"/>
          <w:sz w:val="22"/>
          <w:szCs w:val="22"/>
          <w:lang w:val="id-ID"/>
        </w:rPr>
        <w:t>Atambua</w:t>
      </w:r>
      <w:proofErr w:type="spellEnd"/>
      <w:r w:rsidRPr="00DD5AAE">
        <w:rPr>
          <w:rFonts w:asciiTheme="minorHAnsi" w:hAnsiTheme="minorHAnsi" w:cstheme="minorHAnsi"/>
          <w:sz w:val="22"/>
          <w:szCs w:val="22"/>
          <w:lang w:val="id-ID"/>
        </w:rPr>
        <w:t xml:space="preserve"> memberikan penampilan </w:t>
      </w:r>
      <w:proofErr w:type="spellStart"/>
      <w:r w:rsidRPr="00DD5AAE">
        <w:rPr>
          <w:rFonts w:asciiTheme="minorHAnsi" w:hAnsiTheme="minorHAnsi" w:cstheme="minorHAnsi"/>
          <w:sz w:val="22"/>
          <w:szCs w:val="22"/>
          <w:lang w:val="id-ID"/>
        </w:rPr>
        <w:t>fenotipik</w:t>
      </w:r>
      <w:proofErr w:type="spellEnd"/>
      <w:r w:rsidRPr="00DD5AAE">
        <w:rPr>
          <w:rFonts w:asciiTheme="minorHAnsi" w:hAnsiTheme="minorHAnsi" w:cstheme="minorHAnsi"/>
          <w:sz w:val="22"/>
          <w:szCs w:val="22"/>
          <w:lang w:val="id-ID"/>
        </w:rPr>
        <w:t xml:space="preserve"> baik untuk karakter jumlah daun 80 HST, sedangkan </w:t>
      </w:r>
      <w:proofErr w:type="spellStart"/>
      <w:r w:rsidRPr="00DD5AAE">
        <w:rPr>
          <w:rFonts w:asciiTheme="minorHAnsi" w:hAnsiTheme="minorHAnsi" w:cstheme="minorHAnsi"/>
          <w:sz w:val="22"/>
          <w:szCs w:val="22"/>
          <w:lang w:val="id-ID"/>
        </w:rPr>
        <w:t>genotip</w:t>
      </w:r>
      <w:proofErr w:type="spellEnd"/>
      <w:r w:rsidRPr="00DD5AAE">
        <w:rPr>
          <w:rFonts w:asciiTheme="minorHAnsi" w:hAnsiTheme="minorHAnsi" w:cstheme="minorHAnsi"/>
          <w:sz w:val="22"/>
          <w:szCs w:val="22"/>
        </w:rPr>
        <w:t>e</w:t>
      </w:r>
      <w:r w:rsidRPr="00DD5AAE">
        <w:rPr>
          <w:rFonts w:asciiTheme="minorHAnsi" w:hAnsiTheme="minorHAnsi" w:cstheme="minorHAnsi"/>
          <w:sz w:val="22"/>
          <w:szCs w:val="22"/>
          <w:lang w:val="id-ID"/>
        </w:rPr>
        <w:t xml:space="preserve"> </w:t>
      </w:r>
      <w:proofErr w:type="spellStart"/>
      <w:r w:rsidRPr="00DD5AAE">
        <w:rPr>
          <w:rFonts w:asciiTheme="minorHAnsi" w:hAnsiTheme="minorHAnsi" w:cstheme="minorHAnsi"/>
          <w:sz w:val="22"/>
          <w:szCs w:val="22"/>
          <w:lang w:val="id-ID"/>
        </w:rPr>
        <w:t>Kanonang</w:t>
      </w:r>
      <w:proofErr w:type="spellEnd"/>
      <w:r w:rsidRPr="00DD5AAE">
        <w:rPr>
          <w:rFonts w:asciiTheme="minorHAnsi" w:hAnsiTheme="minorHAnsi" w:cstheme="minorHAnsi"/>
          <w:sz w:val="22"/>
          <w:szCs w:val="22"/>
          <w:lang w:val="id-ID"/>
        </w:rPr>
        <w:t xml:space="preserve"> Putih memberikan penampilan </w:t>
      </w:r>
      <w:proofErr w:type="spellStart"/>
      <w:r w:rsidRPr="00DD5AAE">
        <w:rPr>
          <w:rFonts w:asciiTheme="minorHAnsi" w:hAnsiTheme="minorHAnsi" w:cstheme="minorHAnsi"/>
          <w:sz w:val="22"/>
          <w:szCs w:val="22"/>
          <w:lang w:val="id-ID"/>
        </w:rPr>
        <w:t>fenotipik</w:t>
      </w:r>
      <w:proofErr w:type="spellEnd"/>
      <w:r w:rsidRPr="00DD5AAE">
        <w:rPr>
          <w:rFonts w:asciiTheme="minorHAnsi" w:hAnsiTheme="minorHAnsi" w:cstheme="minorHAnsi"/>
          <w:sz w:val="22"/>
          <w:szCs w:val="22"/>
          <w:lang w:val="id-ID"/>
        </w:rPr>
        <w:t xml:space="preserve"> baik untuk karakter bobot kering akar. </w:t>
      </w:r>
      <w:proofErr w:type="spellStart"/>
      <w:r w:rsidRPr="00DD5AAE">
        <w:rPr>
          <w:rFonts w:asciiTheme="minorHAnsi" w:hAnsiTheme="minorHAnsi" w:cstheme="minorHAnsi"/>
          <w:sz w:val="22"/>
          <w:szCs w:val="22"/>
          <w:lang w:val="id-ID"/>
        </w:rPr>
        <w:t>Genotip</w:t>
      </w:r>
      <w:proofErr w:type="spellEnd"/>
      <w:r w:rsidRPr="00DD5AAE">
        <w:rPr>
          <w:rFonts w:asciiTheme="minorHAnsi" w:hAnsiTheme="minorHAnsi" w:cstheme="minorHAnsi"/>
          <w:sz w:val="22"/>
          <w:szCs w:val="22"/>
        </w:rPr>
        <w:t>e</w:t>
      </w:r>
      <w:r w:rsidRPr="00DD5AAE">
        <w:rPr>
          <w:rFonts w:asciiTheme="minorHAnsi" w:hAnsiTheme="minorHAnsi" w:cstheme="minorHAnsi"/>
          <w:sz w:val="22"/>
          <w:szCs w:val="22"/>
          <w:lang w:val="id-ID"/>
        </w:rPr>
        <w:t xml:space="preserve"> </w:t>
      </w:r>
      <w:r w:rsidR="00EA4427">
        <w:rPr>
          <w:rFonts w:asciiTheme="minorHAnsi" w:hAnsiTheme="minorHAnsi" w:cstheme="minorHAnsi"/>
          <w:sz w:val="22"/>
          <w:szCs w:val="22"/>
        </w:rPr>
        <w:t>Gorontalo C dan</w:t>
      </w:r>
      <w:r w:rsidRPr="00DD5AAE">
        <w:rPr>
          <w:rFonts w:asciiTheme="minorHAnsi" w:hAnsiTheme="minorHAnsi" w:cstheme="minorHAnsi"/>
          <w:sz w:val="22"/>
          <w:szCs w:val="22"/>
          <w:lang w:val="id-ID"/>
        </w:rPr>
        <w:t xml:space="preserve"> Madura 2 merupakan </w:t>
      </w:r>
      <w:proofErr w:type="spellStart"/>
      <w:r w:rsidRPr="00DD5AAE">
        <w:rPr>
          <w:rFonts w:asciiTheme="minorHAnsi" w:hAnsiTheme="minorHAnsi" w:cstheme="minorHAnsi"/>
          <w:sz w:val="22"/>
          <w:szCs w:val="22"/>
          <w:lang w:val="id-ID"/>
        </w:rPr>
        <w:t>genotip</w:t>
      </w:r>
      <w:proofErr w:type="spellEnd"/>
      <w:r w:rsidRPr="00DD5AAE">
        <w:rPr>
          <w:rFonts w:asciiTheme="minorHAnsi" w:hAnsiTheme="minorHAnsi" w:cstheme="minorHAnsi"/>
          <w:sz w:val="22"/>
          <w:szCs w:val="22"/>
        </w:rPr>
        <w:t>e</w:t>
      </w:r>
      <w:r w:rsidRPr="00DD5AAE">
        <w:rPr>
          <w:rFonts w:asciiTheme="minorHAnsi" w:hAnsiTheme="minorHAnsi" w:cstheme="minorHAnsi"/>
          <w:sz w:val="22"/>
          <w:szCs w:val="22"/>
          <w:lang w:val="id-ID"/>
        </w:rPr>
        <w:t xml:space="preserve"> kacang tanah lokal yang memiliki penampilan yang lebih baik dibandingkan </w:t>
      </w:r>
      <w:proofErr w:type="spellStart"/>
      <w:r w:rsidRPr="00DD5AAE">
        <w:rPr>
          <w:rFonts w:asciiTheme="minorHAnsi" w:hAnsiTheme="minorHAnsi" w:cstheme="minorHAnsi"/>
          <w:sz w:val="22"/>
          <w:szCs w:val="22"/>
          <w:lang w:val="id-ID"/>
        </w:rPr>
        <w:t>genotip</w:t>
      </w:r>
      <w:proofErr w:type="spellEnd"/>
      <w:r w:rsidRPr="00DD5AAE">
        <w:rPr>
          <w:rFonts w:asciiTheme="minorHAnsi" w:hAnsiTheme="minorHAnsi" w:cstheme="minorHAnsi"/>
          <w:sz w:val="22"/>
          <w:szCs w:val="22"/>
        </w:rPr>
        <w:t>e</w:t>
      </w:r>
      <w:r w:rsidRPr="00DD5AAE">
        <w:rPr>
          <w:rFonts w:asciiTheme="minorHAnsi" w:hAnsiTheme="minorHAnsi" w:cstheme="minorHAnsi"/>
          <w:sz w:val="22"/>
          <w:szCs w:val="22"/>
          <w:lang w:val="id-ID"/>
        </w:rPr>
        <w:t xml:space="preserve"> Singa dan Jerapah berdasarkan nilai </w:t>
      </w:r>
      <w:proofErr w:type="spellStart"/>
      <w:r w:rsidR="00FD3FA1">
        <w:rPr>
          <w:rFonts w:asciiTheme="minorHAnsi" w:hAnsiTheme="minorHAnsi" w:cstheme="minorHAnsi"/>
          <w:sz w:val="22"/>
          <w:szCs w:val="22"/>
        </w:rPr>
        <w:t>indeks</w:t>
      </w:r>
      <w:proofErr w:type="spellEnd"/>
      <w:r w:rsidR="00FD3FA1">
        <w:rPr>
          <w:rFonts w:asciiTheme="minorHAnsi" w:hAnsiTheme="minorHAnsi" w:cstheme="minorHAnsi"/>
          <w:sz w:val="22"/>
          <w:szCs w:val="22"/>
        </w:rPr>
        <w:t xml:space="preserve"> </w:t>
      </w:r>
      <w:proofErr w:type="spellStart"/>
      <w:r w:rsidR="00FD3FA1">
        <w:rPr>
          <w:rFonts w:asciiTheme="minorHAnsi" w:hAnsiTheme="minorHAnsi" w:cstheme="minorHAnsi"/>
          <w:sz w:val="22"/>
          <w:szCs w:val="22"/>
        </w:rPr>
        <w:t>kepekaan</w:t>
      </w:r>
      <w:proofErr w:type="spellEnd"/>
      <w:r w:rsidR="00907594">
        <w:rPr>
          <w:rFonts w:asciiTheme="minorHAnsi" w:hAnsiTheme="minorHAnsi" w:cstheme="minorHAnsi"/>
          <w:sz w:val="22"/>
          <w:szCs w:val="22"/>
        </w:rPr>
        <w:t xml:space="preserve"> </w:t>
      </w:r>
      <w:proofErr w:type="spellStart"/>
      <w:r w:rsidR="00907594">
        <w:rPr>
          <w:rFonts w:asciiTheme="minorHAnsi" w:hAnsiTheme="minorHAnsi" w:cstheme="minorHAnsi"/>
          <w:sz w:val="22"/>
          <w:szCs w:val="22"/>
        </w:rPr>
        <w:t>kekeringan</w:t>
      </w:r>
      <w:proofErr w:type="spellEnd"/>
      <w:r w:rsidR="00907594">
        <w:rPr>
          <w:rFonts w:asciiTheme="minorHAnsi" w:hAnsiTheme="minorHAnsi" w:cstheme="minorHAnsi"/>
          <w:sz w:val="22"/>
          <w:szCs w:val="22"/>
        </w:rPr>
        <w:t>/drought susceptibility index</w:t>
      </w:r>
      <w:r w:rsidR="00FD3FA1">
        <w:rPr>
          <w:rFonts w:asciiTheme="minorHAnsi" w:hAnsiTheme="minorHAnsi" w:cstheme="minorHAnsi"/>
          <w:sz w:val="22"/>
          <w:szCs w:val="22"/>
        </w:rPr>
        <w:t xml:space="preserve"> (</w:t>
      </w:r>
      <w:r w:rsidR="00907594">
        <w:rPr>
          <w:rFonts w:asciiTheme="minorHAnsi" w:hAnsiTheme="minorHAnsi" w:cstheme="minorHAnsi"/>
          <w:sz w:val="22"/>
          <w:szCs w:val="22"/>
        </w:rPr>
        <w:t>D</w:t>
      </w:r>
      <w:r w:rsidR="00FD3FA1">
        <w:rPr>
          <w:rFonts w:asciiTheme="minorHAnsi" w:hAnsiTheme="minorHAnsi" w:cstheme="minorHAnsi"/>
          <w:sz w:val="22"/>
          <w:szCs w:val="22"/>
        </w:rPr>
        <w:t>S</w:t>
      </w:r>
      <w:r w:rsidR="00907594">
        <w:rPr>
          <w:rFonts w:asciiTheme="minorHAnsi" w:hAnsiTheme="minorHAnsi" w:cstheme="minorHAnsi"/>
          <w:sz w:val="22"/>
          <w:szCs w:val="22"/>
        </w:rPr>
        <w:t>I</w:t>
      </w:r>
      <w:r w:rsidR="00FD3FA1">
        <w:rPr>
          <w:rFonts w:asciiTheme="minorHAnsi" w:hAnsiTheme="minorHAnsi" w:cstheme="minorHAnsi"/>
          <w:sz w:val="22"/>
          <w:szCs w:val="22"/>
        </w:rPr>
        <w:t>)</w:t>
      </w:r>
      <w:r w:rsidRPr="00DD5AAE">
        <w:rPr>
          <w:rFonts w:asciiTheme="minorHAnsi" w:hAnsiTheme="minorHAnsi" w:cstheme="minorHAnsi"/>
          <w:sz w:val="22"/>
          <w:szCs w:val="22"/>
          <w:lang w:val="id-ID"/>
        </w:rPr>
        <w:t xml:space="preserve"> untuk karakter hasil dan komponen hasil. Terdapat korelasi positif antara </w:t>
      </w:r>
      <w:r w:rsidR="00EB762D">
        <w:rPr>
          <w:rFonts w:asciiTheme="minorHAnsi" w:hAnsiTheme="minorHAnsi" w:cstheme="minorHAnsi"/>
          <w:sz w:val="22"/>
          <w:szCs w:val="22"/>
        </w:rPr>
        <w:t>parameter</w:t>
      </w:r>
      <w:r w:rsidRPr="00DD5AAE">
        <w:rPr>
          <w:rFonts w:asciiTheme="minorHAnsi" w:hAnsiTheme="minorHAnsi" w:cstheme="minorHAnsi"/>
          <w:sz w:val="22"/>
          <w:szCs w:val="22"/>
          <w:lang w:val="id-ID"/>
        </w:rPr>
        <w:t xml:space="preserve"> </w:t>
      </w:r>
      <w:r w:rsidR="00700247">
        <w:rPr>
          <w:rFonts w:asciiTheme="minorHAnsi" w:hAnsiTheme="minorHAnsi" w:cstheme="minorHAnsi"/>
          <w:sz w:val="22"/>
          <w:szCs w:val="22"/>
        </w:rPr>
        <w:t>S</w:t>
      </w:r>
      <w:r w:rsidR="00EB762D">
        <w:rPr>
          <w:rFonts w:asciiTheme="minorHAnsi" w:hAnsiTheme="minorHAnsi" w:cstheme="minorHAnsi"/>
          <w:sz w:val="22"/>
          <w:szCs w:val="22"/>
        </w:rPr>
        <w:t>CMR 60</w:t>
      </w:r>
      <w:r w:rsidRPr="00DD5AAE">
        <w:rPr>
          <w:rFonts w:asciiTheme="minorHAnsi" w:hAnsiTheme="minorHAnsi" w:cstheme="minorHAnsi"/>
          <w:sz w:val="22"/>
          <w:szCs w:val="22"/>
          <w:lang w:val="id-ID"/>
        </w:rPr>
        <w:t xml:space="preserve"> dengan LRWC </w:t>
      </w:r>
      <w:r w:rsidR="00DB2EA2">
        <w:rPr>
          <w:rFonts w:asciiTheme="minorHAnsi" w:hAnsiTheme="minorHAnsi" w:cstheme="minorHAnsi"/>
          <w:sz w:val="22"/>
          <w:szCs w:val="22"/>
        </w:rPr>
        <w:t>6</w:t>
      </w:r>
      <w:r w:rsidRPr="00DD5AAE">
        <w:rPr>
          <w:rFonts w:asciiTheme="minorHAnsi" w:hAnsiTheme="minorHAnsi" w:cstheme="minorHAnsi"/>
          <w:sz w:val="22"/>
          <w:szCs w:val="22"/>
          <w:lang w:val="id-ID"/>
        </w:rPr>
        <w:t xml:space="preserve">0, namun tidak terdapat korelasi antara karakter </w:t>
      </w:r>
      <w:proofErr w:type="spellStart"/>
      <w:r w:rsidR="00AC6D78">
        <w:rPr>
          <w:rFonts w:asciiTheme="minorHAnsi" w:hAnsiTheme="minorHAnsi" w:cstheme="minorHAnsi"/>
          <w:sz w:val="22"/>
          <w:szCs w:val="22"/>
        </w:rPr>
        <w:t>hasil</w:t>
      </w:r>
      <w:proofErr w:type="spellEnd"/>
      <w:r w:rsidR="00AC6D78">
        <w:rPr>
          <w:rFonts w:asciiTheme="minorHAnsi" w:hAnsiTheme="minorHAnsi" w:cstheme="minorHAnsi"/>
          <w:sz w:val="22"/>
          <w:szCs w:val="22"/>
        </w:rPr>
        <w:t xml:space="preserve"> </w:t>
      </w:r>
      <w:r w:rsidRPr="00DD5AAE">
        <w:rPr>
          <w:rFonts w:asciiTheme="minorHAnsi" w:hAnsiTheme="minorHAnsi" w:cstheme="minorHAnsi"/>
          <w:sz w:val="22"/>
          <w:szCs w:val="22"/>
          <w:lang w:val="id-ID"/>
        </w:rPr>
        <w:t>dengan parameter pengamatan toleransi cekaman kekeringan.</w:t>
      </w:r>
    </w:p>
    <w:p w14:paraId="5CA6EED4" w14:textId="3C770EA1" w:rsidR="00A75774" w:rsidRDefault="00A75774" w:rsidP="00A75774">
      <w:pPr>
        <w:pStyle w:val="Title"/>
        <w:spacing w:line="240" w:lineRule="auto"/>
        <w:ind w:firstLine="284"/>
        <w:jc w:val="both"/>
        <w:rPr>
          <w:rStyle w:val="hps"/>
          <w:rFonts w:ascii="Calibri" w:hAnsi="Calibri"/>
          <w:b w:val="0"/>
          <w:sz w:val="22"/>
          <w:szCs w:val="22"/>
        </w:rPr>
      </w:pPr>
      <w:r>
        <w:rPr>
          <w:rStyle w:val="hps"/>
          <w:rFonts w:ascii="Calibri" w:hAnsi="Calibri"/>
          <w:b w:val="0"/>
          <w:sz w:val="22"/>
          <w:szCs w:val="22"/>
          <w:lang w:val="en-US"/>
        </w:rPr>
        <w:t xml:space="preserve"> </w:t>
      </w:r>
    </w:p>
    <w:p w14:paraId="0B252425" w14:textId="77777777" w:rsidR="008621FE" w:rsidRPr="002D4BDD" w:rsidRDefault="008621FE" w:rsidP="00B1271E">
      <w:pPr>
        <w:pStyle w:val="Title"/>
        <w:spacing w:line="240" w:lineRule="auto"/>
        <w:jc w:val="both"/>
        <w:rPr>
          <w:rStyle w:val="hps"/>
          <w:rFonts w:ascii="Calibri" w:hAnsi="Calibri"/>
          <w:b w:val="0"/>
          <w:sz w:val="22"/>
          <w:szCs w:val="22"/>
        </w:rPr>
      </w:pPr>
    </w:p>
    <w:p w14:paraId="2AE84CD9" w14:textId="43EBD627" w:rsidR="00FA2DF2" w:rsidRPr="00453444" w:rsidRDefault="008621FE" w:rsidP="00B1271E">
      <w:pPr>
        <w:pStyle w:val="Title"/>
        <w:spacing w:line="240" w:lineRule="auto"/>
        <w:jc w:val="both"/>
        <w:rPr>
          <w:rStyle w:val="hps"/>
          <w:rFonts w:ascii="Calibri" w:hAnsi="Calibri"/>
          <w:b w:val="0"/>
          <w:sz w:val="22"/>
          <w:szCs w:val="22"/>
        </w:rPr>
      </w:pPr>
      <w:r w:rsidRPr="002D4BDD">
        <w:rPr>
          <w:rStyle w:val="hps"/>
          <w:rFonts w:ascii="Calibri" w:hAnsi="Calibri"/>
          <w:b w:val="0"/>
          <w:sz w:val="22"/>
          <w:szCs w:val="22"/>
        </w:rPr>
        <w:t>Kata kunci:</w:t>
      </w:r>
      <w:r w:rsidR="00FD3FA1">
        <w:rPr>
          <w:rStyle w:val="hps"/>
          <w:rFonts w:ascii="Calibri" w:hAnsi="Calibri"/>
          <w:b w:val="0"/>
          <w:sz w:val="22"/>
          <w:szCs w:val="22"/>
          <w:lang w:val="en-US"/>
        </w:rPr>
        <w:t xml:space="preserve"> </w:t>
      </w:r>
      <w:r w:rsidR="00907594">
        <w:rPr>
          <w:rStyle w:val="hps"/>
          <w:rFonts w:ascii="Calibri" w:hAnsi="Calibri"/>
          <w:b w:val="0"/>
          <w:sz w:val="22"/>
          <w:szCs w:val="22"/>
          <w:lang w:val="en-US"/>
        </w:rPr>
        <w:t>DSI</w:t>
      </w:r>
      <w:r w:rsidR="00B170E1">
        <w:rPr>
          <w:rStyle w:val="hps"/>
          <w:rFonts w:ascii="Calibri" w:hAnsi="Calibri"/>
          <w:b w:val="0"/>
          <w:sz w:val="22"/>
          <w:szCs w:val="22"/>
          <w:lang w:val="en-US"/>
        </w:rPr>
        <w:t xml:space="preserve">, </w:t>
      </w:r>
      <w:r w:rsidR="00A67BDA" w:rsidRPr="00E10DA5">
        <w:rPr>
          <w:rStyle w:val="hps"/>
          <w:rFonts w:ascii="Calibri" w:hAnsi="Calibri"/>
          <w:b w:val="0"/>
          <w:sz w:val="22"/>
          <w:szCs w:val="22"/>
          <w:lang w:val="en-US"/>
        </w:rPr>
        <w:t>genotipe lokal</w:t>
      </w:r>
      <w:r w:rsidR="0072548D" w:rsidRPr="00E10DA5">
        <w:rPr>
          <w:rStyle w:val="hps"/>
          <w:rFonts w:ascii="Calibri" w:hAnsi="Calibri"/>
          <w:b w:val="0"/>
          <w:sz w:val="22"/>
          <w:szCs w:val="22"/>
          <w:lang w:val="en-US"/>
        </w:rPr>
        <w:t>,</w:t>
      </w:r>
      <w:r w:rsidR="00A67BDA" w:rsidRPr="00E10DA5">
        <w:rPr>
          <w:rStyle w:val="hps"/>
          <w:rFonts w:ascii="Calibri" w:hAnsi="Calibri"/>
          <w:b w:val="0"/>
          <w:sz w:val="22"/>
          <w:szCs w:val="22"/>
          <w:lang w:val="en-US"/>
        </w:rPr>
        <w:t xml:space="preserve"> </w:t>
      </w:r>
      <w:r w:rsidR="00950782" w:rsidRPr="00E10DA5">
        <w:rPr>
          <w:rStyle w:val="hps"/>
          <w:rFonts w:ascii="Calibri" w:hAnsi="Calibri"/>
          <w:b w:val="0"/>
          <w:sz w:val="22"/>
          <w:szCs w:val="22"/>
          <w:lang w:val="en-US"/>
        </w:rPr>
        <w:t xml:space="preserve">kacang tanah, </w:t>
      </w:r>
      <w:r w:rsidR="0072548D" w:rsidRPr="00E10DA5">
        <w:rPr>
          <w:rStyle w:val="hps"/>
          <w:rFonts w:ascii="Calibri" w:hAnsi="Calibri"/>
          <w:b w:val="0"/>
          <w:sz w:val="22"/>
          <w:szCs w:val="22"/>
          <w:lang w:val="en-US"/>
        </w:rPr>
        <w:t>kekeringan</w:t>
      </w:r>
    </w:p>
    <w:p w14:paraId="2CD8FD85" w14:textId="77777777" w:rsidR="00312026" w:rsidRPr="002D4BDD" w:rsidRDefault="00312026" w:rsidP="009737FC">
      <w:pPr>
        <w:pStyle w:val="Title"/>
        <w:spacing w:line="240" w:lineRule="auto"/>
        <w:jc w:val="left"/>
        <w:rPr>
          <w:rStyle w:val="hps"/>
          <w:rFonts w:ascii="Calibri" w:hAnsi="Calibri"/>
          <w:sz w:val="22"/>
          <w:szCs w:val="22"/>
          <w:lang w:val="en-US"/>
        </w:rPr>
      </w:pPr>
    </w:p>
    <w:p w14:paraId="1B82A53F" w14:textId="77777777" w:rsidR="00F10725" w:rsidRPr="002D4BDD" w:rsidRDefault="00F10725" w:rsidP="009737FC">
      <w:pPr>
        <w:pStyle w:val="Title"/>
        <w:spacing w:line="240" w:lineRule="auto"/>
        <w:jc w:val="left"/>
        <w:rPr>
          <w:rStyle w:val="hps"/>
          <w:rFonts w:ascii="Calibri" w:hAnsi="Calibri"/>
          <w:sz w:val="22"/>
          <w:szCs w:val="22"/>
          <w:lang w:val="en-US"/>
        </w:rPr>
      </w:pPr>
    </w:p>
    <w:p w14:paraId="7E0A11C3" w14:textId="77777777" w:rsidR="00384AE1" w:rsidRPr="002D4BDD" w:rsidRDefault="00B66B9E" w:rsidP="00B1271E">
      <w:pPr>
        <w:pStyle w:val="Title"/>
        <w:spacing w:line="240" w:lineRule="auto"/>
        <w:rPr>
          <w:rStyle w:val="hps"/>
          <w:rFonts w:ascii="Calibri" w:hAnsi="Calibri"/>
          <w:sz w:val="22"/>
          <w:szCs w:val="22"/>
          <w:lang w:val="en-US"/>
        </w:rPr>
      </w:pPr>
      <w:r w:rsidRPr="002D4BDD">
        <w:rPr>
          <w:rStyle w:val="hps"/>
          <w:rFonts w:ascii="Calibri" w:hAnsi="Calibri"/>
          <w:sz w:val="22"/>
          <w:szCs w:val="22"/>
        </w:rPr>
        <w:t>ABSTRACT</w:t>
      </w:r>
    </w:p>
    <w:p w14:paraId="635868AA" w14:textId="77777777" w:rsidR="002304AD" w:rsidRPr="002D4BDD" w:rsidRDefault="002304AD" w:rsidP="00B1271E">
      <w:pPr>
        <w:pStyle w:val="Title"/>
        <w:spacing w:line="240" w:lineRule="auto"/>
        <w:rPr>
          <w:rStyle w:val="hps"/>
          <w:rFonts w:ascii="Calibri" w:hAnsi="Calibri"/>
          <w:sz w:val="22"/>
          <w:szCs w:val="22"/>
          <w:lang w:val="en-US"/>
        </w:rPr>
      </w:pPr>
    </w:p>
    <w:p w14:paraId="51B4214A" w14:textId="36BC6407" w:rsidR="00107795" w:rsidRPr="007804D2" w:rsidRDefault="007804D2" w:rsidP="00107795">
      <w:pPr>
        <w:pStyle w:val="Title"/>
        <w:spacing w:line="240" w:lineRule="auto"/>
        <w:ind w:firstLine="284"/>
        <w:jc w:val="both"/>
        <w:rPr>
          <w:rStyle w:val="hps"/>
          <w:rFonts w:asciiTheme="minorHAnsi" w:hAnsiTheme="minorHAnsi" w:cstheme="minorHAnsi"/>
          <w:b w:val="0"/>
          <w:bCs/>
          <w:sz w:val="22"/>
          <w:szCs w:val="22"/>
        </w:rPr>
      </w:pPr>
      <w:r w:rsidRPr="007804D2">
        <w:rPr>
          <w:rFonts w:asciiTheme="minorHAnsi" w:eastAsia="Calibri" w:hAnsiTheme="minorHAnsi" w:cstheme="minorHAnsi"/>
          <w:b w:val="0"/>
          <w:bCs/>
          <w:snapToGrid w:val="0"/>
          <w:sz w:val="22"/>
          <w:szCs w:val="22"/>
          <w:lang w:val="en-GB"/>
        </w:rPr>
        <w:t xml:space="preserve">Drought stress is one of the most significant challenges in agriculture because it could severely decrease plant yield. This experiment was conducted to evaluate the local peanut genotypes related to their responses to drought stress conditions. The experiment was carried out from June to November 2014 at Ciparanje glasshouse facility, Faculty of Agriculture, Universitas Padjadjaran. The experiment was arranged in Split-plot experimental design and  replicated thrice. The main plot was water availability (WA), which consisted of two treatments (100% WA and 25% WA). The subplot was the peanut genotype, which consisted of ten </w:t>
      </w:r>
      <w:r w:rsidRPr="007804D2">
        <w:rPr>
          <w:rFonts w:asciiTheme="minorHAnsi" w:eastAsia="Calibri" w:hAnsiTheme="minorHAnsi" w:cstheme="minorHAnsi"/>
          <w:b w:val="0"/>
          <w:bCs/>
          <w:snapToGrid w:val="0"/>
          <w:sz w:val="22"/>
          <w:szCs w:val="22"/>
          <w:lang w:val="en-GB"/>
        </w:rPr>
        <w:lastRenderedPageBreak/>
        <w:t xml:space="preserve">genotypes (eight local peanut genotypes and two control genotypes). The results showed that the </w:t>
      </w:r>
      <w:r w:rsidR="00651F33">
        <w:rPr>
          <w:rFonts w:asciiTheme="minorHAnsi" w:eastAsia="Calibri" w:hAnsiTheme="minorHAnsi" w:cstheme="minorHAnsi"/>
          <w:b w:val="0"/>
          <w:bCs/>
          <w:snapToGrid w:val="0"/>
          <w:sz w:val="22"/>
          <w:szCs w:val="22"/>
          <w:lang w:val="en-GB"/>
        </w:rPr>
        <w:t xml:space="preserve">local peanut </w:t>
      </w:r>
      <w:r w:rsidRPr="007804D2">
        <w:rPr>
          <w:rFonts w:asciiTheme="minorHAnsi" w:eastAsia="Calibri" w:hAnsiTheme="minorHAnsi" w:cstheme="minorHAnsi"/>
          <w:b w:val="0"/>
          <w:bCs/>
          <w:snapToGrid w:val="0"/>
          <w:sz w:val="22"/>
          <w:szCs w:val="22"/>
          <w:lang w:val="en-GB"/>
        </w:rPr>
        <w:t xml:space="preserve">genotype of </w:t>
      </w:r>
      <w:r w:rsidR="001B522F">
        <w:rPr>
          <w:rFonts w:asciiTheme="minorHAnsi" w:eastAsia="Calibri" w:hAnsiTheme="minorHAnsi" w:cstheme="minorHAnsi"/>
          <w:b w:val="0"/>
          <w:bCs/>
          <w:snapToGrid w:val="0"/>
          <w:sz w:val="22"/>
          <w:szCs w:val="22"/>
          <w:lang w:val="en-GB"/>
        </w:rPr>
        <w:t xml:space="preserve">Gorontalo C and </w:t>
      </w:r>
      <w:r w:rsidRPr="007804D2">
        <w:rPr>
          <w:rFonts w:asciiTheme="minorHAnsi" w:eastAsia="Calibri" w:hAnsiTheme="minorHAnsi" w:cstheme="minorHAnsi"/>
          <w:b w:val="0"/>
          <w:bCs/>
          <w:snapToGrid w:val="0"/>
          <w:sz w:val="22"/>
          <w:szCs w:val="22"/>
          <w:lang w:val="en-GB"/>
        </w:rPr>
        <w:t xml:space="preserve">Atambua produced a higher number of leaves at 80 days after sowing (DAS), while the genotype of  Kanonang Putih gave the highest root dry weight compared to other tested genotypes. The genotype of </w:t>
      </w:r>
      <w:r w:rsidR="00884456">
        <w:rPr>
          <w:rFonts w:asciiTheme="minorHAnsi" w:eastAsia="Calibri" w:hAnsiTheme="minorHAnsi" w:cstheme="minorHAnsi"/>
          <w:b w:val="0"/>
          <w:bCs/>
          <w:snapToGrid w:val="0"/>
          <w:sz w:val="22"/>
          <w:szCs w:val="22"/>
          <w:lang w:val="en-GB"/>
        </w:rPr>
        <w:t>Gorontalo C and</w:t>
      </w:r>
      <w:r w:rsidRPr="007804D2">
        <w:rPr>
          <w:rFonts w:asciiTheme="minorHAnsi" w:eastAsia="Calibri" w:hAnsiTheme="minorHAnsi" w:cstheme="minorHAnsi"/>
          <w:b w:val="0"/>
          <w:bCs/>
          <w:snapToGrid w:val="0"/>
          <w:sz w:val="22"/>
          <w:szCs w:val="22"/>
          <w:lang w:val="en-GB"/>
        </w:rPr>
        <w:t xml:space="preserve"> Madura 2 showed </w:t>
      </w:r>
      <w:r w:rsidR="00CF74F9">
        <w:rPr>
          <w:rFonts w:asciiTheme="minorHAnsi" w:eastAsia="Calibri" w:hAnsiTheme="minorHAnsi" w:cstheme="minorHAnsi"/>
          <w:b w:val="0"/>
          <w:bCs/>
          <w:snapToGrid w:val="0"/>
          <w:sz w:val="22"/>
          <w:szCs w:val="22"/>
          <w:lang w:val="en-GB"/>
        </w:rPr>
        <w:t>better performaces based on</w:t>
      </w:r>
      <w:r w:rsidRPr="007804D2">
        <w:rPr>
          <w:rFonts w:asciiTheme="minorHAnsi" w:eastAsia="Calibri" w:hAnsiTheme="minorHAnsi" w:cstheme="minorHAnsi"/>
          <w:b w:val="0"/>
          <w:bCs/>
          <w:snapToGrid w:val="0"/>
          <w:sz w:val="22"/>
          <w:szCs w:val="22"/>
          <w:lang w:val="en-GB"/>
        </w:rPr>
        <w:t xml:space="preserve">  </w:t>
      </w:r>
      <w:r w:rsidR="00907594">
        <w:rPr>
          <w:rFonts w:asciiTheme="minorHAnsi" w:eastAsia="Calibri" w:hAnsiTheme="minorHAnsi" w:cstheme="minorHAnsi"/>
          <w:b w:val="0"/>
          <w:bCs/>
          <w:snapToGrid w:val="0"/>
          <w:sz w:val="22"/>
          <w:szCs w:val="22"/>
          <w:lang w:val="en-GB"/>
        </w:rPr>
        <w:t>drought susceptibility index (DSI)</w:t>
      </w:r>
      <w:r w:rsidRPr="007804D2">
        <w:rPr>
          <w:rFonts w:asciiTheme="minorHAnsi" w:eastAsia="Calibri" w:hAnsiTheme="minorHAnsi" w:cstheme="minorHAnsi"/>
          <w:b w:val="0"/>
          <w:bCs/>
          <w:snapToGrid w:val="0"/>
          <w:sz w:val="22"/>
          <w:szCs w:val="22"/>
          <w:lang w:val="en-GB"/>
        </w:rPr>
        <w:t xml:space="preserve"> than genotypes of Singa and Jerapah, particularly for the characters of yield components</w:t>
      </w:r>
      <w:r w:rsidR="00AD3E78">
        <w:rPr>
          <w:rFonts w:asciiTheme="minorHAnsi" w:eastAsia="Calibri" w:hAnsiTheme="minorHAnsi" w:cstheme="minorHAnsi"/>
          <w:b w:val="0"/>
          <w:bCs/>
          <w:snapToGrid w:val="0"/>
          <w:sz w:val="22"/>
          <w:szCs w:val="22"/>
          <w:lang w:val="en-GB"/>
        </w:rPr>
        <w:t xml:space="preserve"> and</w:t>
      </w:r>
      <w:r w:rsidRPr="007804D2">
        <w:rPr>
          <w:rFonts w:asciiTheme="minorHAnsi" w:eastAsia="Calibri" w:hAnsiTheme="minorHAnsi" w:cstheme="minorHAnsi"/>
          <w:b w:val="0"/>
          <w:bCs/>
          <w:snapToGrid w:val="0"/>
          <w:sz w:val="22"/>
          <w:szCs w:val="22"/>
          <w:lang w:val="en-GB"/>
        </w:rPr>
        <w:t xml:space="preserve"> yield. </w:t>
      </w:r>
      <w:r w:rsidR="00DE0985">
        <w:rPr>
          <w:rFonts w:asciiTheme="minorHAnsi" w:eastAsia="Calibri" w:hAnsiTheme="minorHAnsi" w:cstheme="minorHAnsi"/>
          <w:b w:val="0"/>
          <w:bCs/>
          <w:snapToGrid w:val="0"/>
          <w:sz w:val="22"/>
          <w:szCs w:val="22"/>
          <w:lang w:val="en-GB"/>
        </w:rPr>
        <w:t xml:space="preserve">SCMR 60 </w:t>
      </w:r>
      <w:r w:rsidRPr="007804D2">
        <w:rPr>
          <w:rFonts w:asciiTheme="minorHAnsi" w:eastAsia="Calibri" w:hAnsiTheme="minorHAnsi" w:cstheme="minorHAnsi"/>
          <w:b w:val="0"/>
          <w:bCs/>
          <w:snapToGrid w:val="0"/>
          <w:sz w:val="22"/>
          <w:szCs w:val="22"/>
          <w:lang w:val="en-GB"/>
        </w:rPr>
        <w:t xml:space="preserve">correlated positively to the LRWC </w:t>
      </w:r>
      <w:r w:rsidR="00DE0985">
        <w:rPr>
          <w:rFonts w:asciiTheme="minorHAnsi" w:eastAsia="Calibri" w:hAnsiTheme="minorHAnsi" w:cstheme="minorHAnsi"/>
          <w:b w:val="0"/>
          <w:bCs/>
          <w:snapToGrid w:val="0"/>
          <w:sz w:val="22"/>
          <w:szCs w:val="22"/>
          <w:lang w:val="en-GB"/>
        </w:rPr>
        <w:t>60</w:t>
      </w:r>
      <w:r w:rsidRPr="007804D2">
        <w:rPr>
          <w:rFonts w:asciiTheme="minorHAnsi" w:eastAsia="Calibri" w:hAnsiTheme="minorHAnsi" w:cstheme="minorHAnsi"/>
          <w:b w:val="0"/>
          <w:bCs/>
          <w:snapToGrid w:val="0"/>
          <w:sz w:val="22"/>
          <w:szCs w:val="22"/>
          <w:lang w:val="en-GB"/>
        </w:rPr>
        <w:t xml:space="preserve">, but no correlation was observed between the </w:t>
      </w:r>
      <w:r w:rsidR="00DE0985">
        <w:rPr>
          <w:rFonts w:asciiTheme="minorHAnsi" w:eastAsia="Calibri" w:hAnsiTheme="minorHAnsi" w:cstheme="minorHAnsi"/>
          <w:b w:val="0"/>
          <w:bCs/>
          <w:snapToGrid w:val="0"/>
          <w:sz w:val="22"/>
          <w:szCs w:val="22"/>
          <w:lang w:val="en-GB"/>
        </w:rPr>
        <w:t>yield</w:t>
      </w:r>
      <w:r w:rsidRPr="007804D2">
        <w:rPr>
          <w:rFonts w:asciiTheme="minorHAnsi" w:eastAsia="Calibri" w:hAnsiTheme="minorHAnsi" w:cstheme="minorHAnsi"/>
          <w:b w:val="0"/>
          <w:bCs/>
          <w:snapToGrid w:val="0"/>
          <w:sz w:val="22"/>
          <w:szCs w:val="22"/>
          <w:lang w:val="en-GB"/>
        </w:rPr>
        <w:t xml:space="preserve"> and drought stress tolerance parameters.</w:t>
      </w:r>
    </w:p>
    <w:p w14:paraId="066E046E" w14:textId="77777777" w:rsidR="00E478E3" w:rsidRPr="00E10DA5" w:rsidRDefault="00E478E3" w:rsidP="00B1271E">
      <w:pPr>
        <w:pStyle w:val="Title"/>
        <w:spacing w:line="240" w:lineRule="auto"/>
        <w:jc w:val="both"/>
        <w:rPr>
          <w:rStyle w:val="hps"/>
          <w:rFonts w:ascii="Calibri" w:hAnsi="Calibri"/>
          <w:b w:val="0"/>
          <w:sz w:val="22"/>
          <w:szCs w:val="22"/>
        </w:rPr>
      </w:pPr>
    </w:p>
    <w:p w14:paraId="45AC9CB1" w14:textId="104FC750" w:rsidR="00E478E3" w:rsidRPr="00E10DA5" w:rsidRDefault="003E00FE" w:rsidP="00B1271E">
      <w:pPr>
        <w:jc w:val="both"/>
        <w:rPr>
          <w:rStyle w:val="hps"/>
          <w:rFonts w:ascii="Calibri" w:hAnsi="Calibri"/>
          <w:sz w:val="22"/>
          <w:szCs w:val="22"/>
          <w:lang w:val="id-ID"/>
        </w:rPr>
      </w:pPr>
      <w:proofErr w:type="spellStart"/>
      <w:r w:rsidRPr="00E10DA5">
        <w:rPr>
          <w:rFonts w:ascii="Calibri" w:hAnsi="Calibri"/>
          <w:sz w:val="22"/>
          <w:szCs w:val="22"/>
          <w:lang w:val="id-ID"/>
        </w:rPr>
        <w:t>Key</w:t>
      </w:r>
      <w:proofErr w:type="spellEnd"/>
      <w:r w:rsidRPr="00E10DA5">
        <w:rPr>
          <w:rFonts w:ascii="Calibri" w:hAnsi="Calibri"/>
          <w:sz w:val="22"/>
          <w:szCs w:val="22"/>
          <w:lang w:val="id-ID"/>
        </w:rPr>
        <w:t xml:space="preserve"> </w:t>
      </w:r>
      <w:proofErr w:type="spellStart"/>
      <w:r w:rsidRPr="00E10DA5">
        <w:rPr>
          <w:rFonts w:ascii="Calibri" w:hAnsi="Calibri"/>
          <w:sz w:val="22"/>
          <w:szCs w:val="22"/>
          <w:lang w:val="id-ID"/>
        </w:rPr>
        <w:t>words</w:t>
      </w:r>
      <w:proofErr w:type="spellEnd"/>
      <w:r w:rsidRPr="00E10DA5">
        <w:rPr>
          <w:rFonts w:ascii="Calibri" w:hAnsi="Calibri"/>
          <w:sz w:val="22"/>
          <w:szCs w:val="22"/>
          <w:lang w:val="id-ID"/>
        </w:rPr>
        <w:t xml:space="preserve"> : </w:t>
      </w:r>
      <w:r w:rsidR="0072548D" w:rsidRPr="00E10DA5">
        <w:rPr>
          <w:rStyle w:val="hps"/>
          <w:rFonts w:ascii="Calibri" w:hAnsi="Calibri"/>
          <w:sz w:val="22"/>
          <w:szCs w:val="22"/>
        </w:rPr>
        <w:t>D</w:t>
      </w:r>
      <w:r w:rsidR="00907594">
        <w:rPr>
          <w:rStyle w:val="hps"/>
          <w:rFonts w:ascii="Calibri" w:hAnsi="Calibri"/>
          <w:sz w:val="22"/>
          <w:szCs w:val="22"/>
        </w:rPr>
        <w:t>S</w:t>
      </w:r>
      <w:r w:rsidR="0072548D" w:rsidRPr="00E10DA5">
        <w:rPr>
          <w:rStyle w:val="hps"/>
          <w:rFonts w:ascii="Calibri" w:hAnsi="Calibri"/>
          <w:sz w:val="22"/>
          <w:szCs w:val="22"/>
        </w:rPr>
        <w:t xml:space="preserve">I, local genotype, </w:t>
      </w:r>
      <w:r w:rsidR="00E10DA5" w:rsidRPr="00E10DA5">
        <w:rPr>
          <w:rStyle w:val="hps"/>
          <w:rFonts w:ascii="Calibri" w:hAnsi="Calibri"/>
          <w:sz w:val="22"/>
          <w:szCs w:val="22"/>
        </w:rPr>
        <w:t>peanut, drought</w:t>
      </w:r>
    </w:p>
    <w:p w14:paraId="0A041D01" w14:textId="77777777" w:rsidR="006A0763" w:rsidRPr="002D4BDD" w:rsidRDefault="006A0763" w:rsidP="009737FC">
      <w:pPr>
        <w:jc w:val="both"/>
        <w:rPr>
          <w:rStyle w:val="hps"/>
          <w:rFonts w:ascii="Calibri" w:hAnsi="Calibri"/>
          <w:sz w:val="22"/>
          <w:szCs w:val="22"/>
        </w:rPr>
      </w:pPr>
    </w:p>
    <w:p w14:paraId="5AD955A6" w14:textId="77777777" w:rsidR="006A0763" w:rsidRPr="002D4BDD" w:rsidRDefault="006A0763" w:rsidP="009737FC">
      <w:pPr>
        <w:jc w:val="both"/>
        <w:rPr>
          <w:rStyle w:val="hps"/>
          <w:rFonts w:ascii="Calibri" w:hAnsi="Calibri"/>
          <w:sz w:val="22"/>
          <w:szCs w:val="22"/>
        </w:rPr>
      </w:pPr>
    </w:p>
    <w:p w14:paraId="5EB7BA8A" w14:textId="77777777" w:rsidR="009E3376" w:rsidRPr="002D4BDD" w:rsidRDefault="009E3376" w:rsidP="00D31A1C">
      <w:pPr>
        <w:pStyle w:val="Title"/>
        <w:spacing w:line="240" w:lineRule="auto"/>
        <w:rPr>
          <w:rFonts w:ascii="Calibri" w:hAnsi="Calibri"/>
          <w:sz w:val="22"/>
          <w:szCs w:val="22"/>
        </w:rPr>
        <w:sectPr w:rsidR="009E3376" w:rsidRPr="002D4BDD" w:rsidSect="00EA0E02">
          <w:headerReference w:type="default" r:id="rId8"/>
          <w:footerReference w:type="even" r:id="rId9"/>
          <w:footerReference w:type="default" r:id="rId10"/>
          <w:pgSz w:w="11907" w:h="16840" w:code="9"/>
          <w:pgMar w:top="1701" w:right="1701" w:bottom="1701" w:left="1701" w:header="720" w:footer="720" w:gutter="0"/>
          <w:cols w:space="720"/>
          <w:docGrid w:linePitch="360"/>
        </w:sectPr>
      </w:pPr>
    </w:p>
    <w:p w14:paraId="497C15ED" w14:textId="77777777" w:rsidR="000B1C0E" w:rsidRPr="002D4BDD" w:rsidRDefault="00174776" w:rsidP="006A0763">
      <w:pPr>
        <w:jc w:val="center"/>
        <w:rPr>
          <w:rFonts w:ascii="Calibri" w:hAnsi="Calibri"/>
          <w:b/>
          <w:noProof/>
          <w:sz w:val="22"/>
          <w:szCs w:val="22"/>
          <w:lang w:val="id-ID"/>
        </w:rPr>
      </w:pPr>
      <w:r w:rsidRPr="002D4BDD">
        <w:rPr>
          <w:rFonts w:ascii="Calibri" w:hAnsi="Calibri"/>
          <w:b/>
          <w:sz w:val="22"/>
          <w:szCs w:val="22"/>
        </w:rPr>
        <w:t>PENDAHULUAN</w:t>
      </w:r>
    </w:p>
    <w:p w14:paraId="3861FE1D" w14:textId="77777777" w:rsidR="002A2A84" w:rsidRPr="002D4BDD" w:rsidRDefault="002A2A84" w:rsidP="003E3C81">
      <w:pPr>
        <w:pStyle w:val="Title"/>
        <w:spacing w:line="276" w:lineRule="auto"/>
        <w:rPr>
          <w:rFonts w:ascii="Calibri" w:hAnsi="Calibri"/>
          <w:sz w:val="22"/>
          <w:szCs w:val="22"/>
          <w:lang w:val="en-US"/>
        </w:rPr>
      </w:pPr>
    </w:p>
    <w:p w14:paraId="5C457F64" w14:textId="3291D3FC" w:rsidR="00256167" w:rsidRPr="009426E6" w:rsidRDefault="00256167" w:rsidP="00CF464F">
      <w:pPr>
        <w:spacing w:line="276" w:lineRule="auto"/>
        <w:ind w:firstLine="567"/>
        <w:jc w:val="both"/>
        <w:rPr>
          <w:rFonts w:asciiTheme="minorHAnsi" w:hAnsiTheme="minorHAnsi" w:cstheme="minorHAnsi"/>
          <w:sz w:val="22"/>
          <w:szCs w:val="22"/>
        </w:rPr>
      </w:pPr>
      <w:proofErr w:type="spellStart"/>
      <w:r w:rsidRPr="009426E6">
        <w:rPr>
          <w:rFonts w:asciiTheme="minorHAnsi" w:hAnsiTheme="minorHAnsi" w:cstheme="minorHAnsi"/>
          <w:sz w:val="22"/>
          <w:szCs w:val="22"/>
        </w:rPr>
        <w:t>Kacang</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tanah</w:t>
      </w:r>
      <w:proofErr w:type="spellEnd"/>
      <w:r w:rsidRPr="009426E6">
        <w:rPr>
          <w:rFonts w:asciiTheme="minorHAnsi" w:hAnsiTheme="minorHAnsi" w:cstheme="minorHAnsi"/>
          <w:sz w:val="22"/>
          <w:szCs w:val="22"/>
        </w:rPr>
        <w:t xml:space="preserve"> (</w:t>
      </w:r>
      <w:r w:rsidRPr="009426E6">
        <w:rPr>
          <w:rFonts w:asciiTheme="minorHAnsi" w:hAnsiTheme="minorHAnsi" w:cstheme="minorHAnsi"/>
          <w:i/>
          <w:sz w:val="22"/>
          <w:szCs w:val="22"/>
        </w:rPr>
        <w:t xml:space="preserve">Arachis </w:t>
      </w:r>
      <w:proofErr w:type="spellStart"/>
      <w:r w:rsidRPr="009426E6">
        <w:rPr>
          <w:rFonts w:asciiTheme="minorHAnsi" w:hAnsiTheme="minorHAnsi" w:cstheme="minorHAnsi"/>
          <w:i/>
          <w:sz w:val="22"/>
          <w:szCs w:val="22"/>
        </w:rPr>
        <w:t>hypogaea</w:t>
      </w:r>
      <w:proofErr w:type="spellEnd"/>
      <w:r w:rsidRPr="009426E6">
        <w:rPr>
          <w:rFonts w:asciiTheme="minorHAnsi" w:hAnsiTheme="minorHAnsi" w:cstheme="minorHAnsi"/>
          <w:i/>
          <w:sz w:val="22"/>
          <w:szCs w:val="22"/>
        </w:rPr>
        <w:t xml:space="preserve"> </w:t>
      </w:r>
      <w:r w:rsidRPr="009426E6">
        <w:rPr>
          <w:rFonts w:asciiTheme="minorHAnsi" w:hAnsiTheme="minorHAnsi" w:cstheme="minorHAnsi"/>
          <w:sz w:val="22"/>
          <w:szCs w:val="22"/>
        </w:rPr>
        <w:t xml:space="preserve">L.) </w:t>
      </w:r>
      <w:proofErr w:type="spellStart"/>
      <w:r w:rsidRPr="009426E6">
        <w:rPr>
          <w:rFonts w:asciiTheme="minorHAnsi" w:hAnsiTheme="minorHAnsi" w:cstheme="minorHAnsi"/>
          <w:sz w:val="22"/>
          <w:szCs w:val="22"/>
        </w:rPr>
        <w:t>merupakan</w:t>
      </w:r>
      <w:proofErr w:type="spellEnd"/>
      <w:r w:rsidRPr="009426E6">
        <w:rPr>
          <w:rFonts w:asciiTheme="minorHAnsi" w:hAnsiTheme="minorHAnsi" w:cstheme="minorHAnsi"/>
          <w:sz w:val="22"/>
          <w:szCs w:val="22"/>
        </w:rPr>
        <w:t xml:space="preserve"> salah </w:t>
      </w:r>
      <w:proofErr w:type="spellStart"/>
      <w:r w:rsidRPr="009426E6">
        <w:rPr>
          <w:rFonts w:asciiTheme="minorHAnsi" w:hAnsiTheme="minorHAnsi" w:cstheme="minorHAnsi"/>
          <w:sz w:val="22"/>
          <w:szCs w:val="22"/>
        </w:rPr>
        <w:t>satu</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komoditas</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pertanian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penting</w:t>
      </w:r>
      <w:proofErr w:type="spellEnd"/>
      <w:r w:rsidRPr="009426E6">
        <w:rPr>
          <w:rFonts w:asciiTheme="minorHAnsi" w:hAnsiTheme="minorHAnsi" w:cstheme="minorHAnsi"/>
          <w:sz w:val="22"/>
          <w:szCs w:val="22"/>
        </w:rPr>
        <w:t xml:space="preserve"> di dunia yang </w:t>
      </w:r>
      <w:proofErr w:type="spellStart"/>
      <w:r w:rsidRPr="009426E6">
        <w:rPr>
          <w:rFonts w:asciiTheme="minorHAnsi" w:hAnsiTheme="minorHAnsi" w:cstheme="minorHAnsi"/>
          <w:sz w:val="22"/>
          <w:szCs w:val="22"/>
        </w:rPr>
        <w:t>mempunyai</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potensi</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untuk</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dikembangkan</w:t>
      </w:r>
      <w:proofErr w:type="spellEnd"/>
      <w:r w:rsidRPr="009426E6">
        <w:rPr>
          <w:rFonts w:asciiTheme="minorHAnsi" w:hAnsiTheme="minorHAnsi" w:cstheme="minorHAnsi"/>
          <w:sz w:val="22"/>
          <w:szCs w:val="22"/>
        </w:rPr>
        <w:t xml:space="preserve"> di Indonesia. </w:t>
      </w:r>
      <w:proofErr w:type="spellStart"/>
      <w:r w:rsidRPr="009426E6">
        <w:rPr>
          <w:rFonts w:asciiTheme="minorHAnsi" w:hAnsiTheme="minorHAnsi" w:cstheme="minorHAnsi"/>
          <w:sz w:val="22"/>
          <w:szCs w:val="22"/>
        </w:rPr>
        <w:t>Kandungan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minyak</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dalam</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biji</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kacang</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tanah</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mencapai</w:t>
      </w:r>
      <w:proofErr w:type="spellEnd"/>
      <w:r w:rsidRPr="009426E6">
        <w:rPr>
          <w:rFonts w:asciiTheme="minorHAnsi" w:hAnsiTheme="minorHAnsi" w:cstheme="minorHAnsi"/>
          <w:sz w:val="22"/>
          <w:szCs w:val="22"/>
        </w:rPr>
        <w:t xml:space="preserve"> 40% - 56%</w:t>
      </w:r>
      <w:r w:rsidR="005172E6">
        <w:rPr>
          <w:rFonts w:asciiTheme="minorHAnsi" w:hAnsiTheme="minorHAnsi" w:cstheme="minorHAnsi"/>
          <w:sz w:val="22"/>
          <w:szCs w:val="22"/>
        </w:rPr>
        <w:t xml:space="preserve"> </w:t>
      </w:r>
      <w:r w:rsidR="007C2974">
        <w:rPr>
          <w:rFonts w:asciiTheme="minorHAnsi" w:hAnsiTheme="minorHAnsi" w:cstheme="minorHAnsi"/>
          <w:sz w:val="22"/>
          <w:szCs w:val="22"/>
        </w:rPr>
        <w:fldChar w:fldCharType="begin" w:fldLock="1"/>
      </w:r>
      <w:r w:rsidR="00796559">
        <w:rPr>
          <w:rFonts w:asciiTheme="minorHAnsi" w:hAnsiTheme="minorHAnsi" w:cstheme="minorHAnsi"/>
          <w:sz w:val="22"/>
          <w:szCs w:val="22"/>
        </w:rPr>
        <w:instrText>ADDIN CSL_CITATION {"citationItems":[{"id":"ITEM-1","itemData":{"DOI":"https://doi.org/10.3146/PS07-103.1.","author":[{"dropping-particle":"","family":"Dean","given":"L.L.","non-dropping-particle":"","parse-names":false,"suffix":""},{"dropping-particle":"","family":"Hendrix.","given":"K.W.","non-dropping-particle":"","parse-names":false,"suffix":""},{"dropping-particle":"","family":"Holbrook","given":"C.C.","non-dropping-particle":"","parse-names":false,"suffix":""},{"dropping-particle":"","family":"Sanders","given":"T.H.","non-dropping-particle":"","parse-names":false,"suffix":""}],"container-title":"Peanut Science","id":"ITEM-1","issue":"2","issued":{"date-parts":[["2009"]]},"page":"104-120","title":"Content of some nutrients in the core of the core of the peanut germplasm collection.","type":"article-journal","volume":"36"},"uris":["http://www.mendeley.com/documents/?uuid=18b1f016-2976-4f65-8372-38c72eb8923f"]}],"mendeley":{"formattedCitation":"(Dean et al., 2009)","plainTextFormattedCitation":"(Dean et al., 2009)","previouslyFormattedCitation":"(Dean et al., 2009)"},"properties":{"noteIndex":0},"schema":"https://github.com/citation-style-language/schema/raw/master/csl-citation.json"}</w:instrText>
      </w:r>
      <w:r w:rsidR="007C2974">
        <w:rPr>
          <w:rFonts w:asciiTheme="minorHAnsi" w:hAnsiTheme="minorHAnsi" w:cstheme="minorHAnsi"/>
          <w:sz w:val="22"/>
          <w:szCs w:val="22"/>
        </w:rPr>
        <w:fldChar w:fldCharType="separate"/>
      </w:r>
      <w:r w:rsidR="00AE1983" w:rsidRPr="00AE1983">
        <w:rPr>
          <w:rFonts w:asciiTheme="minorHAnsi" w:hAnsiTheme="minorHAnsi" w:cstheme="minorHAnsi"/>
          <w:noProof/>
          <w:sz w:val="22"/>
          <w:szCs w:val="22"/>
        </w:rPr>
        <w:t>(Dean et al., 2009)</w:t>
      </w:r>
      <w:r w:rsidR="007C2974">
        <w:rPr>
          <w:rFonts w:asciiTheme="minorHAnsi" w:hAnsiTheme="minorHAnsi" w:cstheme="minorHAnsi"/>
          <w:sz w:val="22"/>
          <w:szCs w:val="22"/>
        </w:rPr>
        <w:fldChar w:fldCharType="end"/>
      </w:r>
      <w:r w:rsidR="00E91777">
        <w:rPr>
          <w:rFonts w:asciiTheme="minorHAnsi" w:hAnsiTheme="minorHAnsi" w:cstheme="minorHAnsi"/>
          <w:sz w:val="22"/>
          <w:szCs w:val="22"/>
        </w:rPr>
        <w:t>,</w:t>
      </w:r>
      <w:r w:rsidR="007C2974">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sehingga</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menjadikan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kacang</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tanah</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sebagai</w:t>
      </w:r>
      <w:proofErr w:type="spellEnd"/>
      <w:r w:rsidRPr="009426E6">
        <w:rPr>
          <w:rFonts w:asciiTheme="minorHAnsi" w:hAnsiTheme="minorHAnsi" w:cstheme="minorHAnsi"/>
          <w:sz w:val="22"/>
          <w:szCs w:val="22"/>
        </w:rPr>
        <w:t xml:space="preserve"> salah </w:t>
      </w:r>
      <w:proofErr w:type="spellStart"/>
      <w:r w:rsidRPr="009426E6">
        <w:rPr>
          <w:rFonts w:asciiTheme="minorHAnsi" w:hAnsiTheme="minorHAnsi" w:cstheme="minorHAnsi"/>
          <w:sz w:val="22"/>
          <w:szCs w:val="22"/>
        </w:rPr>
        <w:t>satu</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tanaman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penghasil</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minyak</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utama</w:t>
      </w:r>
      <w:proofErr w:type="spellEnd"/>
      <w:r w:rsidRPr="009426E6">
        <w:rPr>
          <w:rFonts w:asciiTheme="minorHAnsi" w:hAnsiTheme="minorHAnsi" w:cstheme="minorHAnsi"/>
          <w:sz w:val="22"/>
          <w:szCs w:val="22"/>
        </w:rPr>
        <w:t xml:space="preserve"> di dunia</w:t>
      </w:r>
      <w:r w:rsidR="00CF5E25">
        <w:rPr>
          <w:rFonts w:asciiTheme="minorHAnsi" w:hAnsiTheme="minorHAnsi" w:cstheme="minorHAnsi"/>
          <w:sz w:val="22"/>
          <w:szCs w:val="22"/>
        </w:rPr>
        <w:t xml:space="preserve"> </w:t>
      </w:r>
      <w:r w:rsidR="00CF5E25">
        <w:rPr>
          <w:rFonts w:asciiTheme="minorHAnsi" w:hAnsiTheme="minorHAnsi" w:cstheme="minorHAnsi"/>
          <w:sz w:val="22"/>
          <w:szCs w:val="22"/>
        </w:rPr>
        <w:fldChar w:fldCharType="begin" w:fldLock="1"/>
      </w:r>
      <w:r w:rsidR="00796559">
        <w:rPr>
          <w:rFonts w:asciiTheme="minorHAnsi" w:hAnsiTheme="minorHAnsi" w:cstheme="minorHAnsi"/>
          <w:sz w:val="22"/>
          <w:szCs w:val="22"/>
        </w:rPr>
        <w:instrText>ADDIN CSL_CITATION {"citationItems":[{"id":"ITEM-1","itemData":{"author":[{"dropping-particle":"","family":"Shinde","given":"B M","non-dropping-particle":"","parse-names":false,"suffix":""},{"dropping-particle":"","family":"Limaye","given":"A S","non-dropping-particle":"","parse-names":false,"suffix":""},{"dropping-particle":"","family":"Deore","given":"G B","non-dropping-particle":"","parse-names":false,"suffix":""},{"dropping-particle":"","family":"Laware","given":"S L","non-dropping-particle":"","parse-names":false,"suffix":""}],"container-title":"Asian J. Exp. Biol. Sci. Spl","id":"ITEM-1","issued":{"date-parts":[["2010"]]},"page":"65-68","title":"Physiological responses of groundnut (Arachis hypogaea L.) varieties to drought stress","type":"article-journal"},"uris":["http://www.mendeley.com/documents/?uuid=8a4cd8f4-1049-4423-b931-89cf05839216"]}],"mendeley":{"formattedCitation":"(Shinde et al., 2010)","plainTextFormattedCitation":"(Shinde et al., 2010)","previouslyFormattedCitation":"(Shinde et al., 2010)"},"properties":{"noteIndex":0},"schema":"https://github.com/citation-style-language/schema/raw/master/csl-citation.json"}</w:instrText>
      </w:r>
      <w:r w:rsidR="00CF5E25">
        <w:rPr>
          <w:rFonts w:asciiTheme="minorHAnsi" w:hAnsiTheme="minorHAnsi" w:cstheme="minorHAnsi"/>
          <w:sz w:val="22"/>
          <w:szCs w:val="22"/>
        </w:rPr>
        <w:fldChar w:fldCharType="separate"/>
      </w:r>
      <w:r w:rsidR="00AE1983" w:rsidRPr="00AE1983">
        <w:rPr>
          <w:rFonts w:asciiTheme="minorHAnsi" w:hAnsiTheme="minorHAnsi" w:cstheme="minorHAnsi"/>
          <w:noProof/>
          <w:sz w:val="22"/>
          <w:szCs w:val="22"/>
        </w:rPr>
        <w:t>(Shinde et al., 2010)</w:t>
      </w:r>
      <w:r w:rsidR="00CF5E25">
        <w:rPr>
          <w:rFonts w:asciiTheme="minorHAnsi" w:hAnsiTheme="minorHAnsi" w:cstheme="minorHAnsi"/>
          <w:sz w:val="22"/>
          <w:szCs w:val="22"/>
        </w:rPr>
        <w:fldChar w:fldCharType="end"/>
      </w:r>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Selain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itu</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kacang</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tanah</w:t>
      </w:r>
      <w:proofErr w:type="spellEnd"/>
      <w:r w:rsidRPr="009426E6">
        <w:rPr>
          <w:rFonts w:asciiTheme="minorHAnsi" w:hAnsiTheme="minorHAnsi" w:cstheme="minorHAnsi"/>
          <w:sz w:val="22"/>
          <w:szCs w:val="22"/>
        </w:rPr>
        <w:t xml:space="preserve"> juga </w:t>
      </w:r>
      <w:proofErr w:type="spellStart"/>
      <w:r w:rsidRPr="009426E6">
        <w:rPr>
          <w:rFonts w:asciiTheme="minorHAnsi" w:hAnsiTheme="minorHAnsi" w:cstheme="minorHAnsi"/>
          <w:sz w:val="22"/>
          <w:szCs w:val="22"/>
        </w:rPr>
        <w:t>mengandung</w:t>
      </w:r>
      <w:proofErr w:type="spellEnd"/>
      <w:r w:rsidRPr="009426E6">
        <w:rPr>
          <w:rFonts w:asciiTheme="minorHAnsi" w:hAnsiTheme="minorHAnsi" w:cstheme="minorHAnsi"/>
          <w:sz w:val="22"/>
          <w:szCs w:val="22"/>
        </w:rPr>
        <w:t xml:space="preserve"> protein (20% - 30%) dan </w:t>
      </w:r>
      <w:proofErr w:type="spellStart"/>
      <w:r w:rsidRPr="009426E6">
        <w:rPr>
          <w:rFonts w:asciiTheme="minorHAnsi" w:hAnsiTheme="minorHAnsi" w:cstheme="minorHAnsi"/>
          <w:sz w:val="22"/>
          <w:szCs w:val="22"/>
        </w:rPr>
        <w:t>karbohidrat</w:t>
      </w:r>
      <w:proofErr w:type="spellEnd"/>
      <w:r w:rsidRPr="009426E6">
        <w:rPr>
          <w:rFonts w:asciiTheme="minorHAnsi" w:hAnsiTheme="minorHAnsi" w:cstheme="minorHAnsi"/>
          <w:sz w:val="22"/>
          <w:szCs w:val="22"/>
        </w:rPr>
        <w:t xml:space="preserve"> (10% -  20%), </w:t>
      </w:r>
      <w:proofErr w:type="spellStart"/>
      <w:r w:rsidRPr="009426E6">
        <w:rPr>
          <w:rFonts w:asciiTheme="minorHAnsi" w:hAnsiTheme="minorHAnsi" w:cstheme="minorHAnsi"/>
          <w:sz w:val="22"/>
          <w:szCs w:val="22"/>
        </w:rPr>
        <w:t>serta</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beberapa</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nutrisi</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penting</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seperti</w:t>
      </w:r>
      <w:proofErr w:type="spellEnd"/>
      <w:r w:rsidRPr="009426E6">
        <w:rPr>
          <w:rFonts w:asciiTheme="minorHAnsi" w:hAnsiTheme="minorHAnsi" w:cstheme="minorHAnsi"/>
          <w:sz w:val="22"/>
          <w:szCs w:val="22"/>
        </w:rPr>
        <w:t xml:space="preserve"> vitamin E, </w:t>
      </w:r>
      <w:proofErr w:type="spellStart"/>
      <w:r w:rsidRPr="009426E6">
        <w:rPr>
          <w:rFonts w:asciiTheme="minorHAnsi" w:hAnsiTheme="minorHAnsi" w:cstheme="minorHAnsi"/>
          <w:sz w:val="22"/>
          <w:szCs w:val="22"/>
        </w:rPr>
        <w:t>niasin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kalsium</w:t>
      </w:r>
      <w:proofErr w:type="spellEnd"/>
      <w:r w:rsidRPr="009426E6">
        <w:rPr>
          <w:rFonts w:asciiTheme="minorHAnsi" w:hAnsiTheme="minorHAnsi" w:cstheme="minorHAnsi"/>
          <w:sz w:val="22"/>
          <w:szCs w:val="22"/>
        </w:rPr>
        <w:t xml:space="preserve">, magnesium, </w:t>
      </w:r>
      <w:proofErr w:type="spellStart"/>
      <w:r w:rsidRPr="009426E6">
        <w:rPr>
          <w:rFonts w:asciiTheme="minorHAnsi" w:hAnsiTheme="minorHAnsi" w:cstheme="minorHAnsi"/>
          <w:sz w:val="22"/>
          <w:szCs w:val="22"/>
        </w:rPr>
        <w:t>fosfor</w:t>
      </w:r>
      <w:proofErr w:type="spellEnd"/>
      <w:r w:rsidRPr="009426E6">
        <w:rPr>
          <w:rFonts w:asciiTheme="minorHAnsi" w:hAnsiTheme="minorHAnsi" w:cstheme="minorHAnsi"/>
          <w:sz w:val="22"/>
          <w:szCs w:val="22"/>
        </w:rPr>
        <w:t xml:space="preserve">, riboflavin, thiamin, kalium dan </w:t>
      </w:r>
      <w:proofErr w:type="spellStart"/>
      <w:r w:rsidRPr="009426E6">
        <w:rPr>
          <w:rFonts w:asciiTheme="minorHAnsi" w:hAnsiTheme="minorHAnsi" w:cstheme="minorHAnsi"/>
          <w:sz w:val="22"/>
          <w:szCs w:val="22"/>
        </w:rPr>
        <w:t>zat</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besi</w:t>
      </w:r>
      <w:proofErr w:type="spellEnd"/>
      <w:r w:rsidRPr="009426E6">
        <w:rPr>
          <w:rFonts w:asciiTheme="minorHAnsi" w:hAnsiTheme="minorHAnsi" w:cstheme="minorHAnsi"/>
          <w:sz w:val="22"/>
          <w:szCs w:val="22"/>
        </w:rPr>
        <w:t xml:space="preserve"> </w:t>
      </w:r>
      <w:r w:rsidR="00E91777">
        <w:rPr>
          <w:rFonts w:asciiTheme="minorHAnsi" w:hAnsiTheme="minorHAnsi" w:cstheme="minorHAnsi"/>
          <w:sz w:val="22"/>
          <w:szCs w:val="22"/>
        </w:rPr>
        <w:fldChar w:fldCharType="begin" w:fldLock="1"/>
      </w:r>
      <w:r w:rsidR="007259C7">
        <w:rPr>
          <w:rFonts w:asciiTheme="minorHAnsi" w:hAnsiTheme="minorHAnsi" w:cstheme="minorHAnsi"/>
          <w:sz w:val="22"/>
          <w:szCs w:val="22"/>
        </w:rPr>
        <w:instrText>ADDIN CSL_CITATION {"citationItems":[{"id":"ITEM-1","itemData":{"DOI":"https://doi.org/10.3146/PS07-103.1.","author":[{"dropping-particle":"","family":"Dean","given":"L.L.","non-dropping-particle":"","parse-names":false,"suffix":""},{"dropping-particle":"","family":"Hendrix.","given":"K.W.","non-dropping-particle":"","parse-names":false,"suffix":""},{"dropping-particle":"","family":"Holbrook","given":"C.C.","non-dropping-particle":"","parse-names":false,"suffix":""},{"dropping-particle":"","family":"Sanders","given":"T.H.","non-dropping-particle":"","parse-names":false,"suffix":""}],"container-title":"Peanut Science","id":"ITEM-1","issue":"2","issued":{"date-parts":[["2009"]]},"page":"104-120","title":"Content of some nutrients in the core of the core of the peanut germplasm collection.","type":"article-journal","volume":"36"},"uris":["http://www.mendeley.com/documents/?uuid=18b1f016-2976-4f65-8372-38c72eb8923f"]}],"mendeley":{"formattedCitation":"(Dean et al., 2009)","plainTextFormattedCitation":"(Dean et al., 2009)","previouslyFormattedCitation":"(Dean et al., 2009)"},"properties":{"noteIndex":0},"schema":"https://github.com/citation-style-language/schema/raw/master/csl-citation.json"}</w:instrText>
      </w:r>
      <w:r w:rsidR="00E91777">
        <w:rPr>
          <w:rFonts w:asciiTheme="minorHAnsi" w:hAnsiTheme="minorHAnsi" w:cstheme="minorHAnsi"/>
          <w:sz w:val="22"/>
          <w:szCs w:val="22"/>
        </w:rPr>
        <w:fldChar w:fldCharType="separate"/>
      </w:r>
      <w:r w:rsidR="00E91777" w:rsidRPr="00E91777">
        <w:rPr>
          <w:rFonts w:asciiTheme="minorHAnsi" w:hAnsiTheme="minorHAnsi" w:cstheme="minorHAnsi"/>
          <w:noProof/>
          <w:sz w:val="22"/>
          <w:szCs w:val="22"/>
        </w:rPr>
        <w:t>(Dean et al., 2009)</w:t>
      </w:r>
      <w:r w:rsidR="00E91777">
        <w:rPr>
          <w:rFonts w:asciiTheme="minorHAnsi" w:hAnsiTheme="minorHAnsi" w:cstheme="minorHAnsi"/>
          <w:sz w:val="22"/>
          <w:szCs w:val="22"/>
        </w:rPr>
        <w:fldChar w:fldCharType="end"/>
      </w:r>
      <w:r w:rsidR="00E91777">
        <w:rPr>
          <w:rFonts w:asciiTheme="minorHAnsi" w:hAnsiTheme="minorHAnsi" w:cstheme="minorHAnsi"/>
          <w:sz w:val="22"/>
          <w:szCs w:val="22"/>
        </w:rPr>
        <w:t>.</w:t>
      </w:r>
    </w:p>
    <w:p w14:paraId="7134FF02" w14:textId="6EC50A59" w:rsidR="00256167" w:rsidRPr="009426E6" w:rsidRDefault="00256167" w:rsidP="00CF464F">
      <w:pPr>
        <w:pStyle w:val="ListParagraph"/>
        <w:spacing w:line="276" w:lineRule="auto"/>
        <w:ind w:left="0" w:firstLine="567"/>
        <w:jc w:val="both"/>
        <w:rPr>
          <w:rFonts w:asciiTheme="minorHAnsi" w:hAnsiTheme="minorHAnsi" w:cstheme="minorHAnsi"/>
          <w:sz w:val="22"/>
          <w:szCs w:val="22"/>
        </w:rPr>
      </w:pPr>
      <w:proofErr w:type="spellStart"/>
      <w:r w:rsidRPr="009426E6">
        <w:rPr>
          <w:rFonts w:asciiTheme="minorHAnsi" w:hAnsiTheme="minorHAnsi" w:cstheme="minorHAnsi"/>
          <w:sz w:val="22"/>
          <w:szCs w:val="22"/>
        </w:rPr>
        <w:t>Potensi</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pengembangan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kacang</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tanah</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semakin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besar</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dengan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semakin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beragamnya</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jenis</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produk</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olahan</w:t>
      </w:r>
      <w:proofErr w:type="spellEnd"/>
      <w:r w:rsidRPr="009426E6">
        <w:rPr>
          <w:rFonts w:asciiTheme="minorHAnsi" w:hAnsiTheme="minorHAnsi" w:cstheme="minorHAnsi"/>
          <w:sz w:val="22"/>
          <w:szCs w:val="22"/>
        </w:rPr>
        <w:t xml:space="preserve"> yang </w:t>
      </w:r>
      <w:proofErr w:type="spellStart"/>
      <w:r w:rsidRPr="009426E6">
        <w:rPr>
          <w:rFonts w:asciiTheme="minorHAnsi" w:hAnsiTheme="minorHAnsi" w:cstheme="minorHAnsi"/>
          <w:sz w:val="22"/>
          <w:szCs w:val="22"/>
        </w:rPr>
        <w:t>dapat</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dibuat</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dengan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bahan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baku</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kacang</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tanah</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Namun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potensi</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pengembangan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tersebut</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belum</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diimbangi</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dengan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produksi</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kacang</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tanah</w:t>
      </w:r>
      <w:proofErr w:type="spellEnd"/>
      <w:r w:rsidRPr="009426E6">
        <w:rPr>
          <w:rFonts w:asciiTheme="minorHAnsi" w:hAnsiTheme="minorHAnsi" w:cstheme="minorHAnsi"/>
          <w:sz w:val="22"/>
          <w:szCs w:val="22"/>
        </w:rPr>
        <w:t xml:space="preserve"> yang </w:t>
      </w:r>
      <w:proofErr w:type="spellStart"/>
      <w:r w:rsidRPr="009426E6">
        <w:rPr>
          <w:rFonts w:asciiTheme="minorHAnsi" w:hAnsiTheme="minorHAnsi" w:cstheme="minorHAnsi"/>
          <w:sz w:val="22"/>
          <w:szCs w:val="22"/>
        </w:rPr>
        <w:t>memadai</w:t>
      </w:r>
      <w:proofErr w:type="spellEnd"/>
      <w:r w:rsidRPr="009426E6">
        <w:rPr>
          <w:rFonts w:asciiTheme="minorHAnsi" w:hAnsiTheme="minorHAnsi" w:cstheme="minorHAnsi"/>
          <w:sz w:val="22"/>
          <w:szCs w:val="22"/>
        </w:rPr>
        <w:t xml:space="preserve">. Hal </w:t>
      </w:r>
      <w:proofErr w:type="spellStart"/>
      <w:r w:rsidRPr="009426E6">
        <w:rPr>
          <w:rFonts w:asciiTheme="minorHAnsi" w:hAnsiTheme="minorHAnsi" w:cstheme="minorHAnsi"/>
          <w:sz w:val="22"/>
          <w:szCs w:val="22"/>
        </w:rPr>
        <w:t>tersebut</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terjadi</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karena</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beberapa</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sebab</w:t>
      </w:r>
      <w:proofErr w:type="spellEnd"/>
      <w:r w:rsidRPr="009426E6">
        <w:rPr>
          <w:rFonts w:asciiTheme="minorHAnsi" w:hAnsiTheme="minorHAnsi" w:cstheme="minorHAnsi"/>
          <w:sz w:val="22"/>
          <w:szCs w:val="22"/>
        </w:rPr>
        <w:t xml:space="preserve">, salah </w:t>
      </w:r>
      <w:proofErr w:type="spellStart"/>
      <w:r w:rsidRPr="009426E6">
        <w:rPr>
          <w:rFonts w:asciiTheme="minorHAnsi" w:hAnsiTheme="minorHAnsi" w:cstheme="minorHAnsi"/>
          <w:sz w:val="22"/>
          <w:szCs w:val="22"/>
        </w:rPr>
        <w:t>satunya</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adalah</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produktivitas</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kacang</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tanah</w:t>
      </w:r>
      <w:proofErr w:type="spellEnd"/>
      <w:r w:rsidRPr="009426E6">
        <w:rPr>
          <w:rFonts w:asciiTheme="minorHAnsi" w:hAnsiTheme="minorHAnsi" w:cstheme="minorHAnsi"/>
          <w:sz w:val="22"/>
          <w:szCs w:val="22"/>
        </w:rPr>
        <w:t xml:space="preserve"> yang </w:t>
      </w:r>
      <w:proofErr w:type="spellStart"/>
      <w:r w:rsidRPr="009426E6">
        <w:rPr>
          <w:rFonts w:asciiTheme="minorHAnsi" w:hAnsiTheme="minorHAnsi" w:cstheme="minorHAnsi"/>
          <w:sz w:val="22"/>
          <w:szCs w:val="22"/>
        </w:rPr>
        <w:t>sering</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tidak</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stabil</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karena</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tingkat</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kemampuan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tanaman</w:t>
      </w:r>
      <w:proofErr w:type="spellEnd"/>
      <w:r w:rsidRPr="009426E6">
        <w:rPr>
          <w:rFonts w:asciiTheme="minorHAnsi" w:hAnsiTheme="minorHAnsi" w:cstheme="minorHAnsi"/>
          <w:sz w:val="22"/>
          <w:szCs w:val="22"/>
        </w:rPr>
        <w:t xml:space="preserve"> yang </w:t>
      </w:r>
      <w:proofErr w:type="spellStart"/>
      <w:r w:rsidRPr="009426E6">
        <w:rPr>
          <w:rFonts w:asciiTheme="minorHAnsi" w:hAnsiTheme="minorHAnsi" w:cstheme="minorHAnsi"/>
          <w:sz w:val="22"/>
          <w:szCs w:val="22"/>
        </w:rPr>
        <w:t>belum</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memadai</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dalam</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menghadapi</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stres</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lingkungan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fisik</w:t>
      </w:r>
      <w:proofErr w:type="spellEnd"/>
      <w:r w:rsidR="00E91777">
        <w:rPr>
          <w:rFonts w:asciiTheme="minorHAnsi" w:hAnsiTheme="minorHAnsi" w:cstheme="minorHAnsi"/>
          <w:sz w:val="22"/>
          <w:szCs w:val="22"/>
        </w:rPr>
        <w:t xml:space="preserve"> </w:t>
      </w:r>
      <w:r w:rsidR="00E91777">
        <w:rPr>
          <w:rFonts w:asciiTheme="minorHAnsi" w:hAnsiTheme="minorHAnsi" w:cstheme="minorHAnsi"/>
          <w:sz w:val="22"/>
          <w:szCs w:val="22"/>
        </w:rPr>
        <w:fldChar w:fldCharType="begin" w:fldLock="1"/>
      </w:r>
      <w:r w:rsidR="007259C7">
        <w:rPr>
          <w:rFonts w:asciiTheme="minorHAnsi" w:hAnsiTheme="minorHAnsi" w:cstheme="minorHAnsi"/>
          <w:sz w:val="22"/>
          <w:szCs w:val="22"/>
        </w:rPr>
        <w:instrText>ADDIN CSL_CITATION {"citationItems":[{"id":"ITEM-1","itemData":{"author":[{"dropping-particle":"","family":"Nugrahaeni","given":"Novita","non-dropping-particle":"","parse-names":false,"suffix":""}],"container-title":"Monograf Balitkabi No. 13","id":"ITEM-1","issued":{"date-parts":[["1993"]]},"number-of-pages":"94-113","publisher":"Balai Penelitian Tanaman Aneka Kacang dan Umbi","publisher-place":"Malang","title":"Pemuliaan kacang tanah untuk ketahanan terhadap penyakit dan cekaman lingkungan fisik","type":"book"},"uris":["http://www.mendeley.com/documents/?uuid=d2da99a9-81bc-4c76-94b4-e3ad4a2b7c61"]}],"mendeley":{"formattedCitation":"(Nugrahaeni, 1993)","plainTextFormattedCitation":"(Nugrahaeni, 1993)","previouslyFormattedCitation":"(Nugrahaeni, 1993)"},"properties":{"noteIndex":0},"schema":"https://github.com/citation-style-language/schema/raw/master/csl-citation.json"}</w:instrText>
      </w:r>
      <w:r w:rsidR="00E91777">
        <w:rPr>
          <w:rFonts w:asciiTheme="minorHAnsi" w:hAnsiTheme="minorHAnsi" w:cstheme="minorHAnsi"/>
          <w:sz w:val="22"/>
          <w:szCs w:val="22"/>
        </w:rPr>
        <w:fldChar w:fldCharType="separate"/>
      </w:r>
      <w:r w:rsidR="00E91777" w:rsidRPr="00E91777">
        <w:rPr>
          <w:rFonts w:asciiTheme="minorHAnsi" w:hAnsiTheme="minorHAnsi" w:cstheme="minorHAnsi"/>
          <w:noProof/>
          <w:sz w:val="22"/>
          <w:szCs w:val="22"/>
        </w:rPr>
        <w:t>(Nugrahaeni, 1993)</w:t>
      </w:r>
      <w:r w:rsidR="00E91777">
        <w:rPr>
          <w:rFonts w:asciiTheme="minorHAnsi" w:hAnsiTheme="minorHAnsi" w:cstheme="minorHAnsi"/>
          <w:sz w:val="22"/>
          <w:szCs w:val="22"/>
        </w:rPr>
        <w:fldChar w:fldCharType="end"/>
      </w:r>
      <w:r w:rsidR="00F0776D">
        <w:rPr>
          <w:rFonts w:asciiTheme="minorHAnsi" w:hAnsiTheme="minorHAnsi" w:cstheme="minorHAnsi"/>
          <w:sz w:val="22"/>
          <w:szCs w:val="22"/>
        </w:rPr>
        <w:t xml:space="preserve">. </w:t>
      </w:r>
      <w:r w:rsidRPr="009426E6">
        <w:rPr>
          <w:rFonts w:asciiTheme="minorHAnsi" w:hAnsiTheme="minorHAnsi" w:cstheme="minorHAnsi"/>
          <w:sz w:val="22"/>
          <w:szCs w:val="22"/>
        </w:rPr>
        <w:t xml:space="preserve">Hal </w:t>
      </w:r>
      <w:proofErr w:type="spellStart"/>
      <w:r w:rsidRPr="009426E6">
        <w:rPr>
          <w:rFonts w:asciiTheme="minorHAnsi" w:hAnsiTheme="minorHAnsi" w:cstheme="minorHAnsi"/>
          <w:sz w:val="22"/>
          <w:szCs w:val="22"/>
        </w:rPr>
        <w:t>tersebut</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semakin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diperburuk</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dengan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terjadinya</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perubahan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iklim</w:t>
      </w:r>
      <w:proofErr w:type="spellEnd"/>
      <w:r w:rsidRPr="009426E6">
        <w:rPr>
          <w:rFonts w:asciiTheme="minorHAnsi" w:hAnsiTheme="minorHAnsi" w:cstheme="minorHAnsi"/>
          <w:sz w:val="22"/>
          <w:szCs w:val="22"/>
        </w:rPr>
        <w:t xml:space="preserve"> global yang </w:t>
      </w:r>
      <w:proofErr w:type="spellStart"/>
      <w:r w:rsidRPr="009426E6">
        <w:rPr>
          <w:rFonts w:asciiTheme="minorHAnsi" w:hAnsiTheme="minorHAnsi" w:cstheme="minorHAnsi"/>
          <w:sz w:val="22"/>
          <w:szCs w:val="22"/>
        </w:rPr>
        <w:t>mengakibatkan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kekeringan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menjadi</w:t>
      </w:r>
      <w:proofErr w:type="spellEnd"/>
      <w:r w:rsidRPr="009426E6">
        <w:rPr>
          <w:rFonts w:asciiTheme="minorHAnsi" w:hAnsiTheme="minorHAnsi" w:cstheme="minorHAnsi"/>
          <w:sz w:val="22"/>
          <w:szCs w:val="22"/>
        </w:rPr>
        <w:t xml:space="preserve"> salah </w:t>
      </w:r>
      <w:proofErr w:type="spellStart"/>
      <w:r w:rsidRPr="009426E6">
        <w:rPr>
          <w:rFonts w:asciiTheme="minorHAnsi" w:hAnsiTheme="minorHAnsi" w:cstheme="minorHAnsi"/>
          <w:sz w:val="22"/>
          <w:szCs w:val="22"/>
        </w:rPr>
        <w:t>satu</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tantangan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terberat</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dalam</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pertanian</w:t>
      </w:r>
      <w:proofErr w:type="spellEnd"/>
      <w:r w:rsidRPr="009426E6">
        <w:rPr>
          <w:rFonts w:asciiTheme="minorHAnsi" w:hAnsiTheme="minorHAnsi" w:cstheme="minorHAnsi"/>
          <w:sz w:val="22"/>
          <w:szCs w:val="22"/>
        </w:rPr>
        <w:t xml:space="preserve"> di </w:t>
      </w:r>
      <w:proofErr w:type="spellStart"/>
      <w:r w:rsidRPr="009426E6">
        <w:rPr>
          <w:rFonts w:asciiTheme="minorHAnsi" w:hAnsiTheme="minorHAnsi" w:cstheme="minorHAnsi"/>
          <w:sz w:val="22"/>
          <w:szCs w:val="22"/>
        </w:rPr>
        <w:t>seluruh</w:t>
      </w:r>
      <w:proofErr w:type="spellEnd"/>
      <w:r w:rsidRPr="009426E6">
        <w:rPr>
          <w:rFonts w:asciiTheme="minorHAnsi" w:hAnsiTheme="minorHAnsi" w:cstheme="minorHAnsi"/>
          <w:sz w:val="22"/>
          <w:szCs w:val="22"/>
        </w:rPr>
        <w:t xml:space="preserve"> dunia</w:t>
      </w:r>
      <w:r w:rsidR="007D03F0">
        <w:rPr>
          <w:rFonts w:asciiTheme="minorHAnsi" w:hAnsiTheme="minorHAnsi" w:cstheme="minorHAnsi"/>
          <w:sz w:val="22"/>
          <w:szCs w:val="22"/>
        </w:rPr>
        <w:t xml:space="preserve"> </w:t>
      </w:r>
      <w:r w:rsidR="007D03F0">
        <w:rPr>
          <w:rFonts w:asciiTheme="minorHAnsi" w:hAnsiTheme="minorHAnsi" w:cstheme="minorHAnsi"/>
          <w:sz w:val="22"/>
          <w:szCs w:val="22"/>
        </w:rPr>
        <w:fldChar w:fldCharType="begin" w:fldLock="1"/>
      </w:r>
      <w:r w:rsidR="00796559">
        <w:rPr>
          <w:rFonts w:asciiTheme="minorHAnsi" w:hAnsiTheme="minorHAnsi" w:cstheme="minorHAnsi"/>
          <w:sz w:val="22"/>
          <w:szCs w:val="22"/>
        </w:rPr>
        <w:instrText>ADDIN CSL_CITATION {"citationItems":[{"id":"ITEM-1","itemData":{"DOI":"10.1186/s12864-015-1243-8","ISSN":"14712164","PMID":"25651931","abstract":"Background: Drought and salinity are two major abiotic stresses that severely limit barley production worldwide. Physiological and genetic complexity of these tolerance traits has significantly slowed the progress of developing stress-tolerant cultivars. Marker-assisted selection (MAS) may potentially overcome this problem. In the current research, seventy two double haploid (DH) lines from a cross between TX9425 (a Chinese landrace variety with superior drought and salinity tolerance) and a sensitive variety, Franklin were used to identify quantitative trait loci (QTL) for drought and salinity tolerance, based on a range of developmental and physiological traits. Results: Two QTL for drought tolerance (leaf wilting under drought stress) and one QTL for salinity tolerance (plant survival under salt stress) were identified from this population. The QTL on 2H for drought tolerance determined 42% of phenotypic variation, based on three independent experiments. This QTL was closely linked with a gene controlling ear emergency. The QTL on 5H for drought tolerance was less affected by agronomic traits and can be effectively used in breeding programs. A candidate gene for this QTL on 5H was identified based on the draft barley genome sequence. The QTL for proline accumulation, under both drought and salinity stresses, were located on different positions to those for drought and salinity tolerance, indicating no relationship with plant tolerance to either of these stresses. Conclusions: Using QTL mapping, the relationships between QTL for agronomic and physiological traits and plant drought and salinity tolerance were studied. A new QTL for drought tolerance which was not linked to any of the studied traits was identified. This QTL can be effectively used in breeding programs. It was also shown that proline accumulation under stresses was not necessarily linked with drought or salinity tolerance based on methods of phenotyping used in this experiment. The use of proline content in breeding programs can also be limited by the accuracy of phenotyping.","author":[{"dropping-particle":"","family":"Fan","given":"Yun","non-dropping-particle":"","parse-names":false,"suffix":""},{"dropping-particle":"","family":"Shabala","given":"Sergey","non-dropping-particle":"","parse-names":false,"suffix":""},{"dropping-particle":"","family":"Ma","given":"Yanling","non-dropping-particle":"","parse-names":false,"suffix":""},{"dropping-particle":"","family":"Xu","given":"Rugen","non-dropping-particle":"","parse-names":false,"suffix":""},{"dropping-particle":"","family":"Zhou","given":"Meixue","non-dropping-particle":"","parse-names":false,"suffix":""}],"container-title":"BMC Genomics","id":"ITEM-1","issue":"1","issued":{"date-parts":[["2015"]]},"page":"1-11","title":"Using QTL mapping to investigate the relationships between abiotic stress tolerance (drought and salinity) and agronomic and physiological traits","type":"article-journal","volume":"16"},"uris":["http://www.mendeley.com/documents/?uuid=5847247d-0b18-40c6-b3cd-8a11ef4fbe8b"]}],"mendeley":{"formattedCitation":"(Fan et al., 2015)","plainTextFormattedCitation":"(Fan et al., 2015)","previouslyFormattedCitation":"(Fan et al., 2015)"},"properties":{"noteIndex":0},"schema":"https://github.com/citation-style-language/schema/raw/master/csl-citation.json"}</w:instrText>
      </w:r>
      <w:r w:rsidR="007D03F0">
        <w:rPr>
          <w:rFonts w:asciiTheme="minorHAnsi" w:hAnsiTheme="minorHAnsi" w:cstheme="minorHAnsi"/>
          <w:sz w:val="22"/>
          <w:szCs w:val="22"/>
        </w:rPr>
        <w:fldChar w:fldCharType="separate"/>
      </w:r>
      <w:r w:rsidR="00AE1983" w:rsidRPr="00AE1983">
        <w:rPr>
          <w:rFonts w:asciiTheme="minorHAnsi" w:hAnsiTheme="minorHAnsi" w:cstheme="minorHAnsi"/>
          <w:noProof/>
          <w:sz w:val="22"/>
          <w:szCs w:val="22"/>
        </w:rPr>
        <w:t>(Fan et al., 2015)</w:t>
      </w:r>
      <w:r w:rsidR="007D03F0">
        <w:rPr>
          <w:rFonts w:asciiTheme="minorHAnsi" w:hAnsiTheme="minorHAnsi" w:cstheme="minorHAnsi"/>
          <w:sz w:val="22"/>
          <w:szCs w:val="22"/>
        </w:rPr>
        <w:fldChar w:fldCharType="end"/>
      </w:r>
      <w:r w:rsidR="0029397A">
        <w:rPr>
          <w:rFonts w:asciiTheme="minorHAnsi" w:hAnsiTheme="minorHAnsi" w:cstheme="minorHAnsi"/>
          <w:sz w:val="22"/>
          <w:szCs w:val="22"/>
        </w:rPr>
        <w:t>.</w:t>
      </w:r>
    </w:p>
    <w:p w14:paraId="1927EE35" w14:textId="2E3ADB51" w:rsidR="00256167" w:rsidRPr="009426E6" w:rsidRDefault="00256167" w:rsidP="00CF464F">
      <w:pPr>
        <w:pStyle w:val="ListParagraph"/>
        <w:spacing w:line="276" w:lineRule="auto"/>
        <w:ind w:left="0" w:right="43" w:firstLine="567"/>
        <w:jc w:val="both"/>
        <w:rPr>
          <w:rFonts w:asciiTheme="minorHAnsi" w:hAnsiTheme="minorHAnsi" w:cstheme="minorHAnsi"/>
          <w:sz w:val="22"/>
          <w:szCs w:val="22"/>
        </w:rPr>
      </w:pPr>
      <w:proofErr w:type="spellStart"/>
      <w:r w:rsidRPr="009426E6">
        <w:rPr>
          <w:rFonts w:asciiTheme="minorHAnsi" w:hAnsiTheme="minorHAnsi" w:cstheme="minorHAnsi"/>
          <w:sz w:val="22"/>
          <w:szCs w:val="22"/>
        </w:rPr>
        <w:t>Seperti</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halnya</w:t>
      </w:r>
      <w:proofErr w:type="spellEnd"/>
      <w:r w:rsidRPr="009426E6">
        <w:rPr>
          <w:rFonts w:asciiTheme="minorHAnsi" w:hAnsiTheme="minorHAnsi" w:cstheme="minorHAnsi"/>
          <w:sz w:val="22"/>
          <w:szCs w:val="22"/>
        </w:rPr>
        <w:t xml:space="preserve"> pada </w:t>
      </w:r>
      <w:proofErr w:type="spellStart"/>
      <w:r w:rsidRPr="009426E6">
        <w:rPr>
          <w:rFonts w:asciiTheme="minorHAnsi" w:hAnsiTheme="minorHAnsi" w:cstheme="minorHAnsi"/>
          <w:sz w:val="22"/>
          <w:szCs w:val="22"/>
        </w:rPr>
        <w:t>jenis</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tanaman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lainnya</w:t>
      </w:r>
      <w:proofErr w:type="spellEnd"/>
      <w:r w:rsidRPr="009426E6">
        <w:rPr>
          <w:rFonts w:asciiTheme="minorHAnsi" w:hAnsiTheme="minorHAnsi" w:cstheme="minorHAnsi"/>
          <w:sz w:val="22"/>
          <w:szCs w:val="22"/>
        </w:rPr>
        <w:t xml:space="preserve">, air </w:t>
      </w:r>
      <w:proofErr w:type="spellStart"/>
      <w:r w:rsidRPr="009426E6">
        <w:rPr>
          <w:rFonts w:asciiTheme="minorHAnsi" w:hAnsiTheme="minorHAnsi" w:cstheme="minorHAnsi"/>
          <w:sz w:val="22"/>
          <w:szCs w:val="22"/>
        </w:rPr>
        <w:t>seringkali</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menjadi</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faktor</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pembatas</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dalam</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kegiatan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budidaya</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kacang</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tanah</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Cekaman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kekeringan</w:t>
      </w:r>
      <w:proofErr w:type="spellEnd"/>
      <w:r w:rsidRPr="009426E6">
        <w:rPr>
          <w:rFonts w:asciiTheme="minorHAnsi" w:hAnsiTheme="minorHAnsi" w:cstheme="minorHAnsi"/>
          <w:sz w:val="22"/>
          <w:szCs w:val="22"/>
        </w:rPr>
        <w:t xml:space="preserve"> pada </w:t>
      </w:r>
      <w:proofErr w:type="spellStart"/>
      <w:r w:rsidRPr="009426E6">
        <w:rPr>
          <w:rFonts w:asciiTheme="minorHAnsi" w:hAnsiTheme="minorHAnsi" w:cstheme="minorHAnsi"/>
          <w:sz w:val="22"/>
          <w:szCs w:val="22"/>
        </w:rPr>
        <w:t>fase</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vegetatif</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maupun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fase</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generatif</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memberikan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efek</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negatif</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bagi</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tanaman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namun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cekaman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kekeringan</w:t>
      </w:r>
      <w:proofErr w:type="spellEnd"/>
      <w:r w:rsidRPr="009426E6">
        <w:rPr>
          <w:rFonts w:asciiTheme="minorHAnsi" w:hAnsiTheme="minorHAnsi" w:cstheme="minorHAnsi"/>
          <w:sz w:val="22"/>
          <w:szCs w:val="22"/>
        </w:rPr>
        <w:t xml:space="preserve"> pada </w:t>
      </w:r>
      <w:proofErr w:type="spellStart"/>
      <w:r w:rsidRPr="009426E6">
        <w:rPr>
          <w:rFonts w:asciiTheme="minorHAnsi" w:hAnsiTheme="minorHAnsi" w:cstheme="minorHAnsi"/>
          <w:sz w:val="22"/>
          <w:szCs w:val="22"/>
        </w:rPr>
        <w:t>fase</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generatif</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memberikan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efek</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negatif</w:t>
      </w:r>
      <w:proofErr w:type="spellEnd"/>
      <w:r w:rsidRPr="009426E6">
        <w:rPr>
          <w:rFonts w:asciiTheme="minorHAnsi" w:hAnsiTheme="minorHAnsi" w:cstheme="minorHAnsi"/>
          <w:sz w:val="22"/>
          <w:szCs w:val="22"/>
        </w:rPr>
        <w:t xml:space="preserve">  yang </w:t>
      </w:r>
      <w:proofErr w:type="spellStart"/>
      <w:r w:rsidRPr="009426E6">
        <w:rPr>
          <w:rFonts w:asciiTheme="minorHAnsi" w:hAnsiTheme="minorHAnsi" w:cstheme="minorHAnsi"/>
          <w:sz w:val="22"/>
          <w:szCs w:val="22"/>
        </w:rPr>
        <w:t>lebih</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besar</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Cekaman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kekeringan</w:t>
      </w:r>
      <w:proofErr w:type="spellEnd"/>
      <w:r w:rsidRPr="009426E6">
        <w:rPr>
          <w:rFonts w:asciiTheme="minorHAnsi" w:hAnsiTheme="minorHAnsi" w:cstheme="minorHAnsi"/>
          <w:sz w:val="22"/>
          <w:szCs w:val="22"/>
        </w:rPr>
        <w:t xml:space="preserve"> yang </w:t>
      </w:r>
      <w:proofErr w:type="spellStart"/>
      <w:r w:rsidRPr="009426E6">
        <w:rPr>
          <w:rFonts w:asciiTheme="minorHAnsi" w:hAnsiTheme="minorHAnsi" w:cstheme="minorHAnsi"/>
          <w:sz w:val="22"/>
          <w:szCs w:val="22"/>
        </w:rPr>
        <w:t>terjadi</w:t>
      </w:r>
      <w:proofErr w:type="spellEnd"/>
      <w:r w:rsidRPr="009426E6">
        <w:rPr>
          <w:rFonts w:asciiTheme="minorHAnsi" w:hAnsiTheme="minorHAnsi" w:cstheme="minorHAnsi"/>
          <w:sz w:val="22"/>
          <w:szCs w:val="22"/>
        </w:rPr>
        <w:t xml:space="preserve"> pada </w:t>
      </w:r>
      <w:proofErr w:type="spellStart"/>
      <w:r w:rsidRPr="009426E6">
        <w:rPr>
          <w:rFonts w:asciiTheme="minorHAnsi" w:hAnsiTheme="minorHAnsi" w:cstheme="minorHAnsi"/>
          <w:sz w:val="22"/>
          <w:szCs w:val="22"/>
        </w:rPr>
        <w:t>fase</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generatif</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dilaporkan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dapat</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menurunkan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produktivitas</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tanaman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hingga</w:t>
      </w:r>
      <w:proofErr w:type="spellEnd"/>
      <w:r w:rsidRPr="009426E6">
        <w:rPr>
          <w:rFonts w:asciiTheme="minorHAnsi" w:hAnsiTheme="minorHAnsi" w:cstheme="minorHAnsi"/>
          <w:sz w:val="22"/>
          <w:szCs w:val="22"/>
        </w:rPr>
        <w:t xml:space="preserve"> 24% </w:t>
      </w:r>
      <w:r w:rsidR="007259C7">
        <w:rPr>
          <w:rFonts w:asciiTheme="minorHAnsi" w:hAnsiTheme="minorHAnsi" w:cstheme="minorHAnsi"/>
          <w:sz w:val="22"/>
          <w:szCs w:val="22"/>
        </w:rPr>
        <w:fldChar w:fldCharType="begin" w:fldLock="1"/>
      </w:r>
      <w:r w:rsidR="00FD7B1A">
        <w:rPr>
          <w:rFonts w:asciiTheme="minorHAnsi" w:hAnsiTheme="minorHAnsi" w:cstheme="minorHAnsi"/>
          <w:sz w:val="22"/>
          <w:szCs w:val="22"/>
        </w:rPr>
        <w:instrText>ADDIN CSL_CITATION {"citationItems":[{"id":"ITEM-1","itemData":{"DOI":"DOI: 10.3923/ajps.2010.423.431","author":[{"dropping-particle":"","family":"Boontang","given":"S.","non-dropping-particle":"","parse-names":false,"suffix":""},{"dropping-particle":"","family":"Girdthai","given":"T.","non-dropping-particle":"","parse-names":false,"suffix":""},{"dropping-particle":"","family":"Jogloy","given":"S.","non-dropping-particle":"","parse-names":false,"suffix":""},{"dropping-particle":"","family":"Akkasaeng","given":"C.","non-dropping-particle":"","parse-names":false,"suffix":""},{"dropping-particle":"","family":"Vorasoot","given":"N.","non-dropping-particle":"","parse-names":false,"suffix":""},{"dropping-particle":"","family":"Patanothai","given":"A.","non-dropping-particle":"","parse-names":false,"suffix":""},{"dropping-particle":"","family":"Tantisuwichwong","given":"N.","non-dropping-particle":"","parse-names":false,"suffix":""}],"container-title":"Asian Journal of Plant Sciences","id":"ITEM-1","issued":{"date-parts":[["2010"]]},"page":"423-431","title":"Responses of released cultivars of peanut to terminal drought for traits related to drought tolerance","type":"article-journal","volume":"9"},"uris":["http://www.mendeley.com/documents/?uuid=06fd7b09-2394-4fcb-8b5b-217fcd5becf7"]}],"mendeley":{"formattedCitation":"(Boontang et al., 2010)","plainTextFormattedCitation":"(Boontang et al., 2010)","previouslyFormattedCitation":"(Boontang et al., 2010)"},"properties":{"noteIndex":0},"schema":"https://github.com/citation-style-language/schema/raw/master/csl-citation.json"}</w:instrText>
      </w:r>
      <w:r w:rsidR="007259C7">
        <w:rPr>
          <w:rFonts w:asciiTheme="minorHAnsi" w:hAnsiTheme="minorHAnsi" w:cstheme="minorHAnsi"/>
          <w:sz w:val="22"/>
          <w:szCs w:val="22"/>
        </w:rPr>
        <w:fldChar w:fldCharType="separate"/>
      </w:r>
      <w:r w:rsidR="007259C7" w:rsidRPr="007259C7">
        <w:rPr>
          <w:rFonts w:asciiTheme="minorHAnsi" w:hAnsiTheme="minorHAnsi" w:cstheme="minorHAnsi"/>
          <w:noProof/>
          <w:sz w:val="22"/>
          <w:szCs w:val="22"/>
        </w:rPr>
        <w:t>(Boontang et al., 2010)</w:t>
      </w:r>
      <w:r w:rsidR="007259C7">
        <w:rPr>
          <w:rFonts w:asciiTheme="minorHAnsi" w:hAnsiTheme="minorHAnsi" w:cstheme="minorHAnsi"/>
          <w:sz w:val="22"/>
          <w:szCs w:val="22"/>
        </w:rPr>
        <w:fldChar w:fldCharType="end"/>
      </w:r>
      <w:r w:rsidR="007259C7">
        <w:rPr>
          <w:rFonts w:asciiTheme="minorHAnsi" w:hAnsiTheme="minorHAnsi" w:cstheme="minorHAnsi"/>
          <w:noProof/>
          <w:sz w:val="22"/>
          <w:szCs w:val="22"/>
        </w:rPr>
        <w:t>.</w:t>
      </w:r>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Selain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itu</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kekurangan</w:t>
      </w:r>
      <w:proofErr w:type="spellEnd"/>
      <w:r w:rsidRPr="009426E6">
        <w:rPr>
          <w:rFonts w:asciiTheme="minorHAnsi" w:hAnsiTheme="minorHAnsi" w:cstheme="minorHAnsi"/>
          <w:sz w:val="22"/>
          <w:szCs w:val="22"/>
        </w:rPr>
        <w:t xml:space="preserve"> air </w:t>
      </w:r>
      <w:proofErr w:type="spellStart"/>
      <w:r w:rsidRPr="009426E6">
        <w:rPr>
          <w:rFonts w:asciiTheme="minorHAnsi" w:hAnsiTheme="minorHAnsi" w:cstheme="minorHAnsi"/>
          <w:sz w:val="22"/>
          <w:szCs w:val="22"/>
        </w:rPr>
        <w:t>dapat</w:t>
      </w:r>
      <w:proofErr w:type="spellEnd"/>
      <w:r w:rsidRPr="009426E6">
        <w:rPr>
          <w:rFonts w:asciiTheme="minorHAnsi" w:hAnsiTheme="minorHAnsi" w:cstheme="minorHAnsi"/>
          <w:sz w:val="22"/>
          <w:szCs w:val="22"/>
        </w:rPr>
        <w:t xml:space="preserve"> pula </w:t>
      </w:r>
      <w:proofErr w:type="spellStart"/>
      <w:r w:rsidRPr="009426E6">
        <w:rPr>
          <w:rFonts w:asciiTheme="minorHAnsi" w:hAnsiTheme="minorHAnsi" w:cstheme="minorHAnsi"/>
          <w:sz w:val="22"/>
          <w:szCs w:val="22"/>
        </w:rPr>
        <w:t>meningkatkan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kepekaan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kacang</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tanah</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terhadap</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serangan</w:t>
      </w:r>
      <w:proofErr w:type="spellEnd"/>
      <w:r w:rsidRPr="009426E6">
        <w:rPr>
          <w:rFonts w:asciiTheme="minorHAnsi" w:hAnsiTheme="minorHAnsi" w:cstheme="minorHAnsi"/>
          <w:sz w:val="22"/>
          <w:szCs w:val="22"/>
        </w:rPr>
        <w:t xml:space="preserve"> </w:t>
      </w:r>
      <w:r w:rsidRPr="009426E6">
        <w:rPr>
          <w:rFonts w:asciiTheme="minorHAnsi" w:hAnsiTheme="minorHAnsi" w:cstheme="minorHAnsi"/>
          <w:i/>
          <w:sz w:val="22"/>
          <w:szCs w:val="22"/>
        </w:rPr>
        <w:t>Aspergillus flavus</w:t>
      </w:r>
      <w:r w:rsidR="00CE7025">
        <w:rPr>
          <w:rFonts w:asciiTheme="minorHAnsi" w:hAnsiTheme="minorHAnsi" w:cstheme="minorHAnsi"/>
          <w:i/>
          <w:sz w:val="22"/>
          <w:szCs w:val="22"/>
        </w:rPr>
        <w:t xml:space="preserve"> </w:t>
      </w:r>
      <w:r w:rsidR="00CE7025">
        <w:rPr>
          <w:rFonts w:asciiTheme="minorHAnsi" w:hAnsiTheme="minorHAnsi" w:cstheme="minorHAnsi"/>
          <w:i/>
          <w:sz w:val="22"/>
          <w:szCs w:val="22"/>
        </w:rPr>
        <w:fldChar w:fldCharType="begin" w:fldLock="1"/>
      </w:r>
      <w:r w:rsidR="00796559">
        <w:rPr>
          <w:rFonts w:asciiTheme="minorHAnsi" w:hAnsiTheme="minorHAnsi" w:cstheme="minorHAnsi"/>
          <w:i/>
          <w:sz w:val="22"/>
          <w:szCs w:val="22"/>
        </w:rPr>
        <w:instrText>ADDIN CSL_CITATION {"citationItems":[{"id":"ITEM-1","itemData":{"ISBN":"978-953-307-779-6","author":[{"dropping-particle":"","family":"Kambiranda","given":"Devaiah M.","non-dropping-particle":"","parse-names":false,"suffix":""},{"dropping-particle":"","family":"Vasanthaiah","given":"Hemanth K. N.","non-dropping-particle":"","parse-names":false,"suffix":""},{"dropping-particle":"","family":"Ananga","given":"Ramesh Katam A.","non-dropping-particle":"","parse-names":false,"suffix":""},{"dropping-particle":"","family":"Basha","given":"Sheikh M.","non-dropping-particle":"","parse-names":false,"suffix":""},{"dropping-particle":"","family":"Naik","given":"Karamthotsivasankar","non-dropping-particle":"","parse-names":false,"suffix":""}],"editor":[{"dropping-particle":"","family":"Vasanthaiah","given":"Hemanth K. N.","non-dropping-particle":"","parse-names":false,"suffix":""}],"id":"ITEM-1","issued":{"date-parts":[["2011"]]},"number-of-pages":"1-25","publisher":"InTech","publisher-place":"Shanghai","title":"Impact of Drought Stress on Peanut (Arachis hypogaea L.) Productivity and Food Safety","type":"book"},"uris":["http://www.mendeley.com/documents/?uuid=86cbc007-9493-4187-89fc-9badecadc4eb"]},{"id":"ITEM-2","itemData":{"DOI":"10.1016/j.fcr.2010.05.007","ISSN":"03784290","abstract":"More rapid progress in breeding peanut for reduced aflatoxin contamination should be achievable with a better understanding of the inheritance of, aflatoxin trait and physiological traits that are associated with reduced contamination. The objectives of this study were to estimate the heritability of aflatoxin traits and genotypic (rG) and phenotypic (rP) correlations between drought resistance traits and aflatoxin traits in peanut. One hundred-forty peanut lines in the F4:6 and F4:7 generations were generated from four crosses, and tested under well-watered and terminal drought conditions. Field experiments were conducted under the dry seasons 2006/2007 and 2007/2008. Data were recorded for biomass (BIO), pod yield (PY), drought tolerance traits [harvest index (HI), drought tolerance index (DTI) of BIO and PY, specific leaf area (SLA), and SPAD chlorophyll meter reading (SCMR)], and aflatoxin traits [seed infection and aflatoxin contamination]. Heritabilities of A. flavus infection and aflatoxin contamination in this study were low to moderate. The heritabilities for seed infection and aflatoxin contamination ranged from 0.48 to 0.58 and 0.24 to 0.68, respectively. Significant correlations between aflatoxin traits and DTI (PY), DTI (BIO), HI, biomass and pod yield under terminal drought conditions were found (rP=-0.25** to 0.32**, rG=-0.57** to 0.53**). Strong correlations between SLA and SCMR with A. flavus infection and aflatoxin contamination were also found. Positive correlations between SLA at 80, 90, and 100 DAP and aflatoxin traits were significant (rP=0.13** to 0.46**, rG=0.26** to 0.81**). SCMR was negatively correlated with aflatoxin traits (rP=-0.10** to -0.40**, rG=-0.11** to -0.66**). These results indicated that physiological-based selection approaches using SLA and SCMR might be effective for improving aflatoxin resistance in peanut. © 2010.","author":[{"dropping-particle":"","family":"Girdthai","given":"Teerayoot","non-dropping-particle":"","parse-names":false,"suffix":""},{"dropping-particle":"","family":"Jogloy","given":"Sanun","non-dropping-particle":"","parse-names":false,"suffix":""},{"dropping-particle":"","family":"Vorasoot","given":"Nimitr","non-dropping-particle":"","parse-names":false,"suffix":""},{"dropping-particle":"","family":"Akkasaeng","given":"Chutipong","non-dropping-particle":"","parse-names":false,"suffix":""},{"dropping-particle":"","family":"Wongkaew","given":"Sopone","non-dropping-particle":"","parse-names":false,"suffix":""},{"dropping-particle":"","family":"Holbrook","given":"C. Corley","non-dropping-particle":"","parse-names":false,"suffix":""},{"dropping-particle":"","family":"Patanothai","given":"Aran","non-dropping-particle":"","parse-names":false,"suffix":""}],"container-title":"Field Crops Research","id":"ITEM-2","issue":"2","issued":{"date-parts":[["2010"]]},"page":"169-176","publisher":"Elsevier B.V.","title":"Heritability of, and genotypic correlations between, aflatoxin traits and physiological traits for drought tolerance under end of season drought in peanut (Arachis hypogaea L.)","type":"article-journal","volume":"118"},"uris":["http://www.mendeley.com/documents/?uuid=ef21d5fd-7f53-460c-8bd9-f80945714197"]}],"mendeley":{"formattedCitation":"(Girdthai et al., 2010; Kambiranda et al., 2011)","plainTextFormattedCitation":"(Girdthai et al., 2010; Kambiranda et al., 2011)","previouslyFormattedCitation":"(Girdthai et al., 2010; Kambiranda et al., 2011)"},"properties":{"noteIndex":0},"schema":"https://github.com/citation-style-language/schema/raw/master/csl-citation.json"}</w:instrText>
      </w:r>
      <w:r w:rsidR="00CE7025">
        <w:rPr>
          <w:rFonts w:asciiTheme="minorHAnsi" w:hAnsiTheme="minorHAnsi" w:cstheme="minorHAnsi"/>
          <w:i/>
          <w:sz w:val="22"/>
          <w:szCs w:val="22"/>
        </w:rPr>
        <w:fldChar w:fldCharType="separate"/>
      </w:r>
      <w:r w:rsidR="00AE1983" w:rsidRPr="00AE1983">
        <w:rPr>
          <w:rFonts w:asciiTheme="minorHAnsi" w:hAnsiTheme="minorHAnsi" w:cstheme="minorHAnsi"/>
          <w:noProof/>
          <w:sz w:val="22"/>
          <w:szCs w:val="22"/>
        </w:rPr>
        <w:t>(Girdthai et al., 2010; Kambiranda et al., 2011)</w:t>
      </w:r>
      <w:r w:rsidR="00CE7025">
        <w:rPr>
          <w:rFonts w:asciiTheme="minorHAnsi" w:hAnsiTheme="minorHAnsi" w:cstheme="minorHAnsi"/>
          <w:i/>
          <w:sz w:val="22"/>
          <w:szCs w:val="22"/>
        </w:rPr>
        <w:fldChar w:fldCharType="end"/>
      </w:r>
      <w:r w:rsidRPr="009426E6">
        <w:rPr>
          <w:rFonts w:asciiTheme="minorHAnsi" w:hAnsiTheme="minorHAnsi" w:cstheme="minorHAnsi"/>
          <w:sz w:val="22"/>
          <w:szCs w:val="22"/>
        </w:rPr>
        <w:t xml:space="preserve">, salah </w:t>
      </w:r>
      <w:proofErr w:type="spellStart"/>
      <w:r w:rsidRPr="009426E6">
        <w:rPr>
          <w:rFonts w:asciiTheme="minorHAnsi" w:hAnsiTheme="minorHAnsi" w:cstheme="minorHAnsi"/>
          <w:sz w:val="22"/>
          <w:szCs w:val="22"/>
        </w:rPr>
        <w:t>satu</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jamur</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penghasil</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mikotoksin</w:t>
      </w:r>
      <w:proofErr w:type="spellEnd"/>
      <w:r w:rsidRPr="009426E6">
        <w:rPr>
          <w:rFonts w:asciiTheme="minorHAnsi" w:hAnsiTheme="minorHAnsi" w:cstheme="minorHAnsi"/>
          <w:sz w:val="22"/>
          <w:szCs w:val="22"/>
        </w:rPr>
        <w:t xml:space="preserve"> yang </w:t>
      </w:r>
      <w:proofErr w:type="spellStart"/>
      <w:r w:rsidRPr="009426E6">
        <w:rPr>
          <w:rFonts w:asciiTheme="minorHAnsi" w:hAnsiTheme="minorHAnsi" w:cstheme="minorHAnsi"/>
          <w:sz w:val="22"/>
          <w:szCs w:val="22"/>
        </w:rPr>
        <w:t>bersifat</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sangat</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toksik</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karsinogenik</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hepatotoksik</w:t>
      </w:r>
      <w:proofErr w:type="spellEnd"/>
      <w:r w:rsidRPr="009426E6">
        <w:rPr>
          <w:rFonts w:asciiTheme="minorHAnsi" w:hAnsiTheme="minorHAnsi" w:cstheme="minorHAnsi"/>
          <w:sz w:val="22"/>
          <w:szCs w:val="22"/>
        </w:rPr>
        <w:t xml:space="preserve"> dan </w:t>
      </w:r>
      <w:proofErr w:type="spellStart"/>
      <w:r w:rsidRPr="009426E6">
        <w:rPr>
          <w:rFonts w:asciiTheme="minorHAnsi" w:hAnsiTheme="minorHAnsi" w:cstheme="minorHAnsi"/>
          <w:sz w:val="22"/>
          <w:szCs w:val="22"/>
        </w:rPr>
        <w:t>mutagenik</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bagi</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manusia</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maupun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hewan</w:t>
      </w:r>
      <w:proofErr w:type="spellEnd"/>
      <w:r w:rsidR="008F46D2">
        <w:rPr>
          <w:rFonts w:asciiTheme="minorHAnsi" w:hAnsiTheme="minorHAnsi" w:cstheme="minorHAnsi"/>
          <w:sz w:val="22"/>
          <w:szCs w:val="22"/>
        </w:rPr>
        <w:t xml:space="preserve"> </w:t>
      </w:r>
      <w:r w:rsidR="001B3DFA">
        <w:rPr>
          <w:rFonts w:asciiTheme="minorHAnsi" w:hAnsiTheme="minorHAnsi" w:cstheme="minorHAnsi"/>
          <w:sz w:val="22"/>
          <w:szCs w:val="22"/>
        </w:rPr>
        <w:fldChar w:fldCharType="begin" w:fldLock="1"/>
      </w:r>
      <w:r w:rsidR="001B3DFA">
        <w:rPr>
          <w:rFonts w:asciiTheme="minorHAnsi" w:hAnsiTheme="minorHAnsi" w:cstheme="minorHAnsi"/>
          <w:sz w:val="22"/>
          <w:szCs w:val="22"/>
        </w:rPr>
        <w:instrText>ADDIN CSL_CITATION {"citationItems":[{"id":"ITEM-1","itemData":{"author":[{"dropping-particle":"","family":"Kasno","given":"Astanto","non-dropping-particle":"","parse-names":false,"suffix":""}],"container-title":"Iptek Tanaman Pangan","id":"ITEM-1","issue":"2","issued":{"date-parts":[["2009"]]},"page":"194-201","title":"Pencegahan Infeksi A. flavus dan Kontaminasi Aflatoksin pada Kacang Tanah","type":"article-journal","volume":"4"},"uris":["http://www.mendeley.com/documents/?uuid=b8cc3d81-ee1c-4b2e-954f-83202efa65ec"]}],"mendeley":{"formattedCitation":"(Kasno, 2009)","plainTextFormattedCitation":"(Kasno, 2009)","previouslyFormattedCitation":"(Kasno, 2009)"},"properties":{"noteIndex":0},"schema":"https://github.com/citation-style-language/schema/raw/master/csl-citation.json"}</w:instrText>
      </w:r>
      <w:r w:rsidR="001B3DFA">
        <w:rPr>
          <w:rFonts w:asciiTheme="minorHAnsi" w:hAnsiTheme="minorHAnsi" w:cstheme="minorHAnsi"/>
          <w:sz w:val="22"/>
          <w:szCs w:val="22"/>
        </w:rPr>
        <w:fldChar w:fldCharType="separate"/>
      </w:r>
      <w:r w:rsidR="001B3DFA" w:rsidRPr="001B3DFA">
        <w:rPr>
          <w:rFonts w:asciiTheme="minorHAnsi" w:hAnsiTheme="minorHAnsi" w:cstheme="minorHAnsi"/>
          <w:noProof/>
          <w:sz w:val="22"/>
          <w:szCs w:val="22"/>
        </w:rPr>
        <w:t>(Kasno, 2009)</w:t>
      </w:r>
      <w:r w:rsidR="001B3DFA">
        <w:rPr>
          <w:rFonts w:asciiTheme="minorHAnsi" w:hAnsiTheme="minorHAnsi" w:cstheme="minorHAnsi"/>
          <w:sz w:val="22"/>
          <w:szCs w:val="22"/>
        </w:rPr>
        <w:fldChar w:fldCharType="end"/>
      </w:r>
      <w:r w:rsidR="001B3DFA">
        <w:rPr>
          <w:rFonts w:asciiTheme="minorHAnsi" w:hAnsiTheme="minorHAnsi" w:cstheme="minorHAnsi"/>
          <w:sz w:val="22"/>
          <w:szCs w:val="22"/>
        </w:rPr>
        <w:t>.</w:t>
      </w:r>
      <w:r w:rsidRPr="009426E6">
        <w:rPr>
          <w:rFonts w:asciiTheme="minorHAnsi" w:hAnsiTheme="minorHAnsi" w:cstheme="minorHAnsi"/>
          <w:sz w:val="22"/>
          <w:szCs w:val="22"/>
        </w:rPr>
        <w:t xml:space="preserve"> Oleh </w:t>
      </w:r>
      <w:proofErr w:type="spellStart"/>
      <w:r w:rsidRPr="009426E6">
        <w:rPr>
          <w:rFonts w:asciiTheme="minorHAnsi" w:hAnsiTheme="minorHAnsi" w:cstheme="minorHAnsi"/>
          <w:sz w:val="22"/>
          <w:szCs w:val="22"/>
        </w:rPr>
        <w:t>karena</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itu</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upaya</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perakitan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kultivar</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kacang</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tanah</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unggul</w:t>
      </w:r>
      <w:proofErr w:type="spellEnd"/>
      <w:r w:rsidRPr="009426E6">
        <w:rPr>
          <w:rFonts w:asciiTheme="minorHAnsi" w:hAnsiTheme="minorHAnsi" w:cstheme="minorHAnsi"/>
          <w:sz w:val="22"/>
          <w:szCs w:val="22"/>
        </w:rPr>
        <w:t xml:space="preserve"> yang </w:t>
      </w:r>
      <w:proofErr w:type="spellStart"/>
      <w:r w:rsidRPr="009426E6">
        <w:rPr>
          <w:rFonts w:asciiTheme="minorHAnsi" w:hAnsiTheme="minorHAnsi" w:cstheme="minorHAnsi"/>
          <w:sz w:val="22"/>
          <w:szCs w:val="22"/>
        </w:rPr>
        <w:t>toleran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kekeringan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menjadi</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suatu</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hal</w:t>
      </w:r>
      <w:proofErr w:type="spellEnd"/>
      <w:r w:rsidRPr="009426E6">
        <w:rPr>
          <w:rFonts w:asciiTheme="minorHAnsi" w:hAnsiTheme="minorHAnsi" w:cstheme="minorHAnsi"/>
          <w:sz w:val="22"/>
          <w:szCs w:val="22"/>
        </w:rPr>
        <w:t xml:space="preserve"> yang </w:t>
      </w:r>
      <w:proofErr w:type="spellStart"/>
      <w:r w:rsidRPr="009426E6">
        <w:rPr>
          <w:rFonts w:asciiTheme="minorHAnsi" w:hAnsiTheme="minorHAnsi" w:cstheme="minorHAnsi"/>
          <w:sz w:val="22"/>
          <w:szCs w:val="22"/>
        </w:rPr>
        <w:t>penting</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guna</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menjawab</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permasalahan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tersebut</w:t>
      </w:r>
      <w:proofErr w:type="spellEnd"/>
      <w:r w:rsidRPr="009426E6">
        <w:rPr>
          <w:rFonts w:asciiTheme="minorHAnsi" w:hAnsiTheme="minorHAnsi" w:cstheme="minorHAnsi"/>
          <w:sz w:val="22"/>
          <w:szCs w:val="22"/>
        </w:rPr>
        <w:t xml:space="preserve">. </w:t>
      </w:r>
    </w:p>
    <w:p w14:paraId="2BEA321C" w14:textId="77777777" w:rsidR="00256167" w:rsidRPr="009426E6" w:rsidRDefault="00256167" w:rsidP="00CF464F">
      <w:pPr>
        <w:spacing w:line="276" w:lineRule="auto"/>
        <w:ind w:right="43" w:firstLine="567"/>
        <w:jc w:val="both"/>
        <w:rPr>
          <w:rFonts w:asciiTheme="minorHAnsi" w:hAnsiTheme="minorHAnsi" w:cstheme="minorHAnsi"/>
          <w:sz w:val="22"/>
          <w:szCs w:val="22"/>
          <w:lang w:val="id-ID"/>
        </w:rPr>
      </w:pPr>
      <w:r w:rsidRPr="009426E6">
        <w:rPr>
          <w:rFonts w:asciiTheme="minorHAnsi" w:hAnsiTheme="minorHAnsi" w:cstheme="minorHAnsi"/>
          <w:sz w:val="22"/>
          <w:szCs w:val="22"/>
          <w:lang w:val="id-ID"/>
        </w:rPr>
        <w:t>Upaya perakitan kultivar kacang tanah yang toleran kekeringan telah dilakukan di Laboratorium Pemuliaan Tanaman Un</w:t>
      </w:r>
      <w:proofErr w:type="spellStart"/>
      <w:r w:rsidRPr="009426E6">
        <w:rPr>
          <w:rFonts w:asciiTheme="minorHAnsi" w:hAnsiTheme="minorHAnsi" w:cstheme="minorHAnsi"/>
          <w:sz w:val="22"/>
          <w:szCs w:val="22"/>
        </w:rPr>
        <w:t>iversitas</w:t>
      </w:r>
      <w:proofErr w:type="spellEnd"/>
      <w:r w:rsidRPr="009426E6">
        <w:rPr>
          <w:rFonts w:asciiTheme="minorHAnsi" w:hAnsiTheme="minorHAnsi" w:cstheme="minorHAnsi"/>
          <w:sz w:val="22"/>
          <w:szCs w:val="22"/>
        </w:rPr>
        <w:t xml:space="preserve"> Padjadjaran</w:t>
      </w:r>
      <w:r w:rsidRPr="009426E6">
        <w:rPr>
          <w:rFonts w:asciiTheme="minorHAnsi" w:hAnsiTheme="minorHAnsi" w:cstheme="minorHAnsi"/>
          <w:sz w:val="22"/>
          <w:szCs w:val="22"/>
          <w:lang w:val="id-ID"/>
        </w:rPr>
        <w:t>. Koleksi kacang tanah lokal maupun beberapa kultivar yang telah dilepas telah dilakukan</w:t>
      </w:r>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sebagai</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upaya</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pelestarian</w:t>
      </w:r>
      <w:proofErr w:type="spellEnd"/>
      <w:r w:rsidRPr="009426E6">
        <w:rPr>
          <w:rFonts w:asciiTheme="minorHAnsi" w:hAnsiTheme="minorHAnsi" w:cstheme="minorHAnsi"/>
          <w:sz w:val="22"/>
          <w:szCs w:val="22"/>
        </w:rPr>
        <w:t xml:space="preserve"> plasma </w:t>
      </w:r>
      <w:proofErr w:type="spellStart"/>
      <w:r w:rsidRPr="009426E6">
        <w:rPr>
          <w:rFonts w:asciiTheme="minorHAnsi" w:hAnsiTheme="minorHAnsi" w:cstheme="minorHAnsi"/>
          <w:sz w:val="22"/>
          <w:szCs w:val="22"/>
        </w:rPr>
        <w:t>nutfah</w:t>
      </w:r>
      <w:proofErr w:type="spellEnd"/>
      <w:r w:rsidRPr="009426E6">
        <w:rPr>
          <w:rFonts w:asciiTheme="minorHAnsi" w:hAnsiTheme="minorHAnsi" w:cstheme="minorHAnsi"/>
          <w:sz w:val="22"/>
          <w:szCs w:val="22"/>
        </w:rPr>
        <w:t xml:space="preserve">. </w:t>
      </w:r>
      <w:r w:rsidRPr="009426E6">
        <w:rPr>
          <w:rFonts w:asciiTheme="minorHAnsi" w:hAnsiTheme="minorHAnsi" w:cstheme="minorHAnsi"/>
          <w:sz w:val="22"/>
          <w:szCs w:val="22"/>
          <w:lang w:val="id-ID"/>
        </w:rPr>
        <w:lastRenderedPageBreak/>
        <w:t xml:space="preserve">Identifikasi potensi sumber </w:t>
      </w:r>
      <w:proofErr w:type="spellStart"/>
      <w:r w:rsidRPr="009426E6">
        <w:rPr>
          <w:rFonts w:asciiTheme="minorHAnsi" w:hAnsiTheme="minorHAnsi" w:cstheme="minorHAnsi"/>
          <w:sz w:val="22"/>
          <w:szCs w:val="22"/>
        </w:rPr>
        <w:t>karakter</w:t>
      </w:r>
      <w:proofErr w:type="spellEnd"/>
      <w:r w:rsidRPr="009426E6">
        <w:rPr>
          <w:rFonts w:asciiTheme="minorHAnsi" w:hAnsiTheme="minorHAnsi" w:cstheme="minorHAnsi"/>
          <w:sz w:val="22"/>
          <w:szCs w:val="22"/>
          <w:lang w:val="id-ID"/>
        </w:rPr>
        <w:t xml:space="preserve"> toleran kekeringan merupakan tahap kegiatan selanjutnya dalam rangkaian kegiatan pemuliaan tanaman kacang tanah toleran kekeringan.</w:t>
      </w:r>
    </w:p>
    <w:p w14:paraId="52912141" w14:textId="05D4CD7A" w:rsidR="00256167" w:rsidRPr="009426E6" w:rsidRDefault="00256167" w:rsidP="00CF464F">
      <w:pPr>
        <w:spacing w:line="276" w:lineRule="auto"/>
        <w:ind w:right="43" w:firstLine="567"/>
        <w:jc w:val="both"/>
        <w:rPr>
          <w:rFonts w:asciiTheme="minorHAnsi" w:hAnsiTheme="minorHAnsi" w:cstheme="minorHAnsi"/>
          <w:sz w:val="22"/>
          <w:szCs w:val="22"/>
        </w:rPr>
      </w:pPr>
      <w:r w:rsidRPr="009426E6">
        <w:rPr>
          <w:rFonts w:asciiTheme="minorHAnsi" w:hAnsiTheme="minorHAnsi" w:cstheme="minorHAnsi"/>
          <w:sz w:val="22"/>
          <w:szCs w:val="22"/>
          <w:lang w:val="id-ID"/>
        </w:rPr>
        <w:t xml:space="preserve">Identifikasi potensi gen toleran kekeringan dapat dilakukan di laboratorium maupun di lapangan. Skrining karakter toleran kekeringan pada 30 </w:t>
      </w:r>
      <w:r w:rsidR="00E32F18">
        <w:rPr>
          <w:rFonts w:asciiTheme="minorHAnsi" w:hAnsiTheme="minorHAnsi" w:cstheme="minorHAnsi"/>
          <w:sz w:val="22"/>
          <w:szCs w:val="22"/>
          <w:lang w:val="id-ID"/>
        </w:rPr>
        <w:t>genotipe</w:t>
      </w:r>
      <w:r w:rsidRPr="009426E6">
        <w:rPr>
          <w:rFonts w:asciiTheme="minorHAnsi" w:hAnsiTheme="minorHAnsi" w:cstheme="minorHAnsi"/>
          <w:sz w:val="22"/>
          <w:szCs w:val="22"/>
          <w:lang w:val="id-ID"/>
        </w:rPr>
        <w:t xml:space="preserve"> kacang tanah lokal koleksi Laboratorium Pemuliaan Tanaman </w:t>
      </w:r>
      <w:r w:rsidRPr="009426E6">
        <w:rPr>
          <w:rFonts w:asciiTheme="minorHAnsi" w:hAnsiTheme="minorHAnsi" w:cstheme="minorHAnsi"/>
          <w:sz w:val="22"/>
          <w:szCs w:val="22"/>
        </w:rPr>
        <w:t>Universitas Padjadjaran</w:t>
      </w:r>
      <w:r w:rsidRPr="009426E6">
        <w:rPr>
          <w:rFonts w:asciiTheme="minorHAnsi" w:hAnsiTheme="minorHAnsi" w:cstheme="minorHAnsi"/>
          <w:sz w:val="22"/>
          <w:szCs w:val="22"/>
          <w:lang w:val="id-ID"/>
        </w:rPr>
        <w:t xml:space="preserve"> telah dilakukan di laboratorium secara </w:t>
      </w:r>
      <w:r w:rsidRPr="009426E6">
        <w:rPr>
          <w:rFonts w:asciiTheme="minorHAnsi" w:hAnsiTheme="minorHAnsi" w:cstheme="minorHAnsi"/>
          <w:i/>
          <w:sz w:val="22"/>
          <w:szCs w:val="22"/>
          <w:lang w:val="id-ID"/>
        </w:rPr>
        <w:t xml:space="preserve">in </w:t>
      </w:r>
      <w:proofErr w:type="spellStart"/>
      <w:r w:rsidRPr="009426E6">
        <w:rPr>
          <w:rFonts w:asciiTheme="minorHAnsi" w:hAnsiTheme="minorHAnsi" w:cstheme="minorHAnsi"/>
          <w:i/>
          <w:sz w:val="22"/>
          <w:szCs w:val="22"/>
          <w:lang w:val="id-ID"/>
        </w:rPr>
        <w:t>vitro</w:t>
      </w:r>
      <w:proofErr w:type="spellEnd"/>
      <w:r w:rsidRPr="009426E6">
        <w:rPr>
          <w:rFonts w:asciiTheme="minorHAnsi" w:hAnsiTheme="minorHAnsi" w:cstheme="minorHAnsi"/>
          <w:sz w:val="22"/>
          <w:szCs w:val="22"/>
          <w:lang w:val="id-ID"/>
        </w:rPr>
        <w:t xml:space="preserve"> menggunakan agen penyeleksi </w:t>
      </w:r>
      <w:proofErr w:type="spellStart"/>
      <w:r w:rsidRPr="009426E6">
        <w:rPr>
          <w:rFonts w:asciiTheme="minorHAnsi" w:hAnsiTheme="minorHAnsi" w:cstheme="minorHAnsi"/>
          <w:i/>
          <w:sz w:val="22"/>
          <w:szCs w:val="22"/>
          <w:lang w:val="id-ID"/>
        </w:rPr>
        <w:t>Polyethilene</w:t>
      </w:r>
      <w:proofErr w:type="spellEnd"/>
      <w:r w:rsidRPr="009426E6">
        <w:rPr>
          <w:rFonts w:asciiTheme="minorHAnsi" w:hAnsiTheme="minorHAnsi" w:cstheme="minorHAnsi"/>
          <w:i/>
          <w:sz w:val="22"/>
          <w:szCs w:val="22"/>
          <w:lang w:val="id-ID"/>
        </w:rPr>
        <w:t xml:space="preserve"> </w:t>
      </w:r>
      <w:proofErr w:type="spellStart"/>
      <w:r w:rsidRPr="009426E6">
        <w:rPr>
          <w:rFonts w:asciiTheme="minorHAnsi" w:hAnsiTheme="minorHAnsi" w:cstheme="minorHAnsi"/>
          <w:i/>
          <w:sz w:val="22"/>
          <w:szCs w:val="22"/>
          <w:lang w:val="id-ID"/>
        </w:rPr>
        <w:t>Glycol</w:t>
      </w:r>
      <w:proofErr w:type="spellEnd"/>
      <w:r w:rsidRPr="009426E6">
        <w:rPr>
          <w:rFonts w:asciiTheme="minorHAnsi" w:hAnsiTheme="minorHAnsi" w:cstheme="minorHAnsi"/>
          <w:sz w:val="22"/>
          <w:szCs w:val="22"/>
          <w:lang w:val="id-ID"/>
        </w:rPr>
        <w:t xml:space="preserve"> (PEG) dan </w:t>
      </w:r>
      <w:proofErr w:type="spellStart"/>
      <w:r w:rsidRPr="009426E6">
        <w:rPr>
          <w:rFonts w:asciiTheme="minorHAnsi" w:hAnsiTheme="minorHAnsi" w:cstheme="minorHAnsi"/>
          <w:sz w:val="22"/>
          <w:szCs w:val="22"/>
          <w:lang w:val="id-ID"/>
        </w:rPr>
        <w:t>manitol</w:t>
      </w:r>
      <w:proofErr w:type="spellEnd"/>
      <w:r w:rsidRPr="009426E6">
        <w:rPr>
          <w:rFonts w:asciiTheme="minorHAnsi" w:hAnsiTheme="minorHAnsi" w:cstheme="minorHAnsi"/>
          <w:sz w:val="22"/>
          <w:szCs w:val="22"/>
        </w:rPr>
        <w:t xml:space="preserve">. </w:t>
      </w:r>
      <w:r w:rsidRPr="009426E6">
        <w:rPr>
          <w:rFonts w:asciiTheme="minorHAnsi" w:hAnsiTheme="minorHAnsi" w:cstheme="minorHAnsi"/>
          <w:sz w:val="22"/>
          <w:szCs w:val="22"/>
          <w:lang w:val="id-ID"/>
        </w:rPr>
        <w:t xml:space="preserve">Berdasarkan hasil identifikasi awal secara </w:t>
      </w:r>
      <w:r w:rsidRPr="009426E6">
        <w:rPr>
          <w:rFonts w:asciiTheme="minorHAnsi" w:hAnsiTheme="minorHAnsi" w:cstheme="minorHAnsi"/>
          <w:i/>
          <w:sz w:val="22"/>
          <w:szCs w:val="22"/>
          <w:lang w:val="id-ID"/>
        </w:rPr>
        <w:t xml:space="preserve">in </w:t>
      </w:r>
      <w:proofErr w:type="spellStart"/>
      <w:r w:rsidRPr="009426E6">
        <w:rPr>
          <w:rFonts w:asciiTheme="minorHAnsi" w:hAnsiTheme="minorHAnsi" w:cstheme="minorHAnsi"/>
          <w:i/>
          <w:sz w:val="22"/>
          <w:szCs w:val="22"/>
          <w:lang w:val="id-ID"/>
        </w:rPr>
        <w:t>vitro</w:t>
      </w:r>
      <w:proofErr w:type="spellEnd"/>
      <w:r w:rsidRPr="009426E6">
        <w:rPr>
          <w:rFonts w:asciiTheme="minorHAnsi" w:hAnsiTheme="minorHAnsi" w:cstheme="minorHAnsi"/>
          <w:i/>
          <w:sz w:val="22"/>
          <w:szCs w:val="22"/>
          <w:lang w:val="id-ID"/>
        </w:rPr>
        <w:t xml:space="preserve"> </w:t>
      </w:r>
      <w:r w:rsidRPr="009426E6">
        <w:rPr>
          <w:rFonts w:asciiTheme="minorHAnsi" w:hAnsiTheme="minorHAnsi" w:cstheme="minorHAnsi"/>
          <w:sz w:val="22"/>
          <w:szCs w:val="22"/>
          <w:lang w:val="id-ID"/>
        </w:rPr>
        <w:t xml:space="preserve">tersebut diperoleh delapan </w:t>
      </w:r>
      <w:r w:rsidR="00E32F18">
        <w:rPr>
          <w:rFonts w:asciiTheme="minorHAnsi" w:hAnsiTheme="minorHAnsi" w:cstheme="minorHAnsi"/>
          <w:sz w:val="22"/>
          <w:szCs w:val="22"/>
          <w:lang w:val="id-ID"/>
        </w:rPr>
        <w:t>genotipe</w:t>
      </w:r>
      <w:r w:rsidRPr="009426E6">
        <w:rPr>
          <w:rFonts w:asciiTheme="minorHAnsi" w:hAnsiTheme="minorHAnsi" w:cstheme="minorHAnsi"/>
          <w:sz w:val="22"/>
          <w:szCs w:val="22"/>
          <w:lang w:val="id-ID"/>
        </w:rPr>
        <w:t xml:space="preserve"> kacang tanah lokal yang diduga memiliki gen toleran kekeringan. </w:t>
      </w:r>
      <w:proofErr w:type="spellStart"/>
      <w:r w:rsidRPr="009426E6">
        <w:rPr>
          <w:rFonts w:asciiTheme="minorHAnsi" w:hAnsiTheme="minorHAnsi" w:cstheme="minorHAnsi"/>
          <w:sz w:val="22"/>
          <w:szCs w:val="22"/>
        </w:rPr>
        <w:t>Selanjutnya</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untuk</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konfirmasi</w:t>
      </w:r>
      <w:proofErr w:type="spellEnd"/>
      <w:r w:rsidRPr="009426E6">
        <w:rPr>
          <w:rFonts w:asciiTheme="minorHAnsi" w:hAnsiTheme="minorHAnsi" w:cstheme="minorHAnsi"/>
          <w:sz w:val="22"/>
          <w:szCs w:val="22"/>
        </w:rPr>
        <w:t xml:space="preserve"> dan  </w:t>
      </w:r>
      <w:proofErr w:type="spellStart"/>
      <w:r w:rsidRPr="009426E6">
        <w:rPr>
          <w:rFonts w:asciiTheme="minorHAnsi" w:hAnsiTheme="minorHAnsi" w:cstheme="minorHAnsi"/>
          <w:sz w:val="22"/>
          <w:szCs w:val="22"/>
        </w:rPr>
        <w:t>i</w:t>
      </w:r>
      <w:r w:rsidRPr="009426E6">
        <w:rPr>
          <w:rFonts w:asciiTheme="minorHAnsi" w:hAnsiTheme="minorHAnsi" w:cstheme="minorHAnsi"/>
          <w:sz w:val="22"/>
          <w:szCs w:val="22"/>
          <w:lang w:val="id-ID"/>
        </w:rPr>
        <w:t>dentifikasi</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lebih</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lanjut</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terkait</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karakter</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komponen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hasil</w:t>
      </w:r>
      <w:proofErr w:type="spellEnd"/>
      <w:r w:rsidRPr="009426E6">
        <w:rPr>
          <w:rFonts w:asciiTheme="minorHAnsi" w:hAnsiTheme="minorHAnsi" w:cstheme="minorHAnsi"/>
          <w:sz w:val="22"/>
          <w:szCs w:val="22"/>
        </w:rPr>
        <w:t xml:space="preserve"> dan </w:t>
      </w:r>
      <w:proofErr w:type="spellStart"/>
      <w:r w:rsidRPr="009426E6">
        <w:rPr>
          <w:rFonts w:asciiTheme="minorHAnsi" w:hAnsiTheme="minorHAnsi" w:cstheme="minorHAnsi"/>
          <w:sz w:val="22"/>
          <w:szCs w:val="22"/>
        </w:rPr>
        <w:t>hasil</w:t>
      </w:r>
      <w:proofErr w:type="spellEnd"/>
      <w:r w:rsidRPr="009426E6">
        <w:rPr>
          <w:rFonts w:asciiTheme="minorHAnsi" w:hAnsiTheme="minorHAnsi" w:cstheme="minorHAnsi"/>
          <w:sz w:val="22"/>
          <w:szCs w:val="22"/>
          <w:lang w:val="id-ID"/>
        </w:rPr>
        <w:t xml:space="preserve"> </w:t>
      </w:r>
      <w:proofErr w:type="spellStart"/>
      <w:r w:rsidRPr="009426E6">
        <w:rPr>
          <w:rFonts w:asciiTheme="minorHAnsi" w:hAnsiTheme="minorHAnsi" w:cstheme="minorHAnsi"/>
          <w:sz w:val="22"/>
          <w:szCs w:val="22"/>
        </w:rPr>
        <w:t>dari</w:t>
      </w:r>
      <w:proofErr w:type="spellEnd"/>
      <w:r w:rsidRPr="009426E6">
        <w:rPr>
          <w:rFonts w:asciiTheme="minorHAnsi" w:hAnsiTheme="minorHAnsi" w:cstheme="minorHAnsi"/>
          <w:sz w:val="22"/>
          <w:szCs w:val="22"/>
        </w:rPr>
        <w:t xml:space="preserve"> </w:t>
      </w:r>
      <w:r w:rsidR="00E32F18">
        <w:rPr>
          <w:rFonts w:asciiTheme="minorHAnsi" w:hAnsiTheme="minorHAnsi" w:cstheme="minorHAnsi"/>
          <w:sz w:val="22"/>
          <w:szCs w:val="22"/>
          <w:lang w:val="id-ID"/>
        </w:rPr>
        <w:t>genotipe</w:t>
      </w:r>
      <w:r w:rsidRPr="009426E6">
        <w:rPr>
          <w:rFonts w:asciiTheme="minorHAnsi" w:hAnsiTheme="minorHAnsi" w:cstheme="minorHAnsi"/>
          <w:sz w:val="22"/>
          <w:szCs w:val="22"/>
          <w:lang w:val="id-ID"/>
        </w:rPr>
        <w:t xml:space="preserve"> </w:t>
      </w:r>
      <w:proofErr w:type="spellStart"/>
      <w:r w:rsidRPr="009426E6">
        <w:rPr>
          <w:rFonts w:asciiTheme="minorHAnsi" w:hAnsiTheme="minorHAnsi" w:cstheme="minorHAnsi"/>
          <w:sz w:val="22"/>
          <w:szCs w:val="22"/>
        </w:rPr>
        <w:t>terseleksi</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tersebut</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dilakukan</w:t>
      </w:r>
      <w:proofErr w:type="spellEnd"/>
      <w:r w:rsidRPr="009426E6">
        <w:rPr>
          <w:rFonts w:asciiTheme="minorHAnsi" w:hAnsiTheme="minorHAnsi" w:cstheme="minorHAnsi"/>
          <w:sz w:val="22"/>
          <w:szCs w:val="22"/>
          <w:lang w:val="id-ID"/>
        </w:rPr>
        <w:t xml:space="preserve"> menggunakan metode penanaman di lapangan</w:t>
      </w:r>
      <w:r w:rsidRPr="009426E6">
        <w:rPr>
          <w:rFonts w:asciiTheme="minorHAnsi" w:hAnsiTheme="minorHAnsi" w:cstheme="minorHAnsi"/>
          <w:sz w:val="22"/>
          <w:szCs w:val="22"/>
        </w:rPr>
        <w:t xml:space="preserve">. </w:t>
      </w:r>
    </w:p>
    <w:p w14:paraId="24B5A696" w14:textId="0FE13B63" w:rsidR="00256167" w:rsidRPr="001B3DFA" w:rsidRDefault="00256167" w:rsidP="00CF464F">
      <w:pPr>
        <w:spacing w:line="276" w:lineRule="auto"/>
        <w:ind w:right="43" w:firstLine="567"/>
        <w:jc w:val="both"/>
        <w:rPr>
          <w:rFonts w:asciiTheme="minorHAnsi" w:hAnsiTheme="minorHAnsi" w:cstheme="minorHAnsi"/>
          <w:sz w:val="22"/>
          <w:szCs w:val="22"/>
        </w:rPr>
      </w:pPr>
      <w:proofErr w:type="spellStart"/>
      <w:r w:rsidRPr="009426E6">
        <w:rPr>
          <w:rFonts w:asciiTheme="minorHAnsi" w:hAnsiTheme="minorHAnsi" w:cstheme="minorHAnsi"/>
          <w:sz w:val="22"/>
          <w:szCs w:val="22"/>
        </w:rPr>
        <w:t>Identifikasi</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tanaman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toleran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kekeringan</w:t>
      </w:r>
      <w:proofErr w:type="spellEnd"/>
      <w:r w:rsidRPr="009426E6">
        <w:rPr>
          <w:rFonts w:asciiTheme="minorHAnsi" w:hAnsiTheme="minorHAnsi" w:cstheme="minorHAnsi"/>
          <w:sz w:val="22"/>
          <w:szCs w:val="22"/>
          <w:lang w:val="id-ID"/>
        </w:rPr>
        <w:t xml:space="preserve"> </w:t>
      </w:r>
      <w:proofErr w:type="spellStart"/>
      <w:r w:rsidRPr="009426E6">
        <w:rPr>
          <w:rFonts w:asciiTheme="minorHAnsi" w:hAnsiTheme="minorHAnsi" w:cstheme="minorHAnsi"/>
          <w:sz w:val="22"/>
          <w:szCs w:val="22"/>
          <w:lang w:val="id-ID"/>
        </w:rPr>
        <w:t>seringkali</w:t>
      </w:r>
      <w:proofErr w:type="spellEnd"/>
      <w:r w:rsidRPr="009426E6">
        <w:rPr>
          <w:rFonts w:asciiTheme="minorHAnsi" w:hAnsiTheme="minorHAnsi" w:cstheme="minorHAnsi"/>
          <w:sz w:val="22"/>
          <w:szCs w:val="22"/>
          <w:lang w:val="id-ID"/>
        </w:rPr>
        <w:t xml:space="preserve"> dilakukan dengan mengamati karakter hasil dan komponen hasil</w:t>
      </w:r>
      <w:r w:rsidRPr="009426E6">
        <w:rPr>
          <w:rFonts w:asciiTheme="minorHAnsi" w:hAnsiTheme="minorHAnsi" w:cstheme="minorHAnsi"/>
          <w:sz w:val="22"/>
          <w:szCs w:val="22"/>
        </w:rPr>
        <w:t xml:space="preserve"> pada </w:t>
      </w:r>
      <w:proofErr w:type="spellStart"/>
      <w:r w:rsidRPr="009426E6">
        <w:rPr>
          <w:rFonts w:asciiTheme="minorHAnsi" w:hAnsiTheme="minorHAnsi" w:cstheme="minorHAnsi"/>
          <w:sz w:val="22"/>
          <w:szCs w:val="22"/>
        </w:rPr>
        <w:t>perlakuan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cekaman</w:t>
      </w:r>
      <w:proofErr w:type="spellEnd"/>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kekeringan</w:t>
      </w:r>
      <w:proofErr w:type="spellEnd"/>
      <w:r w:rsidRPr="009426E6">
        <w:rPr>
          <w:rFonts w:asciiTheme="minorHAnsi" w:hAnsiTheme="minorHAnsi" w:cstheme="minorHAnsi"/>
          <w:sz w:val="22"/>
          <w:szCs w:val="22"/>
          <w:lang w:val="id-ID"/>
        </w:rPr>
        <w:t xml:space="preserve">. </w:t>
      </w:r>
      <w:r w:rsidRPr="009426E6">
        <w:rPr>
          <w:rFonts w:asciiTheme="minorHAnsi" w:eastAsia="BemboStd" w:hAnsiTheme="minorHAnsi" w:cstheme="minorHAnsi"/>
          <w:sz w:val="22"/>
          <w:szCs w:val="22"/>
          <w:lang w:val="id-ID"/>
        </w:rPr>
        <w:t xml:space="preserve">Umumnya seleksi </w:t>
      </w:r>
      <w:r w:rsidR="00E32F18">
        <w:rPr>
          <w:rFonts w:asciiTheme="minorHAnsi" w:eastAsia="BemboStd" w:hAnsiTheme="minorHAnsi" w:cstheme="minorHAnsi"/>
          <w:sz w:val="22"/>
          <w:szCs w:val="22"/>
          <w:lang w:val="id-ID"/>
        </w:rPr>
        <w:t>genotipe</w:t>
      </w:r>
      <w:r w:rsidRPr="009426E6">
        <w:rPr>
          <w:rFonts w:asciiTheme="minorHAnsi" w:eastAsia="BemboStd" w:hAnsiTheme="minorHAnsi" w:cstheme="minorHAnsi"/>
          <w:sz w:val="22"/>
          <w:szCs w:val="22"/>
          <w:lang w:val="id-ID"/>
        </w:rPr>
        <w:t xml:space="preserve"> yang toleran kekeringan berdasarkan karakter hasil didasarkan pada nilai indeks </w:t>
      </w:r>
      <w:proofErr w:type="spellStart"/>
      <w:r w:rsidR="00AB35B7">
        <w:rPr>
          <w:rFonts w:asciiTheme="minorHAnsi" w:eastAsia="BemboStd" w:hAnsiTheme="minorHAnsi" w:cstheme="minorHAnsi"/>
          <w:sz w:val="22"/>
          <w:szCs w:val="22"/>
        </w:rPr>
        <w:t>toleransi</w:t>
      </w:r>
      <w:proofErr w:type="spellEnd"/>
      <w:r w:rsidRPr="009426E6">
        <w:rPr>
          <w:rFonts w:asciiTheme="minorHAnsi" w:eastAsia="BemboStd" w:hAnsiTheme="minorHAnsi" w:cstheme="minorHAnsi"/>
          <w:sz w:val="22"/>
          <w:szCs w:val="22"/>
          <w:lang w:val="id-ID"/>
        </w:rPr>
        <w:t xml:space="preserve"> kekeringan/</w:t>
      </w:r>
      <w:proofErr w:type="spellStart"/>
      <w:r w:rsidRPr="009426E6">
        <w:rPr>
          <w:rFonts w:asciiTheme="minorHAnsi" w:eastAsia="BemboStd" w:hAnsiTheme="minorHAnsi" w:cstheme="minorHAnsi"/>
          <w:i/>
          <w:sz w:val="22"/>
          <w:szCs w:val="22"/>
          <w:lang w:val="id-ID"/>
        </w:rPr>
        <w:t>drought</w:t>
      </w:r>
      <w:proofErr w:type="spellEnd"/>
      <w:r w:rsidRPr="009426E6">
        <w:rPr>
          <w:rFonts w:asciiTheme="minorHAnsi" w:eastAsia="BemboStd" w:hAnsiTheme="minorHAnsi" w:cstheme="minorHAnsi"/>
          <w:i/>
          <w:sz w:val="22"/>
          <w:szCs w:val="22"/>
          <w:lang w:val="id-ID"/>
        </w:rPr>
        <w:t xml:space="preserve"> </w:t>
      </w:r>
      <w:r w:rsidR="00AB35B7">
        <w:rPr>
          <w:rFonts w:asciiTheme="minorHAnsi" w:eastAsia="BemboStd" w:hAnsiTheme="minorHAnsi" w:cstheme="minorHAnsi"/>
          <w:i/>
          <w:sz w:val="22"/>
          <w:szCs w:val="22"/>
        </w:rPr>
        <w:t>tolerance</w:t>
      </w:r>
      <w:r w:rsidR="000106AF">
        <w:rPr>
          <w:rFonts w:asciiTheme="minorHAnsi" w:eastAsia="BemboStd" w:hAnsiTheme="minorHAnsi" w:cstheme="minorHAnsi"/>
          <w:i/>
          <w:sz w:val="22"/>
          <w:szCs w:val="22"/>
        </w:rPr>
        <w:t xml:space="preserve"> </w:t>
      </w:r>
      <w:proofErr w:type="spellStart"/>
      <w:r w:rsidRPr="009426E6">
        <w:rPr>
          <w:rFonts w:asciiTheme="minorHAnsi" w:eastAsia="BemboStd" w:hAnsiTheme="minorHAnsi" w:cstheme="minorHAnsi"/>
          <w:i/>
          <w:sz w:val="22"/>
          <w:szCs w:val="22"/>
          <w:lang w:val="id-ID"/>
        </w:rPr>
        <w:t>index</w:t>
      </w:r>
      <w:proofErr w:type="spellEnd"/>
      <w:r w:rsidRPr="009426E6">
        <w:rPr>
          <w:rFonts w:asciiTheme="minorHAnsi" w:eastAsia="BemboStd" w:hAnsiTheme="minorHAnsi" w:cstheme="minorHAnsi"/>
          <w:i/>
          <w:sz w:val="22"/>
          <w:szCs w:val="22"/>
          <w:lang w:val="id-ID"/>
        </w:rPr>
        <w:t xml:space="preserve"> </w:t>
      </w:r>
      <w:r w:rsidRPr="009426E6">
        <w:rPr>
          <w:rFonts w:asciiTheme="minorHAnsi" w:eastAsia="BemboStd" w:hAnsiTheme="minorHAnsi" w:cstheme="minorHAnsi"/>
          <w:sz w:val="22"/>
          <w:szCs w:val="22"/>
          <w:lang w:val="id-ID"/>
        </w:rPr>
        <w:t>(D</w:t>
      </w:r>
      <w:r w:rsidR="00AB35B7">
        <w:rPr>
          <w:rFonts w:asciiTheme="minorHAnsi" w:eastAsia="BemboStd" w:hAnsiTheme="minorHAnsi" w:cstheme="minorHAnsi"/>
          <w:sz w:val="22"/>
          <w:szCs w:val="22"/>
        </w:rPr>
        <w:t>T</w:t>
      </w:r>
      <w:r w:rsidRPr="009426E6">
        <w:rPr>
          <w:rFonts w:asciiTheme="minorHAnsi" w:eastAsia="BemboStd" w:hAnsiTheme="minorHAnsi" w:cstheme="minorHAnsi"/>
          <w:sz w:val="22"/>
          <w:szCs w:val="22"/>
          <w:lang w:val="id-ID"/>
        </w:rPr>
        <w:t>I)</w:t>
      </w:r>
      <w:r w:rsidR="001B3DFA">
        <w:rPr>
          <w:rFonts w:asciiTheme="minorHAnsi" w:eastAsia="BemboStd" w:hAnsiTheme="minorHAnsi" w:cstheme="minorHAnsi"/>
          <w:sz w:val="22"/>
          <w:szCs w:val="22"/>
        </w:rPr>
        <w:t xml:space="preserve"> </w:t>
      </w:r>
      <w:r w:rsidR="001B3DFA">
        <w:rPr>
          <w:rFonts w:asciiTheme="minorHAnsi" w:eastAsia="BemboStd" w:hAnsiTheme="minorHAnsi" w:cstheme="minorHAnsi"/>
          <w:sz w:val="22"/>
          <w:szCs w:val="22"/>
        </w:rPr>
        <w:fldChar w:fldCharType="begin" w:fldLock="1"/>
      </w:r>
      <w:r w:rsidR="00750CE1">
        <w:rPr>
          <w:rFonts w:asciiTheme="minorHAnsi" w:eastAsia="BemboStd" w:hAnsiTheme="minorHAnsi" w:cstheme="minorHAnsi"/>
          <w:sz w:val="22"/>
          <w:szCs w:val="22"/>
        </w:rPr>
        <w:instrText>ADDIN CSL_CITATION {"citationItems":[{"id":"ITEM-1","itemData":{"DOI":"10.1111/j.1439-037X.2008.00296.x","author":[{"dropping-particle":"","family":"Songsri","given":"P","non-dropping-particle":"","parse-names":false,"suffix":""},{"dropping-particle":"","family":"Jogloy","given":"S","non-dropping-particle":"","parse-names":false,"suffix":""},{"dropping-particle":"","family":"Vorasoot","given":"N","non-dropping-particle":"","parse-names":false,"suffix":""},{"dropping-particle":"","family":"Akkasaeng","given":"C","non-dropping-particle":"","parse-names":false,"suffix":""},{"dropping-particle":"","family":"Patanothai","given":"A","non-dropping-particle":"","parse-names":false,"suffix":""},{"dropping-particle":"","family":"Holbrook","given":"C C","non-dropping-particle":"","parse-names":false,"suffix":""}],"container-title":"J. Agronomy &amp; Crop Science","id":"ITEM-1","issue":"2","issued":{"date-parts":[["2008"]]},"page":"92-103","title":"Root distribution of drought-resistant peanut genotypes in response to drought","type":"article-journal","volume":"194"},"uris":["http://www.mendeley.com/documents/?uuid=5d780f70-3f31-4ab1-8926-1a790e1dc066"]},{"id":"ITEM-2","itemData":{"author":[{"dropping-particle":"","family":"Painawadee","given":"M.","non-dropping-particle":"","parse-names":false,"suffix":""},{"dropping-particle":"","family":"Jogloy","given":"S.","non-dropping-particle":"","parse-names":false,"suffix":""},{"dropping-particle":"","family":"Kesmala","given":"T.","non-dropping-particle":"","parse-names":false,"suffix":""},{"dropping-particle":"","family":"Akkasaeng","given":"C.","non-dropping-particle":"","parse-names":false,"suffix":""},{"dropping-particle":"","family":"Patanothai","given":"A.","non-dropping-particle":"","parse-names":false,"suffix":""}],"container-title":"Asian Journal of Plant Sciences","id":"ITEM-2","issue":"2","issued":{"date-parts":[["2009"]]},"page":"120-128","title":"Identification of traits related to drought resistance in peanut (Arachis hypogaea L.)","type":"article-journal","volume":"8"},"uris":["http://www.mendeley.com/documents/?uuid=df4f62b4-2e1e-473a-987b-66499d9a7701"]},{"id":"ITEM-3","itemData":{"author":[{"dropping-particle":"","family":"Shinde","given":"B M","non-dropping-particle":"","parse-names":false,"suffix":""},{"dropping-particle":"","family":"Limaye","given":"A S","non-dropping-particle":"","parse-names":false,"suffix":""},{"dropping-particle":"","family":"Deore","given":"G B","non-dropping-particle":"","parse-names":false,"suffix":""},{"dropping-particle":"","family":"Laware","given":"S L","non-dropping-particle":"","parse-names":false,"suffix":""}],"container-title":"Asian J. Exp. Biol. Sci. Spl","id":"ITEM-3","issued":{"date-parts":[["2010"]]},"page":"65-68","title":"Physiological responses of groundnut (Arachis hypogaea L.) varieties to drought stress","type":"article-journal"},"uris":["http://www.mendeley.com/documents/?uuid=8a4cd8f4-1049-4423-b931-89cf05839216"]}],"mendeley":{"formattedCitation":"(Painawadee et al., 2009; Shinde et al., 2010; Songsri, Jogloy, Vorasoot, et al., 2008)","plainTextFormattedCitation":"(Painawadee et al., 2009; Shinde et al., 2010; Songsri, Jogloy, Vorasoot, et al., 2008)","previouslyFormattedCitation":"(Painawadee et al., 2009; Shinde et al., 2010; Songsri, Jogloy, Vorasoot, et al., 2008)"},"properties":{"noteIndex":0},"schema":"https://github.com/citation-style-language/schema/raw/master/csl-citation.json"}</w:instrText>
      </w:r>
      <w:r w:rsidR="001B3DFA">
        <w:rPr>
          <w:rFonts w:asciiTheme="minorHAnsi" w:eastAsia="BemboStd" w:hAnsiTheme="minorHAnsi" w:cstheme="minorHAnsi"/>
          <w:sz w:val="22"/>
          <w:szCs w:val="22"/>
        </w:rPr>
        <w:fldChar w:fldCharType="separate"/>
      </w:r>
      <w:r w:rsidR="00AE1983" w:rsidRPr="00AE1983">
        <w:rPr>
          <w:rFonts w:asciiTheme="minorHAnsi" w:eastAsia="BemboStd" w:hAnsiTheme="minorHAnsi" w:cstheme="minorHAnsi"/>
          <w:noProof/>
          <w:sz w:val="22"/>
          <w:szCs w:val="22"/>
        </w:rPr>
        <w:t>(Painawadee et al., 2009; Shinde et al., 2010; Songsri, Jogloy, Vorasoot, et al., 2008)</w:t>
      </w:r>
      <w:r w:rsidR="001B3DFA">
        <w:rPr>
          <w:rFonts w:asciiTheme="minorHAnsi" w:eastAsia="BemboStd" w:hAnsiTheme="minorHAnsi" w:cstheme="minorHAnsi"/>
          <w:sz w:val="22"/>
          <w:szCs w:val="22"/>
        </w:rPr>
        <w:fldChar w:fldCharType="end"/>
      </w:r>
      <w:r w:rsidR="001B3DFA">
        <w:rPr>
          <w:rFonts w:asciiTheme="minorHAnsi" w:eastAsia="BemboStd" w:hAnsiTheme="minorHAnsi" w:cstheme="minorHAnsi"/>
          <w:sz w:val="22"/>
          <w:szCs w:val="22"/>
        </w:rPr>
        <w:t>.</w:t>
      </w:r>
    </w:p>
    <w:p w14:paraId="2E773058" w14:textId="48CFEE65" w:rsidR="00C81932" w:rsidRPr="001B3DFA" w:rsidRDefault="00256167" w:rsidP="00793954">
      <w:pPr>
        <w:spacing w:line="276" w:lineRule="auto"/>
        <w:ind w:right="43" w:firstLine="567"/>
        <w:jc w:val="both"/>
        <w:rPr>
          <w:rFonts w:asciiTheme="minorHAnsi" w:hAnsiTheme="minorHAnsi" w:cstheme="minorHAnsi"/>
          <w:sz w:val="22"/>
          <w:szCs w:val="22"/>
        </w:rPr>
      </w:pPr>
      <w:r w:rsidRPr="009426E6">
        <w:rPr>
          <w:rFonts w:asciiTheme="minorHAnsi" w:hAnsiTheme="minorHAnsi" w:cstheme="minorHAnsi"/>
          <w:sz w:val="22"/>
          <w:szCs w:val="22"/>
          <w:lang w:val="id-ID"/>
        </w:rPr>
        <w:t>Beberapa strategi telah dikembangkan oleh beberapa peneliti dalam pengembangan tanaman toleran kekeringan</w:t>
      </w:r>
      <w:r w:rsidRPr="009426E6">
        <w:rPr>
          <w:rFonts w:asciiTheme="minorHAnsi" w:hAnsiTheme="minorHAnsi" w:cstheme="minorHAnsi"/>
          <w:sz w:val="22"/>
          <w:szCs w:val="22"/>
        </w:rPr>
        <w:t>.</w:t>
      </w:r>
      <w:r w:rsidRPr="009426E6">
        <w:rPr>
          <w:rFonts w:asciiTheme="minorHAnsi" w:hAnsiTheme="minorHAnsi" w:cstheme="minorHAnsi"/>
          <w:sz w:val="22"/>
          <w:szCs w:val="22"/>
          <w:lang w:val="id-ID"/>
        </w:rPr>
        <w:t xml:space="preserve"> </w:t>
      </w:r>
      <w:r w:rsidRPr="009426E6">
        <w:rPr>
          <w:rFonts w:asciiTheme="minorHAnsi" w:hAnsiTheme="minorHAnsi" w:cstheme="minorHAnsi"/>
          <w:sz w:val="22"/>
          <w:szCs w:val="22"/>
        </w:rPr>
        <w:t>M</w:t>
      </w:r>
      <w:proofErr w:type="spellStart"/>
      <w:r w:rsidRPr="009426E6">
        <w:rPr>
          <w:rFonts w:asciiTheme="minorHAnsi" w:hAnsiTheme="minorHAnsi" w:cstheme="minorHAnsi"/>
          <w:sz w:val="22"/>
          <w:szCs w:val="22"/>
          <w:lang w:val="id-ID"/>
        </w:rPr>
        <w:t>enurut</w:t>
      </w:r>
      <w:proofErr w:type="spellEnd"/>
      <w:r w:rsidRPr="009426E6">
        <w:rPr>
          <w:rFonts w:asciiTheme="minorHAnsi" w:hAnsiTheme="minorHAnsi" w:cstheme="minorHAnsi"/>
          <w:sz w:val="22"/>
          <w:szCs w:val="22"/>
          <w:lang w:val="id-ID"/>
        </w:rPr>
        <w:t xml:space="preserve"> </w:t>
      </w:r>
      <w:r w:rsidR="002D31EA">
        <w:rPr>
          <w:rFonts w:asciiTheme="minorHAnsi" w:hAnsiTheme="minorHAnsi" w:cstheme="minorHAnsi"/>
          <w:sz w:val="22"/>
          <w:szCs w:val="22"/>
          <w:lang w:val="id-ID"/>
        </w:rPr>
        <w:fldChar w:fldCharType="begin" w:fldLock="1"/>
      </w:r>
      <w:r w:rsidR="00327DDE">
        <w:rPr>
          <w:rFonts w:asciiTheme="minorHAnsi" w:hAnsiTheme="minorHAnsi" w:cstheme="minorHAnsi"/>
          <w:sz w:val="22"/>
          <w:szCs w:val="22"/>
          <w:lang w:val="id-ID"/>
        </w:rPr>
        <w:instrText>ADDIN CSL_CITATION {"citationItems":[{"id":"ITEM-1","itemData":{"author":[{"dropping-particle":"","family":"Taiz","given":"Lincoln","non-dropping-particle":"","parse-names":false,"suffix":""},{"dropping-particle":"","family":"Zeiger","given":"Eduardo","non-dropping-particle":"","parse-names":false,"suffix":""}],"edition":"Fifth","id":"ITEM-1","issued":{"date-parts":[["2010"]]},"number-of-pages":"1-692","publisher":"Sinauer Associates, Inc.","publisher-place":"Sunderland, USA","title":"Plant Physiology","type":"book"},"uris":["http://www.mendeley.com/documents/?uuid=1d00a117-0a76-47a1-85bc-f6b46b362fd6"]}],"mendeley":{"formattedCitation":"(Taiz &amp; Zeiger, 2010)","manualFormatting":"Taiz &amp; Zeiger (2010)","plainTextFormattedCitation":"(Taiz &amp; Zeiger, 2010)","previouslyFormattedCitation":"(Taiz &amp; Zeiger, 2010)"},"properties":{"noteIndex":0},"schema":"https://github.com/citation-style-language/schema/raw/master/csl-citation.json"}</w:instrText>
      </w:r>
      <w:r w:rsidR="002D31EA">
        <w:rPr>
          <w:rFonts w:asciiTheme="minorHAnsi" w:hAnsiTheme="minorHAnsi" w:cstheme="minorHAnsi"/>
          <w:sz w:val="22"/>
          <w:szCs w:val="22"/>
          <w:lang w:val="id-ID"/>
        </w:rPr>
        <w:fldChar w:fldCharType="separate"/>
      </w:r>
      <w:r w:rsidR="002D31EA" w:rsidRPr="002D31EA">
        <w:rPr>
          <w:rFonts w:asciiTheme="minorHAnsi" w:hAnsiTheme="minorHAnsi" w:cstheme="minorHAnsi"/>
          <w:noProof/>
          <w:sz w:val="22"/>
          <w:szCs w:val="22"/>
          <w:lang w:val="id-ID"/>
        </w:rPr>
        <w:t xml:space="preserve">Taiz &amp; Zeiger </w:t>
      </w:r>
      <w:r w:rsidR="002D31EA">
        <w:rPr>
          <w:rFonts w:asciiTheme="minorHAnsi" w:hAnsiTheme="minorHAnsi" w:cstheme="minorHAnsi"/>
          <w:noProof/>
          <w:sz w:val="22"/>
          <w:szCs w:val="22"/>
        </w:rPr>
        <w:t>(</w:t>
      </w:r>
      <w:r w:rsidR="002D31EA" w:rsidRPr="002D31EA">
        <w:rPr>
          <w:rFonts w:asciiTheme="minorHAnsi" w:hAnsiTheme="minorHAnsi" w:cstheme="minorHAnsi"/>
          <w:noProof/>
          <w:sz w:val="22"/>
          <w:szCs w:val="22"/>
          <w:lang w:val="id-ID"/>
        </w:rPr>
        <w:t>2010)</w:t>
      </w:r>
      <w:r w:rsidR="002D31EA">
        <w:rPr>
          <w:rFonts w:asciiTheme="minorHAnsi" w:hAnsiTheme="minorHAnsi" w:cstheme="minorHAnsi"/>
          <w:sz w:val="22"/>
          <w:szCs w:val="22"/>
          <w:lang w:val="id-ID"/>
        </w:rPr>
        <w:fldChar w:fldCharType="end"/>
      </w:r>
      <w:r w:rsidRPr="00F15E3C">
        <w:rPr>
          <w:rFonts w:asciiTheme="minorHAnsi" w:hAnsiTheme="minorHAnsi" w:cstheme="minorHAnsi"/>
          <w:color w:val="FF0000"/>
          <w:sz w:val="22"/>
          <w:szCs w:val="22"/>
          <w:lang w:val="id-ID"/>
        </w:rPr>
        <w:t xml:space="preserve"> </w:t>
      </w:r>
      <w:r w:rsidRPr="009426E6">
        <w:rPr>
          <w:rFonts w:asciiTheme="minorHAnsi" w:hAnsiTheme="minorHAnsi" w:cstheme="minorHAnsi"/>
          <w:sz w:val="22"/>
          <w:szCs w:val="22"/>
          <w:lang w:val="id-ID"/>
        </w:rPr>
        <w:t>mekanisme yang paling efektif adalah</w:t>
      </w:r>
      <w:r w:rsidRPr="009426E6">
        <w:rPr>
          <w:rFonts w:asciiTheme="minorHAnsi" w:hAnsiTheme="minorHAnsi" w:cstheme="minorHAnsi"/>
          <w:sz w:val="22"/>
          <w:szCs w:val="22"/>
        </w:rPr>
        <w:t xml:space="preserve"> </w:t>
      </w:r>
      <w:proofErr w:type="spellStart"/>
      <w:r w:rsidRPr="009426E6">
        <w:rPr>
          <w:rFonts w:asciiTheme="minorHAnsi" w:hAnsiTheme="minorHAnsi" w:cstheme="minorHAnsi"/>
          <w:sz w:val="22"/>
          <w:szCs w:val="22"/>
        </w:rPr>
        <w:t>melalui</w:t>
      </w:r>
      <w:proofErr w:type="spellEnd"/>
      <w:r w:rsidRPr="009426E6">
        <w:rPr>
          <w:rFonts w:asciiTheme="minorHAnsi" w:hAnsiTheme="minorHAnsi" w:cstheme="minorHAnsi"/>
          <w:sz w:val="22"/>
          <w:szCs w:val="22"/>
          <w:lang w:val="id-ID"/>
        </w:rPr>
        <w:t xml:space="preserve"> </w:t>
      </w:r>
      <w:proofErr w:type="spellStart"/>
      <w:r w:rsidRPr="009426E6">
        <w:rPr>
          <w:rFonts w:asciiTheme="minorHAnsi" w:hAnsiTheme="minorHAnsi" w:cstheme="minorHAnsi"/>
          <w:sz w:val="22"/>
          <w:szCs w:val="22"/>
        </w:rPr>
        <w:t>peningkatan</w:t>
      </w:r>
      <w:proofErr w:type="spellEnd"/>
      <w:r w:rsidRPr="009426E6">
        <w:rPr>
          <w:rFonts w:asciiTheme="minorHAnsi" w:hAnsiTheme="minorHAnsi" w:cstheme="minorHAnsi"/>
          <w:sz w:val="22"/>
          <w:szCs w:val="22"/>
          <w:lang w:val="id-ID"/>
        </w:rPr>
        <w:t xml:space="preserve"> efisiensi penggunaan air/</w:t>
      </w:r>
      <w:r w:rsidRPr="009426E6">
        <w:rPr>
          <w:rFonts w:asciiTheme="minorHAnsi" w:hAnsiTheme="minorHAnsi" w:cstheme="minorHAnsi"/>
          <w:i/>
          <w:sz w:val="22"/>
          <w:szCs w:val="22"/>
          <w:lang w:val="id-ID"/>
        </w:rPr>
        <w:t xml:space="preserve">Water Use </w:t>
      </w:r>
      <w:proofErr w:type="spellStart"/>
      <w:r w:rsidRPr="009426E6">
        <w:rPr>
          <w:rFonts w:asciiTheme="minorHAnsi" w:hAnsiTheme="minorHAnsi" w:cstheme="minorHAnsi"/>
          <w:i/>
          <w:sz w:val="22"/>
          <w:szCs w:val="22"/>
          <w:lang w:val="id-ID"/>
        </w:rPr>
        <w:t>Efficiency</w:t>
      </w:r>
      <w:proofErr w:type="spellEnd"/>
      <w:r w:rsidRPr="009426E6">
        <w:rPr>
          <w:rFonts w:asciiTheme="minorHAnsi" w:hAnsiTheme="minorHAnsi" w:cstheme="minorHAnsi"/>
          <w:i/>
          <w:sz w:val="22"/>
          <w:szCs w:val="22"/>
          <w:lang w:val="id-ID"/>
        </w:rPr>
        <w:t xml:space="preserve"> </w:t>
      </w:r>
      <w:r w:rsidRPr="009426E6">
        <w:rPr>
          <w:rFonts w:asciiTheme="minorHAnsi" w:hAnsiTheme="minorHAnsi" w:cstheme="minorHAnsi"/>
          <w:sz w:val="22"/>
          <w:szCs w:val="22"/>
          <w:lang w:val="id-ID"/>
        </w:rPr>
        <w:t xml:space="preserve">(WUE) untuk produksi </w:t>
      </w:r>
      <w:proofErr w:type="spellStart"/>
      <w:r w:rsidRPr="009426E6">
        <w:rPr>
          <w:rFonts w:asciiTheme="minorHAnsi" w:hAnsiTheme="minorHAnsi" w:cstheme="minorHAnsi"/>
          <w:sz w:val="22"/>
          <w:szCs w:val="22"/>
          <w:lang w:val="id-ID"/>
        </w:rPr>
        <w:t>biomasa</w:t>
      </w:r>
      <w:proofErr w:type="spellEnd"/>
      <w:r w:rsidRPr="009426E6">
        <w:rPr>
          <w:rFonts w:asciiTheme="minorHAnsi" w:hAnsiTheme="minorHAnsi" w:cstheme="minorHAnsi"/>
          <w:sz w:val="22"/>
          <w:szCs w:val="22"/>
          <w:lang w:val="id-ID"/>
        </w:rPr>
        <w:t xml:space="preserve"> tanaman. </w:t>
      </w:r>
      <w:proofErr w:type="spellStart"/>
      <w:r w:rsidRPr="009426E6">
        <w:rPr>
          <w:rFonts w:asciiTheme="minorHAnsi" w:hAnsiTheme="minorHAnsi" w:cstheme="minorHAnsi"/>
          <w:sz w:val="22"/>
          <w:szCs w:val="22"/>
        </w:rPr>
        <w:t>Namun</w:t>
      </w:r>
      <w:proofErr w:type="spellEnd"/>
      <w:r w:rsidRPr="009426E6">
        <w:rPr>
          <w:rFonts w:asciiTheme="minorHAnsi" w:hAnsiTheme="minorHAnsi" w:cstheme="minorHAnsi"/>
          <w:sz w:val="22"/>
          <w:szCs w:val="22"/>
        </w:rPr>
        <w:t>,</w:t>
      </w:r>
      <w:r w:rsidRPr="009426E6">
        <w:rPr>
          <w:rFonts w:asciiTheme="minorHAnsi" w:hAnsiTheme="minorHAnsi" w:cstheme="minorHAnsi"/>
          <w:sz w:val="22"/>
          <w:szCs w:val="22"/>
          <w:lang w:val="id-ID"/>
        </w:rPr>
        <w:t xml:space="preserve"> WUE merupakan karakter yang sulit diukur, </w:t>
      </w:r>
      <w:r w:rsidRPr="00C81932">
        <w:rPr>
          <w:rFonts w:asciiTheme="minorHAnsi" w:hAnsiTheme="minorHAnsi" w:cstheme="minorHAnsi"/>
          <w:sz w:val="22"/>
          <w:szCs w:val="22"/>
          <w:lang w:val="id-ID"/>
        </w:rPr>
        <w:t xml:space="preserve">sehingga aplikasinya dalam kegiatan </w:t>
      </w:r>
      <w:r w:rsidRPr="00C81932">
        <w:rPr>
          <w:rFonts w:asciiTheme="minorHAnsi" w:hAnsiTheme="minorHAnsi" w:cstheme="minorHAnsi"/>
          <w:sz w:val="22"/>
          <w:szCs w:val="22"/>
          <w:lang w:val="id-ID"/>
        </w:rPr>
        <w:t>pemuliaan tanaman toleran kekeringan tidak efisien apabila</w:t>
      </w:r>
      <w:r w:rsidR="00C81932" w:rsidRPr="00C81932">
        <w:rPr>
          <w:rFonts w:asciiTheme="minorHAnsi" w:hAnsiTheme="minorHAnsi" w:cstheme="minorHAnsi"/>
          <w:sz w:val="22"/>
          <w:szCs w:val="22"/>
        </w:rPr>
        <w:t xml:space="preserve"> </w:t>
      </w:r>
      <w:r w:rsidR="00C81932" w:rsidRPr="00C81932">
        <w:rPr>
          <w:rFonts w:asciiTheme="minorHAnsi" w:hAnsiTheme="minorHAnsi" w:cstheme="minorHAnsi"/>
          <w:sz w:val="22"/>
          <w:szCs w:val="22"/>
          <w:lang w:val="id-ID"/>
        </w:rPr>
        <w:t>melibatkan populasi yang besar</w:t>
      </w:r>
      <w:r w:rsidR="00750CE1">
        <w:rPr>
          <w:rFonts w:asciiTheme="minorHAnsi" w:hAnsiTheme="minorHAnsi" w:cstheme="minorHAnsi"/>
          <w:sz w:val="22"/>
          <w:szCs w:val="22"/>
        </w:rPr>
        <w:t xml:space="preserve"> </w:t>
      </w:r>
      <w:r w:rsidR="00750CE1">
        <w:rPr>
          <w:rFonts w:asciiTheme="minorHAnsi" w:hAnsiTheme="minorHAnsi" w:cstheme="minorHAnsi"/>
          <w:sz w:val="22"/>
          <w:szCs w:val="22"/>
        </w:rPr>
        <w:fldChar w:fldCharType="begin" w:fldLock="1"/>
      </w:r>
      <w:r w:rsidR="00582E34">
        <w:rPr>
          <w:rFonts w:asciiTheme="minorHAnsi" w:hAnsiTheme="minorHAnsi" w:cstheme="minorHAnsi"/>
          <w:sz w:val="22"/>
          <w:szCs w:val="22"/>
        </w:rPr>
        <w:instrText>ADDIN CSL_CITATION {"citationItems":[{"id":"ITEM-1","itemData":{"DOI":"10.1111/j.1439-037X.2008.00296.x","author":[{"dropping-particle":"","family":"Songsri","given":"P","non-dropping-particle":"","parse-names":false,"suffix":""},{"dropping-particle":"","family":"Jogloy","given":"S","non-dropping-particle":"","parse-names":false,"suffix":""},{"dropping-particle":"","family":"Vorasoot","given":"N","non-dropping-particle":"","parse-names":false,"suffix":""},{"dropping-particle":"","family":"Akkasaeng","given":"C","non-dropping-particle":"","parse-names":false,"suffix":""},{"dropping-particle":"","family":"Patanothai","given":"A","non-dropping-particle":"","parse-names":false,"suffix":""},{"dropping-particle":"","family":"Holbrook","given":"C C","non-dropping-particle":"","parse-names":false,"suffix":""}],"container-title":"J. Agronomy &amp; Crop Science","id":"ITEM-1","issue":"2","issued":{"date-parts":[["2008"]]},"page":"92-103","title":"Root distribution of drought-resistant peanut genotypes in response to drought","type":"article-journal","volume":"194"},"uris":["http://www.mendeley.com/documents/?uuid=5d780f70-3f31-4ab1-8926-1a790e1dc066"]}],"mendeley":{"formattedCitation":"(Songsri, Jogloy, Vorasoot, et al., 2008)","plainTextFormattedCitation":"(Songsri, Jogloy, Vorasoot, et al., 2008)","previouslyFormattedCitation":"(Songsri, Jogloy, Vorasoot, et al., 2008)"},"properties":{"noteIndex":0},"schema":"https://github.com/citation-style-language/schema/raw/master/csl-citation.json"}</w:instrText>
      </w:r>
      <w:r w:rsidR="00750CE1">
        <w:rPr>
          <w:rFonts w:asciiTheme="minorHAnsi" w:hAnsiTheme="minorHAnsi" w:cstheme="minorHAnsi"/>
          <w:sz w:val="22"/>
          <w:szCs w:val="22"/>
        </w:rPr>
        <w:fldChar w:fldCharType="separate"/>
      </w:r>
      <w:r w:rsidR="00750CE1" w:rsidRPr="00750CE1">
        <w:rPr>
          <w:rFonts w:asciiTheme="minorHAnsi" w:hAnsiTheme="minorHAnsi" w:cstheme="minorHAnsi"/>
          <w:noProof/>
          <w:sz w:val="22"/>
          <w:szCs w:val="22"/>
        </w:rPr>
        <w:t>(Songsri, Jogloy, Vorasoot, et al., 2008)</w:t>
      </w:r>
      <w:r w:rsidR="00750CE1">
        <w:rPr>
          <w:rFonts w:asciiTheme="minorHAnsi" w:hAnsiTheme="minorHAnsi" w:cstheme="minorHAnsi"/>
          <w:sz w:val="22"/>
          <w:szCs w:val="22"/>
        </w:rPr>
        <w:fldChar w:fldCharType="end"/>
      </w:r>
      <w:r w:rsidR="001B3DFA">
        <w:rPr>
          <w:rFonts w:asciiTheme="minorHAnsi" w:hAnsiTheme="minorHAnsi" w:cstheme="minorHAnsi"/>
          <w:sz w:val="22"/>
          <w:szCs w:val="22"/>
        </w:rPr>
        <w:t>.</w:t>
      </w:r>
    </w:p>
    <w:p w14:paraId="2D865F0F" w14:textId="37C56FD9" w:rsidR="00C81932" w:rsidRPr="00C81932" w:rsidRDefault="00C81932" w:rsidP="00793954">
      <w:pPr>
        <w:spacing w:line="276" w:lineRule="auto"/>
        <w:ind w:right="43" w:firstLine="567"/>
        <w:jc w:val="both"/>
        <w:rPr>
          <w:rFonts w:asciiTheme="minorHAnsi" w:hAnsiTheme="minorHAnsi" w:cstheme="minorHAnsi"/>
          <w:sz w:val="22"/>
          <w:szCs w:val="22"/>
          <w:lang w:val="id-ID"/>
        </w:rPr>
      </w:pPr>
      <w:r w:rsidRPr="00C81932">
        <w:rPr>
          <w:rFonts w:asciiTheme="minorHAnsi" w:hAnsiTheme="minorHAnsi" w:cstheme="minorHAnsi"/>
          <w:sz w:val="22"/>
          <w:szCs w:val="22"/>
          <w:lang w:val="id-ID"/>
        </w:rPr>
        <w:t>Beberapa peneliti telah melaporkan dua karakter yang diidentifikasi berhubungan erat dengan WUE pada kacang tanah, antara lain yaitu kandungan klorofil yang diukur secara digital/</w:t>
      </w:r>
      <w:r w:rsidRPr="00C81932">
        <w:rPr>
          <w:rFonts w:asciiTheme="minorHAnsi" w:hAnsiTheme="minorHAnsi" w:cstheme="minorHAnsi"/>
          <w:i/>
          <w:sz w:val="22"/>
          <w:szCs w:val="22"/>
          <w:lang w:val="id-ID"/>
        </w:rPr>
        <w:t xml:space="preserve">SPAD </w:t>
      </w:r>
      <w:proofErr w:type="spellStart"/>
      <w:r w:rsidRPr="00C81932">
        <w:rPr>
          <w:rFonts w:asciiTheme="minorHAnsi" w:hAnsiTheme="minorHAnsi" w:cstheme="minorHAnsi"/>
          <w:i/>
          <w:sz w:val="22"/>
          <w:szCs w:val="22"/>
          <w:lang w:val="id-ID"/>
        </w:rPr>
        <w:t>chlorophyll</w:t>
      </w:r>
      <w:proofErr w:type="spellEnd"/>
      <w:r w:rsidRPr="00C81932">
        <w:rPr>
          <w:rFonts w:asciiTheme="minorHAnsi" w:hAnsiTheme="minorHAnsi" w:cstheme="minorHAnsi"/>
          <w:i/>
          <w:sz w:val="22"/>
          <w:szCs w:val="22"/>
          <w:lang w:val="id-ID"/>
        </w:rPr>
        <w:t xml:space="preserve"> meter </w:t>
      </w:r>
      <w:proofErr w:type="spellStart"/>
      <w:r w:rsidRPr="00C81932">
        <w:rPr>
          <w:rFonts w:asciiTheme="minorHAnsi" w:hAnsiTheme="minorHAnsi" w:cstheme="minorHAnsi"/>
          <w:i/>
          <w:sz w:val="22"/>
          <w:szCs w:val="22"/>
          <w:lang w:val="id-ID"/>
        </w:rPr>
        <w:t>reading</w:t>
      </w:r>
      <w:proofErr w:type="spellEnd"/>
      <w:r w:rsidRPr="00C81932">
        <w:rPr>
          <w:rFonts w:asciiTheme="minorHAnsi" w:hAnsiTheme="minorHAnsi" w:cstheme="minorHAnsi"/>
          <w:sz w:val="22"/>
          <w:szCs w:val="22"/>
          <w:lang w:val="id-ID"/>
        </w:rPr>
        <w:t xml:space="preserve"> (SCMR)</w:t>
      </w:r>
      <w:r w:rsidR="001B3DFA">
        <w:rPr>
          <w:rFonts w:asciiTheme="minorHAnsi" w:hAnsiTheme="minorHAnsi" w:cstheme="minorHAnsi"/>
          <w:sz w:val="22"/>
          <w:szCs w:val="22"/>
        </w:rPr>
        <w:t xml:space="preserve"> </w:t>
      </w:r>
      <w:r w:rsidR="0055222E">
        <w:rPr>
          <w:rFonts w:asciiTheme="minorHAnsi" w:hAnsiTheme="minorHAnsi" w:cstheme="minorHAnsi"/>
          <w:sz w:val="22"/>
          <w:szCs w:val="22"/>
        </w:rPr>
        <w:fldChar w:fldCharType="begin" w:fldLock="1"/>
      </w:r>
      <w:r w:rsidR="00582E34">
        <w:rPr>
          <w:rFonts w:asciiTheme="minorHAnsi" w:hAnsiTheme="minorHAnsi" w:cstheme="minorHAnsi"/>
          <w:sz w:val="22"/>
          <w:szCs w:val="22"/>
        </w:rPr>
        <w:instrText>ADDIN CSL_CITATION {"citationItems":[{"id":"ITEM-1","itemData":{"DOI":"10.1111/j.1439-037X.2008.00299.x","abstract":"Chlorophyll stability during drought might be a promising criterion for selection for drought resistance in peanut. The study describes two field trials conducted at Khon Kaen University, Thailand which investigate genotype × drought interactions in a wide range of peanut germplasm in general and assess the relationship between chlorophyll stability and genotypic performance in particular, under drought. Two field experiments (during 2003/2004 and 2004/2005 dry seasons) were conducted in a split plot design with three water regimes [field capacity, 2/3 available water (AW) and 1/3 AW] as main, and 12 peanut genotypes as subtreatments, replicated four times. Observations on total dry matter (TDM), chlorophyll density (ChlD) (chlorophyll content per unit leaf area), chlorophyll content (chlorophyll content per plant) and SPAD chlorophyll meter readings (SCMR) were recorded at 30, 60 and 90 days after emergence. Transpiration (T) and transpiration efficiency (TE) were computed using the data on amount of water input and TDM. Drought stress significantly reduced TDM, T and chlorophyll content across genotypes but significantly increased TE and ChlD in peanut. However, there were significant differences among genotypes for TE and chlorophyll parameters. The genotype × drought interaction effects for chlorophyll characters (content and density) were not significant suggesting a strong genetic effect. The correlation coefficients between TDM and chlorophyll content (r = 0.51, P = 0.01 to r = 0.91, P = 0.01) and between TE and ChlD (r = 0.46, P = 0.05 to r = 0.77, P = 0.01) were positive and significant. These findings suggest that chlorophyll parameters are strongly linked with drought tolerance in peanut. There were highly significant and positive relationships between ChlD and SCMR (r = 0.67, P = 0.01 to r = 0.93, P = 0.01), between SCMR and TE (r = 0.41, P = 0.05 to r = 0.80, P = 0.01) suggesting that SCMR could be used as a tool for rapid assessment of relative chlorophyll status in peanut genotypes as well as for the indirect selection of drought tolerance in peanut.","author":[{"dropping-particle":"","family":"Arunyanark","given":"A.","non-dropping-particle":"","parse-names":false,"suffix":""},{"dropping-particle":"","family":"Jogloy","given":"S.","non-dropping-particle":"","parse-names":false,"suffix":""},{"dropping-particle":"","family":"Akkasaeng","given":"C.","non-dropping-particle":"","parse-names":false,"suffix":""},{"dropping-particle":"","family":"Vorasoot","given":"N.","non-dropping-particle":"","parse-names":false,"suffix":""},{"dropping-particle":"","family":"Kesmala","given":"T.","non-dropping-particle":"","parse-names":false,"suffix":""},{"dropping-particle":"","family":"Nageswara Rao","given":"R. C.","non-dropping-particle":"","parse-names":false,"suffix":""},{"dropping-particle":"","family":"Wright","given":"G. C.","non-dropping-particle":"","parse-names":false,"suffix":""},{"dropping-particle":"","family":"Patanothai","given":"A.","non-dropping-particle":"","parse-names":false,"suffix":""}],"container-title":"Journal of Agronomy and Crop Science","id":"ITEM-1","issued":{"date-parts":[["2008"]]},"page":"113-125","title":"Chlorophyll stability is an indicator of drought tolerance in peanut","type":"article-journal","volume":"194"},"uris":["http://www.mendeley.com/documents/?uuid=777221c6-8326-49af-9397-6f155526ccbe"]},{"id":"ITEM-2","itemData":{"DOI":"10.1111/j.1439-037X.2008.00296.x","author":[{"dropping-particle":"","family":"Songsri","given":"P","non-dropping-particle":"","parse-names":false,"suffix":""},{"dropping-particle":"","family":"Jogloy","given":"S","non-dropping-particle":"","parse-names":false,"suffix":""},{"dropping-particle":"","family":"Vorasoot","given":"N","non-dropping-particle":"","parse-names":false,"suffix":""},{"dropping-particle":"","family":"Akkasaeng","given":"C","non-dropping-particle":"","parse-names":false,"suffix":""},{"dropping-particle":"","family":"Patanothai","given":"A","non-dropping-particle":"","parse-names":false,"suffix":""},{"dropping-particle":"","family":"Holbrook","given":"C C","non-dropping-particle":"","parse-names":false,"suffix":""}],"container-title":"J. Agronomy &amp; Crop Science","id":"ITEM-2","issue":"2","issued":{"date-parts":[["2008"]]},"page":"92-103","title":"Root distribution of drought-resistant peanut genotypes in response to drought","type":"article-journal","volume":"194"},"uris":["http://www.mendeley.com/documents/?uuid=5d780f70-3f31-4ab1-8926-1a790e1dc066"]},{"id":"ITEM-3","itemData":{"DOI":"10.1016/j.agwat.2008.10.009","ISSN":"03783774","author":[{"dropping-particle":"","family":"Songsri","given":"P.","non-dropping-particle":"","parse-names":false,"suffix":""},{"dropping-particle":"","family":"Jogloy","given":"S.","non-dropping-particle":"","parse-names":false,"suffix":""},{"dropping-particle":"","family":"Holbrook","given":"C.C.","non-dropping-particle":"","parse-names":false,"suffix":""},{"dropping-particle":"","family":"Kesmala","given":"T.","non-dropping-particle":"","parse-names":false,"suffix":""},{"dropping-particle":"","family":"Vorasoot","given":"N.","non-dropping-particle":"","parse-names":false,"suffix":""},{"dropping-particle":"","family":"Akkasaeng","given":"C.","non-dropping-particle":"","parse-names":false,"suffix":""},{"dropping-particle":"","family":"Patanothai","given":"a.","non-dropping-particle":"","parse-names":false,"suffix":""}],"container-title":"Agricultural Water Management","id":"ITEM-3","issue":"5","issued":{"date-parts":[["2009","5"]]},"page":"790-798","title":"Association of root, specific leaf area and SPAD chlorophyll meter reading to water use efficiency of peanut under different available soil water","type":"article-journal","volume":"96"},"uris":["http://www.mendeley.com/documents/?uuid=2854e6f3-0966-4fd2-8422-6c6d3854a7c9"]},{"id":"ITEM-4","itemData":{"DOI":"10.1007/s10681-010-0256-2","ISSN":"0014-2336","abstract":"Groundnut (Arachis hypogaea L.) is an important oilseed crop grown in more than 100 countries across wide range of environments. Frequent occurrence of drought is one of the limiting factors adversely affecting groundnut productivity, especially in rainfed areas, and hence genotypes having high water use efficiency (WUE) under limited available water need to be developed. In groundnut, WUE is correlated with SPAD chlorophyll meter reading (SCMR) and specific leaf area (SLA). These two traits, SCMR and SLA, can be used as surrogate traits for selecting for WUE. In order to improve SCMR and SLA, and in turn WUE in groundnut, a good knowledge of the genetic system controlling the expressions of these traits is essential for the selection of the most appropriate and efficient breeding procedure. The present investigation was conducted to determine the gene action controlling the inheritance of SCMR and SLA in two crosses, ICG 7243 9 ICG 9418 and ICG 6766 9 Chico, and their reciprocals. Six generations of each cross (P1, P2, F1, F2, BC1P1, and BC1P2) were evaluated for SCMR and SLA at two stages of the crop growth viz., 60 and 80 days after sowing (DAS). For SCMR at 80 DAS, additive effects were important in both the crosses whereas predominance of dominance effects with duplicate epistasis was observed for SCMR at 60 DAS and SLA at both stages in both the crosses. Predominance of additive effect for SCMR at 80 DAS suggested effective selection could be practiced even in early generations whereas for SCMR at 60 DAS and SLA at both stages in both crosses, it would be better to defer selection to later generations. Further, recording of SCMR and SLA should be done between 60 and 80 DAS for screening the germplasm lines for drought tolerance.","author":[{"dropping-particle":"","family":"Upadhyaya","given":"H. D.","non-dropping-particle":"","parse-names":false,"suffix":""},{"dropping-particle":"","family":"Sharma","given":"Shivali","non-dropping-particle":"","parse-names":false,"suffix":""},{"dropping-particle":"","family":"Singh","given":"Sube","non-dropping-particle":"","parse-names":false,"suffix":""},{"dropping-particle":"","family":"Singh","given":"Murari","non-dropping-particle":"","parse-names":false,"suffix":""}],"container-title":"Euphytica","id":"ITEM-4","issue":"1","issued":{"date-parts":[["2010","9","26"]]},"page":"55-66","title":"Inheritance of drought resistance related traits in two crosses of groundnut (Arachis hypogaea L.)","type":"article-journal","volume":"177"},"uris":["http://www.mendeley.com/documents/?uuid=ad788875-b57b-4d02-8d7e-0b0e0bb604f9"]}],"mendeley":{"formattedCitation":"(Arunyanark et al., 2008; Songsri, Jogloy, Vorasoot, et al., 2008; Songsri et al., 2009; Upadhyaya et al., 2010)","plainTextFormattedCitation":"(Arunyanark et al., 2008; Songsri, Jogloy, Vorasoot, et al., 2008; Songsri et al., 2009; Upadhyaya et al., 2010)","previouslyFormattedCitation":"(Arunyanark et al., 2008; Songsri, Jogloy, Vorasoot, et al., 2008; Songsri et al., 2009; Upadhyaya et al., 2010)"},"properties":{"noteIndex":0},"schema":"https://github.com/citation-style-language/schema/raw/master/csl-citation.json"}</w:instrText>
      </w:r>
      <w:r w:rsidR="0055222E">
        <w:rPr>
          <w:rFonts w:asciiTheme="minorHAnsi" w:hAnsiTheme="minorHAnsi" w:cstheme="minorHAnsi"/>
          <w:sz w:val="22"/>
          <w:szCs w:val="22"/>
        </w:rPr>
        <w:fldChar w:fldCharType="separate"/>
      </w:r>
      <w:r w:rsidR="00750CE1" w:rsidRPr="00750CE1">
        <w:rPr>
          <w:rFonts w:asciiTheme="minorHAnsi" w:hAnsiTheme="minorHAnsi" w:cstheme="minorHAnsi"/>
          <w:noProof/>
          <w:sz w:val="22"/>
          <w:szCs w:val="22"/>
        </w:rPr>
        <w:t>(Arunyanark et al., 2008; Songsri, Jogloy, Vorasoot, et al., 2008; Songsri et al., 2009; Upadhyaya et al., 2010)</w:t>
      </w:r>
      <w:r w:rsidR="0055222E">
        <w:rPr>
          <w:rFonts w:asciiTheme="minorHAnsi" w:hAnsiTheme="minorHAnsi" w:cstheme="minorHAnsi"/>
          <w:sz w:val="22"/>
          <w:szCs w:val="22"/>
        </w:rPr>
        <w:fldChar w:fldCharType="end"/>
      </w:r>
      <w:r w:rsidRPr="00C81932">
        <w:rPr>
          <w:rFonts w:asciiTheme="minorHAnsi" w:hAnsiTheme="minorHAnsi" w:cstheme="minorHAnsi"/>
          <w:sz w:val="22"/>
          <w:szCs w:val="22"/>
          <w:lang w:val="id-ID"/>
        </w:rPr>
        <w:t xml:space="preserve"> dan luas daun spesifik/</w:t>
      </w:r>
      <w:proofErr w:type="spellStart"/>
      <w:r w:rsidRPr="00C81932">
        <w:rPr>
          <w:rFonts w:asciiTheme="minorHAnsi" w:hAnsiTheme="minorHAnsi" w:cstheme="minorHAnsi"/>
          <w:i/>
          <w:sz w:val="22"/>
          <w:szCs w:val="22"/>
          <w:lang w:val="id-ID"/>
        </w:rPr>
        <w:t>specific</w:t>
      </w:r>
      <w:proofErr w:type="spellEnd"/>
      <w:r w:rsidRPr="00C81932">
        <w:rPr>
          <w:rFonts w:asciiTheme="minorHAnsi" w:hAnsiTheme="minorHAnsi" w:cstheme="minorHAnsi"/>
          <w:i/>
          <w:sz w:val="22"/>
          <w:szCs w:val="22"/>
          <w:lang w:val="id-ID"/>
        </w:rPr>
        <w:t xml:space="preserve"> </w:t>
      </w:r>
      <w:proofErr w:type="spellStart"/>
      <w:r w:rsidRPr="00C81932">
        <w:rPr>
          <w:rFonts w:asciiTheme="minorHAnsi" w:hAnsiTheme="minorHAnsi" w:cstheme="minorHAnsi"/>
          <w:i/>
          <w:sz w:val="22"/>
          <w:szCs w:val="22"/>
          <w:lang w:val="id-ID"/>
        </w:rPr>
        <w:t>leaf</w:t>
      </w:r>
      <w:proofErr w:type="spellEnd"/>
      <w:r w:rsidRPr="00C81932">
        <w:rPr>
          <w:rFonts w:asciiTheme="minorHAnsi" w:hAnsiTheme="minorHAnsi" w:cstheme="minorHAnsi"/>
          <w:i/>
          <w:sz w:val="22"/>
          <w:szCs w:val="22"/>
          <w:lang w:val="id-ID"/>
        </w:rPr>
        <w:t xml:space="preserve"> area </w:t>
      </w:r>
      <w:r w:rsidRPr="00C81932">
        <w:rPr>
          <w:rFonts w:asciiTheme="minorHAnsi" w:hAnsiTheme="minorHAnsi" w:cstheme="minorHAnsi"/>
          <w:sz w:val="22"/>
          <w:szCs w:val="22"/>
          <w:lang w:val="id-ID"/>
        </w:rPr>
        <w:t xml:space="preserve">(SLA) </w:t>
      </w:r>
      <w:r w:rsidR="00B2240C">
        <w:rPr>
          <w:rFonts w:asciiTheme="minorHAnsi" w:hAnsiTheme="minorHAnsi" w:cstheme="minorHAnsi"/>
          <w:sz w:val="22"/>
          <w:szCs w:val="22"/>
        </w:rPr>
        <w:fldChar w:fldCharType="begin" w:fldLock="1"/>
      </w:r>
      <w:r w:rsidR="00750CE1">
        <w:rPr>
          <w:rFonts w:asciiTheme="minorHAnsi" w:hAnsiTheme="minorHAnsi" w:cstheme="minorHAnsi"/>
          <w:sz w:val="22"/>
          <w:szCs w:val="22"/>
        </w:rPr>
        <w:instrText>ADDIN CSL_CITATION {"citationItems":[{"id":"ITEM-1","itemData":{"DOI":"10.1111/j.1439-037X.2008.00296.x","author":[{"dropping-particle":"","family":"Songsri","given":"P","non-dropping-particle":"","parse-names":false,"suffix":""},{"dropping-particle":"","family":"Jogloy","given":"S","non-dropping-particle":"","parse-names":false,"suffix":""},{"dropping-particle":"","family":"Vorasoot","given":"N","non-dropping-particle":"","parse-names":false,"suffix":""},{"dropping-particle":"","family":"Akkasaeng","given":"C","non-dropping-particle":"","parse-names":false,"suffix":""},{"dropping-particle":"","family":"Patanothai","given":"A","non-dropping-particle":"","parse-names":false,"suffix":""},{"dropping-particle":"","family":"Holbrook","given":"C C","non-dropping-particle":"","parse-names":false,"suffix":""}],"container-title":"J. Agronomy &amp; Crop Science","id":"ITEM-1","issue":"2","issued":{"date-parts":[["2008"]]},"page":"92-103","title":"Root distribution of drought-resistant peanut genotypes in response to drought","type":"article-journal","volume":"194"},"uris":["http://www.mendeley.com/documents/?uuid=5d780f70-3f31-4ab1-8926-1a790e1dc066"]},{"id":"ITEM-2","itemData":{"DOI":"10.1007/s10681-010-0256-2","ISSN":"0014-2336","abstract":"Groundnut (Arachis hypogaea L.) is an important oilseed crop grown in more than 100 countries across wide range of environments. Frequent occurrence of drought is one of the limiting factors adversely affecting groundnut productivity, especially in rainfed areas, and hence genotypes having high water use efficiency (WUE) under limited available water need to be developed. In groundnut, WUE is correlated with SPAD chlorophyll meter reading (SCMR) and specific leaf area (SLA). These two traits, SCMR and SLA, can be used as surrogate traits for selecting for WUE. In order to improve SCMR and SLA, and in turn WUE in groundnut, a good knowledge of the genetic system controlling the expressions of these traits is essential for the selection of the most appropriate and efficient breeding procedure. The present investigation was conducted to determine the gene action controlling the inheritance of SCMR and SLA in two crosses, ICG 7243 9 ICG 9418 and ICG 6766 9 Chico, and their reciprocals. Six generations of each cross (P1, P2, F1, F2, BC1P1, and BC1P2) were evaluated for SCMR and SLA at two stages of the crop growth viz., 60 and 80 days after sowing (DAS). For SCMR at 80 DAS, additive effects were important in both the crosses whereas predominance of dominance effects with duplicate epistasis was observed for SCMR at 60 DAS and SLA at both stages in both the crosses. Predominance of additive effect for SCMR at 80 DAS suggested effective selection could be practiced even in early generations whereas for SCMR at 60 DAS and SLA at both stages in both crosses, it would be better to defer selection to later generations. Further, recording of SCMR and SLA should be done between 60 and 80 DAS for screening the germplasm lines for drought tolerance.","author":[{"dropping-particle":"","family":"Upadhyaya","given":"H. D.","non-dropping-particle":"","parse-names":false,"suffix":""},{"dropping-particle":"","family":"Sharma","given":"Shivali","non-dropping-particle":"","parse-names":false,"suffix":""},{"dropping-particle":"","family":"Singh","given":"Sube","non-dropping-particle":"","parse-names":false,"suffix":""},{"dropping-particle":"","family":"Singh","given":"Murari","non-dropping-particle":"","parse-names":false,"suffix":""}],"container-title":"Euphytica","id":"ITEM-2","issue":"1","issued":{"date-parts":[["2010","9","26"]]},"page":"55-66","title":"Inheritance of drought resistance related traits in two crosses of groundnut (Arachis hypogaea L.)","type":"article-journal","volume":"177"},"uris":["http://www.mendeley.com/documents/?uuid=ad788875-b57b-4d02-8d7e-0b0e0bb604f9"]}],"mendeley":{"formattedCitation":"(Songsri, Jogloy, Vorasoot, et al., 2008; Upadhyaya et al., 2010)","plainTextFormattedCitation":"(Songsri, Jogloy, Vorasoot, et al., 2008; Upadhyaya et al., 2010)","previouslyFormattedCitation":"(Songsri, Jogloy, Vorasoot, et al., 2008; Upadhyaya et al., 2010)"},"properties":{"noteIndex":0},"schema":"https://github.com/citation-style-language/schema/raw/master/csl-citation.json"}</w:instrText>
      </w:r>
      <w:r w:rsidR="00B2240C">
        <w:rPr>
          <w:rFonts w:asciiTheme="minorHAnsi" w:hAnsiTheme="minorHAnsi" w:cstheme="minorHAnsi"/>
          <w:sz w:val="22"/>
          <w:szCs w:val="22"/>
        </w:rPr>
        <w:fldChar w:fldCharType="separate"/>
      </w:r>
      <w:r w:rsidR="006E70FE" w:rsidRPr="006E70FE">
        <w:rPr>
          <w:rFonts w:asciiTheme="minorHAnsi" w:hAnsiTheme="minorHAnsi" w:cstheme="minorHAnsi"/>
          <w:noProof/>
          <w:sz w:val="22"/>
          <w:szCs w:val="22"/>
        </w:rPr>
        <w:t>(Songsri, Jogloy, Vorasoot, et al., 2008; Upadhyaya et al., 2010)</w:t>
      </w:r>
      <w:r w:rsidR="00B2240C">
        <w:rPr>
          <w:rFonts w:asciiTheme="minorHAnsi" w:hAnsiTheme="minorHAnsi" w:cstheme="minorHAnsi"/>
          <w:sz w:val="22"/>
          <w:szCs w:val="22"/>
        </w:rPr>
        <w:fldChar w:fldCharType="end"/>
      </w:r>
      <w:r w:rsidRPr="00C81932">
        <w:rPr>
          <w:rFonts w:asciiTheme="minorHAnsi" w:hAnsiTheme="minorHAnsi" w:cstheme="minorHAnsi"/>
          <w:sz w:val="22"/>
          <w:szCs w:val="22"/>
          <w:lang w:val="id-ID"/>
        </w:rPr>
        <w:t xml:space="preserve">. </w:t>
      </w:r>
      <w:r w:rsidR="00B7692B">
        <w:rPr>
          <w:rFonts w:asciiTheme="minorHAnsi" w:hAnsiTheme="minorHAnsi" w:cstheme="minorHAnsi"/>
          <w:sz w:val="22"/>
          <w:szCs w:val="22"/>
          <w:lang w:val="id-ID"/>
        </w:rPr>
        <w:fldChar w:fldCharType="begin" w:fldLock="1"/>
      </w:r>
      <w:r w:rsidR="00640F4B">
        <w:rPr>
          <w:rFonts w:asciiTheme="minorHAnsi" w:hAnsiTheme="minorHAnsi" w:cstheme="minorHAnsi"/>
          <w:sz w:val="22"/>
          <w:szCs w:val="22"/>
          <w:lang w:val="id-ID"/>
        </w:rPr>
        <w:instrText>ADDIN CSL_CITATION {"citationItems":[{"id":"ITEM-1","itemData":{"DOI":"10.2135/cropsci2008.04.0228","ISSN":"1435-0653","abstract":"Inheritance of traits is important for developing effective breeding schemes for improving desired traits. The aims of this study were to estimate the heritabilities (h2) of drought resistance traits and the genotypic (rG) and phenotypic (rP) correlations between drought resistance traits and agronomic traits, and to examine the relationships between drought resistance traits under stressed and nonstressed conditions. The 140 lines in the F4:7 and F4:8 generations from four peanut (Arachis hypogaea L.) crosses were tested under fi eld capacity (FC) and twothirds available soil water (2/3 AW) in two fi eld experiments. Data were recorded for specifi c leaf area (SLA), SPAD chlorophyll meter reading (SCMR), and biomass, pod yield, harvest index, number of mature pods per plant, seed per pod, and seed size. The h2 for biomass, pod yield, DTI (drought tolerance index) (pod yield), DTI (biomass), HI, SLA, and SCMR were high for all tested crosses (0.54–0.98). The rG (−0.61 and −0.66) and rP (−0.61 and −0.66) between SLA and SCMR were strong and negative under 2/3 AW and FC. Under 2/3 AW conditions, SCMR was positively correlated with pod yield and seed size. Compared to SLA, SCMR had higher rG and rP with pod yield, biomass, and other agronomics traits. Signifi cant correlations between FC and 2/3 AW conditions were found for pod yield, biomass, SCMR, and SLA, indicating that these traits could be selected under FC or 2/3 AW conditions. SPAD chlorophyll meter reading, which is easy to measure, is potentially useful as a selection trait for drought resistance because of high h2 and positive correlation with pod yield and agronomic traits.","author":[{"dropping-particle":"","family":"Songsri","given":"P.","non-dropping-particle":"","parse-names":false,"suffix":""},{"dropping-particle":"","family":"Jogloy","given":"S.","non-dropping-particle":"","parse-names":false,"suffix":""},{"dropping-particle":"","family":"Kesmala","given":"T.","non-dropping-particle":"","parse-names":false,"suffix":""},{"dropping-particle":"","family":"Vorasoot","given":"N.","non-dropping-particle":"","parse-names":false,"suffix":""},{"dropping-particle":"","family":"Akkasaeng","given":"C.","non-dropping-particle":"","parse-names":false,"suffix":""},{"dropping-particle":"","family":"Patanothai","given":"A.","non-dropping-particle":"","parse-names":false,"suffix":""},{"dropping-particle":"","family":"Holbrook","given":"C. C.","non-dropping-particle":"","parse-names":false,"suffix":""}],"container-title":"Crop Science","id":"ITEM-1","issue":"6","issued":{"date-parts":[["2008"]]},"page":"2245","title":"Heritability of drought resistance traits and correlation of drought resistance and agronomic traits in peanut","type":"article-journal","volume":"48"},"uris":["http://www.mendeley.com/documents/?uuid=4c4e24e4-43f0-4d2a-8505-8d2fae327d6f"]}],"mendeley":{"formattedCitation":"(Songsri, Jogloy, Kesmala, et al., 2008)","manualFormatting":"Songsri, Jogloy, Kesmala, et al. (2008)","plainTextFormattedCitation":"(Songsri, Jogloy, Kesmala, et al., 2008)","previouslyFormattedCitation":"(Songsri, Jogloy, Kesmala, et al., 2008)"},"properties":{"noteIndex":0},"schema":"https://github.com/citation-style-language/schema/raw/master/csl-citation.json"}</w:instrText>
      </w:r>
      <w:r w:rsidR="00B7692B">
        <w:rPr>
          <w:rFonts w:asciiTheme="minorHAnsi" w:hAnsiTheme="minorHAnsi" w:cstheme="minorHAnsi"/>
          <w:sz w:val="22"/>
          <w:szCs w:val="22"/>
          <w:lang w:val="id-ID"/>
        </w:rPr>
        <w:fldChar w:fldCharType="separate"/>
      </w:r>
      <w:r w:rsidR="00B7692B" w:rsidRPr="00B7692B">
        <w:rPr>
          <w:rFonts w:asciiTheme="minorHAnsi" w:hAnsiTheme="minorHAnsi" w:cstheme="minorHAnsi"/>
          <w:noProof/>
          <w:sz w:val="22"/>
          <w:szCs w:val="22"/>
          <w:lang w:val="id-ID"/>
        </w:rPr>
        <w:t xml:space="preserve">Songsri, Jogloy, Kesmala, et al. </w:t>
      </w:r>
      <w:r w:rsidR="00B7692B">
        <w:rPr>
          <w:rFonts w:asciiTheme="minorHAnsi" w:hAnsiTheme="minorHAnsi" w:cstheme="minorHAnsi"/>
          <w:noProof/>
          <w:sz w:val="22"/>
          <w:szCs w:val="22"/>
        </w:rPr>
        <w:t>(</w:t>
      </w:r>
      <w:r w:rsidR="00B7692B" w:rsidRPr="00B7692B">
        <w:rPr>
          <w:rFonts w:asciiTheme="minorHAnsi" w:hAnsiTheme="minorHAnsi" w:cstheme="minorHAnsi"/>
          <w:noProof/>
          <w:sz w:val="22"/>
          <w:szCs w:val="22"/>
          <w:lang w:val="id-ID"/>
        </w:rPr>
        <w:t>2008)</w:t>
      </w:r>
      <w:r w:rsidR="00B7692B">
        <w:rPr>
          <w:rFonts w:asciiTheme="minorHAnsi" w:hAnsiTheme="minorHAnsi" w:cstheme="minorHAnsi"/>
          <w:sz w:val="22"/>
          <w:szCs w:val="22"/>
          <w:lang w:val="id-ID"/>
        </w:rPr>
        <w:fldChar w:fldCharType="end"/>
      </w:r>
      <w:r w:rsidR="00B7692B">
        <w:rPr>
          <w:rFonts w:asciiTheme="minorHAnsi" w:hAnsiTheme="minorHAnsi" w:cstheme="minorHAnsi"/>
          <w:sz w:val="22"/>
          <w:szCs w:val="22"/>
        </w:rPr>
        <w:t xml:space="preserve"> </w:t>
      </w:r>
      <w:r w:rsidRPr="00C81932">
        <w:rPr>
          <w:rFonts w:asciiTheme="minorHAnsi" w:hAnsiTheme="minorHAnsi" w:cstheme="minorHAnsi"/>
          <w:sz w:val="22"/>
          <w:szCs w:val="22"/>
          <w:lang w:val="id-ID"/>
        </w:rPr>
        <w:t>melaporkan bahwa SLA merupakan karakter yang memiliki nilai heritabilitas yang tinggi. Oleh karena itu, kedua karakter tersebut dapat digunakan sebagai karakter dalam seleksi tidak langsung terhadap karakter toleran kekeringan pada kacang tanah.  Beberapa data lain yang juga sering digunakan sebagai dasar seleksi karakter toleran kekeringan, antara lain yaitu karakter indeks panen/</w:t>
      </w:r>
      <w:proofErr w:type="spellStart"/>
      <w:r w:rsidRPr="00C81932">
        <w:rPr>
          <w:rFonts w:asciiTheme="minorHAnsi" w:hAnsiTheme="minorHAnsi" w:cstheme="minorHAnsi"/>
          <w:i/>
          <w:sz w:val="22"/>
          <w:szCs w:val="22"/>
          <w:lang w:val="id-ID"/>
        </w:rPr>
        <w:t>harvest</w:t>
      </w:r>
      <w:proofErr w:type="spellEnd"/>
      <w:r w:rsidRPr="00C81932">
        <w:rPr>
          <w:rFonts w:asciiTheme="minorHAnsi" w:hAnsiTheme="minorHAnsi" w:cstheme="minorHAnsi"/>
          <w:i/>
          <w:sz w:val="22"/>
          <w:szCs w:val="22"/>
          <w:lang w:val="id-ID"/>
        </w:rPr>
        <w:t xml:space="preserve"> </w:t>
      </w:r>
      <w:proofErr w:type="spellStart"/>
      <w:r w:rsidRPr="00C81932">
        <w:rPr>
          <w:rFonts w:asciiTheme="minorHAnsi" w:hAnsiTheme="minorHAnsi" w:cstheme="minorHAnsi"/>
          <w:i/>
          <w:sz w:val="22"/>
          <w:szCs w:val="22"/>
          <w:lang w:val="id-ID"/>
        </w:rPr>
        <w:t>index</w:t>
      </w:r>
      <w:proofErr w:type="spellEnd"/>
      <w:r w:rsidRPr="00C81932">
        <w:rPr>
          <w:rFonts w:asciiTheme="minorHAnsi" w:hAnsiTheme="minorHAnsi" w:cstheme="minorHAnsi"/>
          <w:sz w:val="22"/>
          <w:szCs w:val="22"/>
          <w:lang w:val="id-ID"/>
        </w:rPr>
        <w:t xml:space="preserve"> (HI) </w:t>
      </w:r>
      <w:r w:rsidR="00A732C6">
        <w:rPr>
          <w:rFonts w:asciiTheme="minorHAnsi" w:hAnsiTheme="minorHAnsi" w:cstheme="minorHAnsi"/>
          <w:sz w:val="22"/>
          <w:szCs w:val="22"/>
          <w:lang w:val="id-ID"/>
        </w:rPr>
        <w:fldChar w:fldCharType="begin" w:fldLock="1"/>
      </w:r>
      <w:r w:rsidR="003B2CE8">
        <w:rPr>
          <w:rFonts w:asciiTheme="minorHAnsi" w:hAnsiTheme="minorHAnsi" w:cstheme="minorHAnsi"/>
          <w:sz w:val="22"/>
          <w:szCs w:val="22"/>
          <w:lang w:val="id-ID"/>
        </w:rPr>
        <w:instrText>ADDIN CSL_CITATION {"citationItems":[{"id":"ITEM-1","itemData":{"DOI":"10.2135/cropsci2008.04.0228","ISSN":"1435-0653","abstract":"Inheritance of traits is important for developing effective breeding schemes for improving desired traits. The aims of this study were to estimate the heritabilities (h2) of drought resistance traits and the genotypic (rG) and phenotypic (rP) correlations between drought resistance traits and agronomic traits, and to examine the relationships between drought resistance traits under stressed and nonstressed conditions. The 140 lines in the F4:7 and F4:8 generations from four peanut (Arachis hypogaea L.) crosses were tested under fi eld capacity (FC) and twothirds available soil water (2/3 AW) in two fi eld experiments. Data were recorded for specifi c leaf area (SLA), SPAD chlorophyll meter reading (SCMR), and biomass, pod yield, harvest index, number of mature pods per plant, seed per pod, and seed size. The h2 for biomass, pod yield, DTI (drought tolerance index) (pod yield), DTI (biomass), HI, SLA, and SCMR were high for all tested crosses (0.54–0.98). The rG (−0.61 and −0.66) and rP (−0.61 and −0.66) between SLA and SCMR were strong and negative under 2/3 AW and FC. Under 2/3 AW conditions, SCMR was positively correlated with pod yield and seed size. Compared to SLA, SCMR had higher rG and rP with pod yield, biomass, and other agronomics traits. Signifi cant correlations between FC and 2/3 AW conditions were found for pod yield, biomass, SCMR, and SLA, indicating that these traits could be selected under FC or 2/3 AW conditions. SPAD chlorophyll meter reading, which is easy to measure, is potentially useful as a selection trait for drought resistance because of high h2 and positive correlation with pod yield and agronomic traits.","author":[{"dropping-particle":"","family":"Songsri","given":"P.","non-dropping-particle":"","parse-names":false,"suffix":""},{"dropping-particle":"","family":"Jogloy","given":"S.","non-dropping-particle":"","parse-names":false,"suffix":""},{"dropping-particle":"","family":"Kesmala","given":"T.","non-dropping-particle":"","parse-names":false,"suffix":""},{"dropping-particle":"","family":"Vorasoot","given":"N.","non-dropping-particle":"","parse-names":false,"suffix":""},{"dropping-particle":"","family":"Akkasaeng","given":"C.","non-dropping-particle":"","parse-names":false,"suffix":""},{"dropping-particle":"","family":"Patanothai","given":"A.","non-dropping-particle":"","parse-names":false,"suffix":""},{"dropping-particle":"","family":"Holbrook","given":"C. C.","non-dropping-particle":"","parse-names":false,"suffix":""}],"container-title":"Crop Science","id":"ITEM-1","issue":"6","issued":{"date-parts":[["2008"]]},"page":"2245","title":"Heritability of drought resistance traits and correlation of drought resistance and agronomic traits in peanut","type":"article-journal","volume":"48"},"uris":["http://www.mendeley.com/documents/?uuid=4c4e24e4-43f0-4d2a-8505-8d2fae327d6f"]},{"id":"ITEM-2","itemData":{"author":[{"dropping-particle":"","family":"Painawadee","given":"M.","non-dropping-particle":"","parse-names":false,"suffix":""},{"dropping-particle":"","family":"Jogloy","given":"S.","non-dropping-particle":"","parse-names":false,"suffix":""},{"dropping-particle":"","family":"Kesmala","given":"T.","non-dropping-particle":"","parse-names":false,"suffix":""},{"dropping-particle":"","family":"Akkasaeng","given":"C.","non-dropping-particle":"","parse-names":false,"suffix":""},{"dropping-particle":"","family":"Patanothai","given":"A.","non-dropping-particle":"","parse-names":false,"suffix":""}],"container-title":"Asian Journal of Plant Sciences","id":"ITEM-2","issue":"2","issued":{"date-parts":[["2009"]]},"page":"120-128","title":"Identification of traits related to drought resistance in peanut (Arachis hypogaea L.)","type":"article-journal","volume":"8"},"uris":["http://www.mendeley.com/documents/?uuid=df4f62b4-2e1e-473a-987b-66499d9a7701"]},{"id":"ITEM-3","itemData":{"DOI":"10.1016/j.fcr.2010.05.007","ISSN":"03784290","abstract":"More rapid progress in breeding peanut for reduced aflatoxin contamination should be achievable with a better understanding of the inheritance of, aflatoxin trait and physiological traits that are associated with reduced contamination. The objectives of this study were to estimate the heritability of aflatoxin traits and genotypic (rG) and phenotypic (rP) correlations between drought resistance traits and aflatoxin traits in peanut. One hundred-forty peanut lines in the F4:6 and F4:7 generations were generated from four crosses, and tested under well-watered and terminal drought conditions. Field experiments were conducted under the dry seasons 2006/2007 and 2007/2008. Data were recorded for biomass (BIO), pod yield (PY), drought tolerance traits [harvest index (HI), drought tolerance index (DTI) of BIO and PY, specific leaf area (SLA), and SPAD chlorophyll meter reading (SCMR)], and aflatoxin traits [seed infection and aflatoxin contamination]. Heritabilities of A. flavus infection and aflatoxin contamination in this study were low to moderate. The heritabilities for seed infection and aflatoxin contamination ranged from 0.48 to 0.58 and 0.24 to 0.68, respectively. Significant correlations between aflatoxin traits and DTI (PY), DTI (BIO), HI, biomass and pod yield under terminal drought conditions were found (rP=-0.25** to 0.32**, rG=-0.57** to 0.53**). Strong correlations between SLA and SCMR with A. flavus infection and aflatoxin contamination were also found. Positive correlations between SLA at 80, 90, and 100 DAP and aflatoxin traits were significant (rP=0.13** to 0.46**, rG=0.26** to 0.81**). SCMR was negatively correlated with aflatoxin traits (rP=-0.10** to -0.40**, rG=-0.11** to -0.66**). These results indicated that physiological-based selection approaches using SLA and SCMR might be effective for improving aflatoxin resistance in peanut. © 2010.","author":[{"dropping-particle":"","family":"Girdthai","given":"Teerayoot","non-dropping-particle":"","parse-names":false,"suffix":""},{"dropping-particle":"","family":"Jogloy","given":"Sanun","non-dropping-particle":"","parse-names":false,"suffix":""},{"dropping-particle":"","family":"Vorasoot","given":"Nimitr","non-dropping-particle":"","parse-names":false,"suffix":""},{"dropping-particle":"","family":"Akkasaeng","given":"Chutipong","non-dropping-particle":"","parse-names":false,"suffix":""},{"dropping-particle":"","family":"Wongkaew","given":"Sopone","non-dropping-particle":"","parse-names":false,"suffix":""},{"dropping-particle":"","family":"Holbrook","given":"C. Corley","non-dropping-particle":"","parse-names":false,"suffix":""},{"dropping-particle":"","family":"Patanothai","given":"Aran","non-dropping-particle":"","parse-names":false,"suffix":""}],"container-title":"Field Crops Research","id":"ITEM-3","issue":"2","issued":{"date-parts":[["2010"]]},"page":"169-176","publisher":"Elsevier B.V.","title":"Heritability of, and genotypic correlations between, aflatoxin traits and physiological traits for drought tolerance under end of season drought in peanut (Arachis hypogaea L.)","type":"article-journal","volume":"118"},"uris":["http://www.mendeley.com/documents/?uuid=ef21d5fd-7f53-460c-8bd9-f80945714197"]},{"id":"ITEM-4","itemData":{"DOI":"10.1016/j.agwat.2015.12.010","ISSN":"18732283","abstract":"The regular water supply during life cycle is essential to determine the yield in the legumes. In semiarid environments, the irregular rainfall and high temperature influence the phenology of crops impairing the yield. Peanut is an oleaginous crop with broad adaptation to tropical and semiarid climates, but yield is often harmed when plants face water irregularities during reproductive phase. The recommendation of cultivars tolerant to environments with water-limitation is indispensable to farmers in order to ensure reasonable production when drought settles down. Here, we evaluating peanut bred lines in order to assess drought tolerance based on physiological and yield traits, in greenhouse and field assays. In greenhouse experiment, 2 genotypes (BR 1, drought tolerant and the sensible LViPE-06) and 2 descendant bred lines (earliness-LBM Branco and a mid-runner, LBR Branco) were submitted to 21 days of total water supression. Diffusive resistance, transpiration and leaf water potential were measured by porometer (LI 1600), from fully expanded leaves at mid canopy. Root length was also measured at final period of water stress. Further, in a 2-year field experiment carried out in semiarid environment (Barbalha, CE, Brazil), the genotypes were evaluated under rainfed and irrigation, aiming to estimating the yield trait and the efficiency of drought tolerance. Physiological and yield traits of all genotypes were altered under water stress and significant responses were observed. Both top lines showed physiological ability to tolerance to drought, but LBM Branco, an earliness and upright line, was classified as drought tolerant showing behavior near to BR 1. The losses in pod and seed yield were low, comparing to runner parent (LViPE-06). LBR Branco showed an intermediary performance between parents and was classified as moderately tolerant. Based on physiological and agronomic performances, LBM Branco can later be recommended for management in semiarid environment.","author":[{"dropping-particle":"","family":"Lima Pereira","given":"Jacqueline Wanessa","non-dropping-particle":"de","parse-names":false,"suffix":""},{"dropping-particle":"","family":"Albuquerque","given":"Manoel Bandeira","non-dropping-particle":"","parse-names":false,"suffix":""},{"dropping-particle":"","family":"Melo Filho","given":"Péricles Albuquerque","non-dropping-particle":"","parse-names":false,"suffix":""},{"dropping-particle":"","family":"Mansur Custódio Nogueira","given":"Rejane Jurema","non-dropping-particle":"","parse-names":false,"suffix":""},{"dropping-particle":"","family":"Lima","given":"Liziane Maria","non-dropping-particle":"de","parse-names":false,"suffix":""},{"dropping-particle":"","family":"Santos","given":"Roseane Cavalcanti","non-dropping-particle":"","parse-names":false,"suffix":""}],"container-title":"Agricultural Water Management","id":"ITEM-4","issued":{"date-parts":[["2016"]]},"page":"70-76","publisher":"Elsevier B.V.","title":"Assessment of drought tolerance of peanut cultivars based on physiological and yield traits in a semiarid environment","type":"article-journal","volume":"166"},"uris":["http://www.mendeley.com/documents/?uuid=1e0048a6-7fab-47c4-ab00-e982a49979f8"]}],"mendeley":{"formattedCitation":"(de Lima Pereira et al., 2016; Girdthai et al., 2010; Painawadee et al., 2009; Songsri, Jogloy, Kesmala, et al., 2008)","plainTextFormattedCitation":"(de Lima Pereira et al., 2016; Girdthai et al., 2010; Painawadee et al., 2009; Songsri, Jogloy, Kesmala, et al., 2008)","previouslyFormattedCitation":"(de Lima Pereira et al., 2016; Girdthai et al., 2010; Painawadee et al., 2009; Songsri, Jogloy, Kesmala, et al., 2008)"},"properties":{"noteIndex":0},"schema":"https://github.com/citation-style-language/schema/raw/master/csl-citation.json"}</w:instrText>
      </w:r>
      <w:r w:rsidR="00A732C6">
        <w:rPr>
          <w:rFonts w:asciiTheme="minorHAnsi" w:hAnsiTheme="minorHAnsi" w:cstheme="minorHAnsi"/>
          <w:sz w:val="22"/>
          <w:szCs w:val="22"/>
          <w:lang w:val="id-ID"/>
        </w:rPr>
        <w:fldChar w:fldCharType="separate"/>
      </w:r>
      <w:r w:rsidR="00B22613" w:rsidRPr="00B22613">
        <w:rPr>
          <w:rFonts w:asciiTheme="minorHAnsi" w:hAnsiTheme="minorHAnsi" w:cstheme="minorHAnsi"/>
          <w:noProof/>
          <w:sz w:val="22"/>
          <w:szCs w:val="22"/>
          <w:lang w:val="id-ID"/>
        </w:rPr>
        <w:t>(de Lima Pereira et al., 2016; Girdthai et al., 2010; Painawadee et al., 2009; Songsri, Jogloy, Kesmala, et al., 2008)</w:t>
      </w:r>
      <w:r w:rsidR="00A732C6">
        <w:rPr>
          <w:rFonts w:asciiTheme="minorHAnsi" w:hAnsiTheme="minorHAnsi" w:cstheme="minorHAnsi"/>
          <w:sz w:val="22"/>
          <w:szCs w:val="22"/>
          <w:lang w:val="id-ID"/>
        </w:rPr>
        <w:fldChar w:fldCharType="end"/>
      </w:r>
      <w:r w:rsidRPr="00C81932">
        <w:rPr>
          <w:rFonts w:asciiTheme="minorHAnsi" w:hAnsiTheme="minorHAnsi" w:cstheme="minorHAnsi"/>
          <w:sz w:val="22"/>
          <w:szCs w:val="22"/>
          <w:lang w:val="id-ID"/>
        </w:rPr>
        <w:t xml:space="preserve"> dan </w:t>
      </w:r>
      <w:proofErr w:type="spellStart"/>
      <w:r w:rsidRPr="00C81932">
        <w:rPr>
          <w:rFonts w:asciiTheme="minorHAnsi" w:hAnsiTheme="minorHAnsi" w:cstheme="minorHAnsi"/>
          <w:i/>
          <w:sz w:val="22"/>
          <w:szCs w:val="22"/>
          <w:lang w:val="id-ID"/>
        </w:rPr>
        <w:t>leaf</w:t>
      </w:r>
      <w:proofErr w:type="spellEnd"/>
      <w:r w:rsidRPr="00C81932">
        <w:rPr>
          <w:rFonts w:asciiTheme="minorHAnsi" w:hAnsiTheme="minorHAnsi" w:cstheme="minorHAnsi"/>
          <w:i/>
          <w:sz w:val="22"/>
          <w:szCs w:val="22"/>
          <w:lang w:val="id-ID"/>
        </w:rPr>
        <w:t xml:space="preserve"> </w:t>
      </w:r>
      <w:proofErr w:type="spellStart"/>
      <w:r w:rsidRPr="00C81932">
        <w:rPr>
          <w:rFonts w:asciiTheme="minorHAnsi" w:hAnsiTheme="minorHAnsi" w:cstheme="minorHAnsi"/>
          <w:i/>
          <w:sz w:val="22"/>
          <w:szCs w:val="22"/>
          <w:lang w:val="id-ID"/>
        </w:rPr>
        <w:t>relative</w:t>
      </w:r>
      <w:proofErr w:type="spellEnd"/>
      <w:r w:rsidRPr="00C81932">
        <w:rPr>
          <w:rFonts w:asciiTheme="minorHAnsi" w:hAnsiTheme="minorHAnsi" w:cstheme="minorHAnsi"/>
          <w:i/>
          <w:sz w:val="22"/>
          <w:szCs w:val="22"/>
          <w:lang w:val="id-ID"/>
        </w:rPr>
        <w:t xml:space="preserve"> </w:t>
      </w:r>
      <w:proofErr w:type="spellStart"/>
      <w:r w:rsidRPr="00C81932">
        <w:rPr>
          <w:rFonts w:asciiTheme="minorHAnsi" w:hAnsiTheme="minorHAnsi" w:cstheme="minorHAnsi"/>
          <w:i/>
          <w:sz w:val="22"/>
          <w:szCs w:val="22"/>
          <w:lang w:val="id-ID"/>
        </w:rPr>
        <w:t>water</w:t>
      </w:r>
      <w:proofErr w:type="spellEnd"/>
      <w:r w:rsidRPr="00C81932">
        <w:rPr>
          <w:rFonts w:asciiTheme="minorHAnsi" w:hAnsiTheme="minorHAnsi" w:cstheme="minorHAnsi"/>
          <w:i/>
          <w:sz w:val="22"/>
          <w:szCs w:val="22"/>
          <w:lang w:val="id-ID"/>
        </w:rPr>
        <w:t xml:space="preserve"> </w:t>
      </w:r>
      <w:proofErr w:type="spellStart"/>
      <w:r w:rsidRPr="00C81932">
        <w:rPr>
          <w:rFonts w:asciiTheme="minorHAnsi" w:hAnsiTheme="minorHAnsi" w:cstheme="minorHAnsi"/>
          <w:i/>
          <w:sz w:val="22"/>
          <w:szCs w:val="22"/>
          <w:lang w:val="id-ID"/>
        </w:rPr>
        <w:t>content</w:t>
      </w:r>
      <w:proofErr w:type="spellEnd"/>
      <w:r w:rsidRPr="00C81932">
        <w:rPr>
          <w:rFonts w:asciiTheme="minorHAnsi" w:hAnsiTheme="minorHAnsi" w:cstheme="minorHAnsi"/>
          <w:i/>
          <w:sz w:val="22"/>
          <w:szCs w:val="22"/>
          <w:lang w:val="id-ID"/>
        </w:rPr>
        <w:t xml:space="preserve"> </w:t>
      </w:r>
      <w:r w:rsidRPr="00C81932">
        <w:rPr>
          <w:rFonts w:asciiTheme="minorHAnsi" w:hAnsiTheme="minorHAnsi" w:cstheme="minorHAnsi"/>
          <w:sz w:val="22"/>
          <w:szCs w:val="22"/>
          <w:lang w:val="id-ID"/>
        </w:rPr>
        <w:t xml:space="preserve">(LRWC) </w:t>
      </w:r>
      <w:r w:rsidR="00A732C6">
        <w:rPr>
          <w:rFonts w:asciiTheme="minorHAnsi" w:hAnsiTheme="minorHAnsi" w:cstheme="minorHAnsi"/>
          <w:sz w:val="22"/>
          <w:szCs w:val="22"/>
          <w:lang w:val="id-ID"/>
        </w:rPr>
        <w:fldChar w:fldCharType="begin" w:fldLock="1"/>
      </w:r>
      <w:r w:rsidR="006E70FE">
        <w:rPr>
          <w:rFonts w:asciiTheme="minorHAnsi" w:hAnsiTheme="minorHAnsi" w:cstheme="minorHAnsi"/>
          <w:sz w:val="22"/>
          <w:szCs w:val="22"/>
          <w:lang w:val="id-ID"/>
        </w:rPr>
        <w:instrText>ADDIN CSL_CITATION {"citationItems":[{"id":"ITEM-1","itemData":{"author":[{"dropping-particle":"","family":"Painawadee","given":"M.","non-dropping-particle":"","parse-names":false,"suffix":""},{"dropping-particle":"","family":"Jogloy","given":"S.","non-dropping-particle":"","parse-names":false,"suffix":""},{"dropping-particle":"","family":"Kesmala","given":"T.","non-dropping-particle":"","parse-names":false,"suffix":""},{"dropping-particle":"","family":"Akkasaeng","given":"C.","non-dropping-particle":"","parse-names":false,"suffix":""},{"dropping-particle":"","family":"Patanothai","given":"A.","non-dropping-particle":"","parse-names":false,"suffix":""}],"container-title":"Asian Journal of Plant Sciences","id":"ITEM-1","issue":"2","issued":{"date-parts":[["2009"]]},"page":"120-128","title":"Identification of traits related to drought resistance in peanut (Arachis hypogaea L.)","type":"article-journal","volume":"8"},"uris":["http://www.mendeley.com/documents/?uuid=df4f62b4-2e1e-473a-987b-66499d9a7701"]},{"id":"ITEM-2","itemData":{"author":[{"dropping-particle":"","family":"Shinde","given":"B M","non-dropping-particle":"","parse-names":false,"suffix":""},{"dropping-particle":"","family":"Limaye","given":"A S","non-dropping-particle":"","parse-names":false,"suffix":""},{"dropping-particle":"","family":"Deore","given":"G B","non-dropping-particle":"","parse-names":false,"suffix":""},{"dropping-particle":"","family":"Laware","given":"S L","non-dropping-particle":"","parse-names":false,"suffix":""}],"container-title":"Asian J. Exp. Biol. Sci. Spl","id":"ITEM-2","issued":{"date-parts":[["2010"]]},"page":"65-68","title":"Physiological responses of groundnut (Arachis hypogaea L.) varieties to drought stress","type":"article-journal"},"uris":["http://www.mendeley.com/documents/?uuid=8a4cd8f4-1049-4423-b931-89cf05839216"]}],"mendeley":{"formattedCitation":"(Painawadee et al., 2009; Shinde et al., 2010)","plainTextFormattedCitation":"(Painawadee et al., 2009; Shinde et al., 2010)","previouslyFormattedCitation":"(Painawadee et al., 2009; Shinde et al., 2010)"},"properties":{"noteIndex":0},"schema":"https://github.com/citation-style-language/schema/raw/master/csl-citation.json"}</w:instrText>
      </w:r>
      <w:r w:rsidR="00A732C6">
        <w:rPr>
          <w:rFonts w:asciiTheme="minorHAnsi" w:hAnsiTheme="minorHAnsi" w:cstheme="minorHAnsi"/>
          <w:sz w:val="22"/>
          <w:szCs w:val="22"/>
          <w:lang w:val="id-ID"/>
        </w:rPr>
        <w:fldChar w:fldCharType="separate"/>
      </w:r>
      <w:r w:rsidR="00A732C6" w:rsidRPr="00A732C6">
        <w:rPr>
          <w:rFonts w:asciiTheme="minorHAnsi" w:hAnsiTheme="minorHAnsi" w:cstheme="minorHAnsi"/>
          <w:noProof/>
          <w:sz w:val="22"/>
          <w:szCs w:val="22"/>
          <w:lang w:val="id-ID"/>
        </w:rPr>
        <w:t>(Painawadee et al., 2009; Shinde et al., 2010)</w:t>
      </w:r>
      <w:r w:rsidR="00A732C6">
        <w:rPr>
          <w:rFonts w:asciiTheme="minorHAnsi" w:hAnsiTheme="minorHAnsi" w:cstheme="minorHAnsi"/>
          <w:sz w:val="22"/>
          <w:szCs w:val="22"/>
          <w:lang w:val="id-ID"/>
        </w:rPr>
        <w:fldChar w:fldCharType="end"/>
      </w:r>
      <w:r w:rsidR="00A732C6">
        <w:rPr>
          <w:rFonts w:asciiTheme="minorHAnsi" w:hAnsiTheme="minorHAnsi" w:cstheme="minorHAnsi"/>
          <w:noProof/>
          <w:sz w:val="22"/>
          <w:szCs w:val="22"/>
        </w:rPr>
        <w:t>.</w:t>
      </w:r>
      <w:r w:rsidRPr="00C81932">
        <w:rPr>
          <w:rFonts w:asciiTheme="minorHAnsi" w:hAnsiTheme="minorHAnsi" w:cstheme="minorHAnsi"/>
          <w:sz w:val="22"/>
          <w:szCs w:val="22"/>
          <w:lang w:val="id-ID"/>
        </w:rPr>
        <w:t xml:space="preserve"> </w:t>
      </w:r>
    </w:p>
    <w:p w14:paraId="22085939" w14:textId="1D90B770" w:rsidR="00A75774" w:rsidRPr="00C81932" w:rsidRDefault="00C81932" w:rsidP="00940DBA">
      <w:pPr>
        <w:autoSpaceDE w:val="0"/>
        <w:autoSpaceDN w:val="0"/>
        <w:adjustRightInd w:val="0"/>
        <w:spacing w:line="276" w:lineRule="auto"/>
        <w:ind w:firstLine="567"/>
        <w:jc w:val="both"/>
        <w:rPr>
          <w:rFonts w:asciiTheme="minorHAnsi" w:hAnsiTheme="minorHAnsi" w:cstheme="minorHAnsi"/>
          <w:sz w:val="22"/>
          <w:szCs w:val="22"/>
        </w:rPr>
      </w:pPr>
      <w:r w:rsidRPr="00C81932">
        <w:rPr>
          <w:rFonts w:asciiTheme="minorHAnsi" w:hAnsiTheme="minorHAnsi" w:cstheme="minorHAnsi"/>
          <w:sz w:val="22"/>
          <w:szCs w:val="22"/>
          <w:lang w:val="id-ID"/>
        </w:rPr>
        <w:t xml:space="preserve">Informasi mengenai SCMR, SLA, HI, dan LRWC pada </w:t>
      </w:r>
      <w:r w:rsidR="00E32F18">
        <w:rPr>
          <w:rFonts w:asciiTheme="minorHAnsi" w:hAnsiTheme="minorHAnsi" w:cstheme="minorHAnsi"/>
          <w:sz w:val="22"/>
          <w:szCs w:val="22"/>
          <w:lang w:val="id-ID"/>
        </w:rPr>
        <w:t>genotipe</w:t>
      </w:r>
      <w:r w:rsidRPr="00C81932">
        <w:rPr>
          <w:rFonts w:asciiTheme="minorHAnsi" w:hAnsiTheme="minorHAnsi" w:cstheme="minorHAnsi"/>
          <w:sz w:val="22"/>
          <w:szCs w:val="22"/>
          <w:lang w:val="id-ID"/>
        </w:rPr>
        <w:t>-</w:t>
      </w:r>
      <w:r w:rsidR="00E32F18">
        <w:rPr>
          <w:rFonts w:asciiTheme="minorHAnsi" w:hAnsiTheme="minorHAnsi" w:cstheme="minorHAnsi"/>
          <w:sz w:val="22"/>
          <w:szCs w:val="22"/>
          <w:lang w:val="id-ID"/>
        </w:rPr>
        <w:t>genotipe</w:t>
      </w:r>
      <w:r w:rsidRPr="00C81932">
        <w:rPr>
          <w:rFonts w:asciiTheme="minorHAnsi" w:hAnsiTheme="minorHAnsi" w:cstheme="minorHAnsi"/>
          <w:sz w:val="22"/>
          <w:szCs w:val="22"/>
          <w:lang w:val="id-ID"/>
        </w:rPr>
        <w:t xml:space="preserve"> kacang tanah lokal yang telah teridentifikasi memiliki potensi gen toleran kekeringan secara </w:t>
      </w:r>
      <w:r w:rsidRPr="00C81932">
        <w:rPr>
          <w:rFonts w:asciiTheme="minorHAnsi" w:hAnsiTheme="minorHAnsi" w:cstheme="minorHAnsi"/>
          <w:i/>
          <w:sz w:val="22"/>
          <w:szCs w:val="22"/>
          <w:lang w:val="id-ID"/>
        </w:rPr>
        <w:t xml:space="preserve">in </w:t>
      </w:r>
      <w:proofErr w:type="spellStart"/>
      <w:r w:rsidRPr="00C81932">
        <w:rPr>
          <w:rFonts w:asciiTheme="minorHAnsi" w:hAnsiTheme="minorHAnsi" w:cstheme="minorHAnsi"/>
          <w:i/>
          <w:sz w:val="22"/>
          <w:szCs w:val="22"/>
          <w:lang w:val="id-ID"/>
        </w:rPr>
        <w:t>vitro</w:t>
      </w:r>
      <w:proofErr w:type="spellEnd"/>
      <w:r w:rsidRPr="00C81932">
        <w:rPr>
          <w:rFonts w:asciiTheme="minorHAnsi" w:hAnsiTheme="minorHAnsi" w:cstheme="minorHAnsi"/>
          <w:sz w:val="22"/>
          <w:szCs w:val="22"/>
          <w:lang w:val="id-ID"/>
        </w:rPr>
        <w:t xml:space="preserve"> sangat diperlukan untuk melengkapi informasi yang telah diperoleh sebelumnya. Korelasi antar karakter tersebut maupun antara karakter-karakter tersebut dengan karakter </w:t>
      </w:r>
      <w:proofErr w:type="spellStart"/>
      <w:r w:rsidRPr="00C81932">
        <w:rPr>
          <w:rFonts w:asciiTheme="minorHAnsi" w:hAnsiTheme="minorHAnsi" w:cstheme="minorHAnsi"/>
          <w:sz w:val="22"/>
          <w:szCs w:val="22"/>
          <w:lang w:val="id-ID"/>
        </w:rPr>
        <w:t>fenotipik</w:t>
      </w:r>
      <w:proofErr w:type="spellEnd"/>
      <w:r w:rsidRPr="00C81932">
        <w:rPr>
          <w:rFonts w:asciiTheme="minorHAnsi" w:hAnsiTheme="minorHAnsi" w:cstheme="minorHAnsi"/>
          <w:sz w:val="22"/>
          <w:szCs w:val="22"/>
          <w:lang w:val="id-ID"/>
        </w:rPr>
        <w:t xml:space="preserve"> (karakter tinggi tanaman, daun dan akar) maupun karakter hasil dan komponen hasil perlu diketahui untuk menentukan strategi </w:t>
      </w:r>
      <w:r w:rsidRPr="00C81932">
        <w:rPr>
          <w:rFonts w:asciiTheme="minorHAnsi" w:hAnsiTheme="minorHAnsi" w:cstheme="minorHAnsi"/>
          <w:sz w:val="22"/>
          <w:szCs w:val="22"/>
          <w:lang w:val="id-ID"/>
        </w:rPr>
        <w:lastRenderedPageBreak/>
        <w:t>pemuliaan tanaman kacang tanah toleran kekeringan yang lebih efektif.</w:t>
      </w:r>
      <w:r w:rsidR="00423EF1" w:rsidRPr="00C81932">
        <w:rPr>
          <w:rFonts w:asciiTheme="minorHAnsi" w:hAnsiTheme="minorHAnsi" w:cstheme="minorHAnsi"/>
          <w:sz w:val="22"/>
          <w:szCs w:val="22"/>
          <w:lang w:val="id-ID"/>
        </w:rPr>
        <w:t xml:space="preserve"> </w:t>
      </w:r>
    </w:p>
    <w:p w14:paraId="65F9B8F0" w14:textId="77777777" w:rsidR="00752C89" w:rsidRDefault="00752C89" w:rsidP="00A271D4">
      <w:pPr>
        <w:spacing w:line="276" w:lineRule="auto"/>
        <w:rPr>
          <w:rFonts w:ascii="Calibri" w:hAnsi="Calibri"/>
          <w:b/>
          <w:sz w:val="22"/>
          <w:szCs w:val="22"/>
          <w:lang w:val="id-ID"/>
        </w:rPr>
      </w:pPr>
    </w:p>
    <w:p w14:paraId="3838B996" w14:textId="77777777" w:rsidR="002A2A84" w:rsidRDefault="00F34625" w:rsidP="003E3C81">
      <w:pPr>
        <w:spacing w:line="276" w:lineRule="auto"/>
        <w:jc w:val="center"/>
        <w:rPr>
          <w:rFonts w:ascii="Calibri" w:hAnsi="Calibri"/>
          <w:b/>
          <w:sz w:val="22"/>
          <w:szCs w:val="22"/>
        </w:rPr>
      </w:pPr>
      <w:r w:rsidRPr="002D4BDD">
        <w:rPr>
          <w:rFonts w:ascii="Calibri" w:hAnsi="Calibri"/>
          <w:b/>
          <w:sz w:val="22"/>
          <w:szCs w:val="22"/>
        </w:rPr>
        <w:t xml:space="preserve">BAHAN DAN </w:t>
      </w:r>
      <w:r w:rsidRPr="002D4BDD">
        <w:rPr>
          <w:rFonts w:ascii="Calibri" w:hAnsi="Calibri"/>
          <w:b/>
          <w:sz w:val="22"/>
          <w:szCs w:val="22"/>
          <w:lang w:val="id-ID"/>
        </w:rPr>
        <w:t>METODE</w:t>
      </w:r>
    </w:p>
    <w:p w14:paraId="733486A2" w14:textId="77777777" w:rsidR="008A07C5" w:rsidRPr="008A07C5" w:rsidRDefault="008A07C5" w:rsidP="003E3C81">
      <w:pPr>
        <w:spacing w:line="276" w:lineRule="auto"/>
        <w:jc w:val="center"/>
        <w:rPr>
          <w:rFonts w:ascii="Calibri" w:hAnsi="Calibri"/>
          <w:b/>
          <w:sz w:val="22"/>
          <w:szCs w:val="22"/>
        </w:rPr>
      </w:pPr>
    </w:p>
    <w:p w14:paraId="4FA572F9" w14:textId="53DB84B7" w:rsidR="003B3E7B" w:rsidRPr="00F65776" w:rsidRDefault="003B3E7B" w:rsidP="00F65776">
      <w:pPr>
        <w:pStyle w:val="ListParagraph"/>
        <w:spacing w:line="276" w:lineRule="auto"/>
        <w:ind w:left="0" w:firstLine="720"/>
        <w:jc w:val="both"/>
        <w:rPr>
          <w:rFonts w:asciiTheme="minorHAnsi" w:hAnsiTheme="minorHAnsi" w:cstheme="minorHAnsi"/>
          <w:sz w:val="22"/>
          <w:szCs w:val="22"/>
        </w:rPr>
      </w:pPr>
      <w:proofErr w:type="spellStart"/>
      <w:r w:rsidRPr="00F65776">
        <w:rPr>
          <w:rFonts w:asciiTheme="minorHAnsi" w:hAnsiTheme="minorHAnsi" w:cstheme="minorHAnsi"/>
          <w:sz w:val="22"/>
          <w:szCs w:val="22"/>
        </w:rPr>
        <w:t>Metode</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penelitian</w:t>
      </w:r>
      <w:proofErr w:type="spellEnd"/>
      <w:r w:rsidRPr="00F65776">
        <w:rPr>
          <w:rFonts w:asciiTheme="minorHAnsi" w:hAnsiTheme="minorHAnsi" w:cstheme="minorHAnsi"/>
          <w:sz w:val="22"/>
          <w:szCs w:val="22"/>
        </w:rPr>
        <w:t xml:space="preserve"> yang </w:t>
      </w:r>
      <w:proofErr w:type="spellStart"/>
      <w:r w:rsidRPr="00F65776">
        <w:rPr>
          <w:rFonts w:asciiTheme="minorHAnsi" w:hAnsiTheme="minorHAnsi" w:cstheme="minorHAnsi"/>
          <w:sz w:val="22"/>
          <w:szCs w:val="22"/>
        </w:rPr>
        <w:t>digunakan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adalah</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metode</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eksperimen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dengan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Rancangan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Petak</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Terbagi</w:t>
      </w:r>
      <w:proofErr w:type="spellEnd"/>
      <w:r w:rsidRPr="00F65776">
        <w:rPr>
          <w:rFonts w:asciiTheme="minorHAnsi" w:hAnsiTheme="minorHAnsi" w:cstheme="minorHAnsi"/>
          <w:sz w:val="22"/>
          <w:szCs w:val="22"/>
        </w:rPr>
        <w:t xml:space="preserve"> (</w:t>
      </w:r>
      <w:r w:rsidRPr="00F65776">
        <w:rPr>
          <w:rFonts w:asciiTheme="minorHAnsi" w:hAnsiTheme="minorHAnsi" w:cstheme="minorHAnsi"/>
          <w:i/>
          <w:sz w:val="22"/>
          <w:szCs w:val="22"/>
        </w:rPr>
        <w:t>Split Plot Design</w:t>
      </w:r>
      <w:r w:rsidRPr="00F65776">
        <w:rPr>
          <w:rFonts w:asciiTheme="minorHAnsi" w:hAnsiTheme="minorHAnsi" w:cstheme="minorHAnsi"/>
          <w:sz w:val="22"/>
          <w:szCs w:val="22"/>
        </w:rPr>
        <w:t xml:space="preserve">) dan </w:t>
      </w:r>
      <w:proofErr w:type="spellStart"/>
      <w:r w:rsidRPr="00F65776">
        <w:rPr>
          <w:rFonts w:asciiTheme="minorHAnsi" w:hAnsiTheme="minorHAnsi" w:cstheme="minorHAnsi"/>
          <w:sz w:val="22"/>
          <w:szCs w:val="22"/>
        </w:rPr>
        <w:t>diulang</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tiga</w:t>
      </w:r>
      <w:proofErr w:type="spellEnd"/>
      <w:r w:rsidRPr="00F65776">
        <w:rPr>
          <w:rFonts w:asciiTheme="minorHAnsi" w:hAnsiTheme="minorHAnsi" w:cstheme="minorHAnsi"/>
          <w:sz w:val="22"/>
          <w:szCs w:val="22"/>
        </w:rPr>
        <w:t xml:space="preserve"> kali. </w:t>
      </w:r>
      <w:proofErr w:type="spellStart"/>
      <w:r w:rsidRPr="00F65776">
        <w:rPr>
          <w:rFonts w:asciiTheme="minorHAnsi" w:hAnsiTheme="minorHAnsi" w:cstheme="minorHAnsi"/>
          <w:sz w:val="22"/>
          <w:szCs w:val="22"/>
        </w:rPr>
        <w:t>Petak</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utama</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adalah</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perlakuan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cekaman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kekeringan</w:t>
      </w:r>
      <w:proofErr w:type="spellEnd"/>
      <w:r w:rsidRPr="00F65776">
        <w:rPr>
          <w:rFonts w:asciiTheme="minorHAnsi" w:hAnsiTheme="minorHAnsi" w:cstheme="minorHAnsi"/>
          <w:sz w:val="22"/>
          <w:szCs w:val="22"/>
        </w:rPr>
        <w:t xml:space="preserve"> (P) </w:t>
      </w:r>
      <w:proofErr w:type="spellStart"/>
      <w:r w:rsidRPr="00F65776">
        <w:rPr>
          <w:rFonts w:asciiTheme="minorHAnsi" w:hAnsiTheme="minorHAnsi" w:cstheme="minorHAnsi"/>
          <w:sz w:val="22"/>
          <w:szCs w:val="22"/>
        </w:rPr>
        <w:t>berdasarkan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ketersediaan</w:t>
      </w:r>
      <w:proofErr w:type="spellEnd"/>
      <w:r w:rsidRPr="00F65776">
        <w:rPr>
          <w:rFonts w:asciiTheme="minorHAnsi" w:hAnsiTheme="minorHAnsi" w:cstheme="minorHAnsi"/>
          <w:sz w:val="22"/>
          <w:szCs w:val="22"/>
        </w:rPr>
        <w:t xml:space="preserve"> air/</w:t>
      </w:r>
      <w:r w:rsidRPr="00F65776">
        <w:rPr>
          <w:rFonts w:asciiTheme="minorHAnsi" w:hAnsiTheme="minorHAnsi" w:cstheme="minorHAnsi"/>
          <w:i/>
          <w:sz w:val="22"/>
          <w:szCs w:val="22"/>
        </w:rPr>
        <w:t xml:space="preserve">water availability </w:t>
      </w:r>
      <w:r w:rsidRPr="00F65776">
        <w:rPr>
          <w:rFonts w:asciiTheme="minorHAnsi" w:hAnsiTheme="minorHAnsi" w:cstheme="minorHAnsi"/>
          <w:sz w:val="22"/>
          <w:szCs w:val="22"/>
        </w:rPr>
        <w:t xml:space="preserve">(WA) </w:t>
      </w:r>
      <w:proofErr w:type="spellStart"/>
      <w:r w:rsidRPr="00F65776">
        <w:rPr>
          <w:rFonts w:asciiTheme="minorHAnsi" w:hAnsiTheme="minorHAnsi" w:cstheme="minorHAnsi"/>
          <w:sz w:val="22"/>
          <w:szCs w:val="22"/>
        </w:rPr>
        <w:t>terdiri</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dari</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dua</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taraf</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yaitu</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kondisi</w:t>
      </w:r>
      <w:proofErr w:type="spellEnd"/>
      <w:r w:rsidRPr="00F65776">
        <w:rPr>
          <w:rFonts w:asciiTheme="minorHAnsi" w:hAnsiTheme="minorHAnsi" w:cstheme="minorHAnsi"/>
          <w:sz w:val="22"/>
          <w:szCs w:val="22"/>
        </w:rPr>
        <w:t xml:space="preserve"> optimal dan </w:t>
      </w:r>
      <w:proofErr w:type="spellStart"/>
      <w:r w:rsidRPr="00F65776">
        <w:rPr>
          <w:rFonts w:asciiTheme="minorHAnsi" w:hAnsiTheme="minorHAnsi" w:cstheme="minorHAnsi"/>
          <w:sz w:val="22"/>
          <w:szCs w:val="22"/>
        </w:rPr>
        <w:t>cekaman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kekeringan</w:t>
      </w:r>
      <w:proofErr w:type="spellEnd"/>
      <w:r w:rsidRPr="00F65776">
        <w:rPr>
          <w:rFonts w:asciiTheme="minorHAnsi" w:hAnsiTheme="minorHAnsi" w:cstheme="minorHAnsi"/>
          <w:sz w:val="22"/>
          <w:szCs w:val="22"/>
        </w:rPr>
        <w:t xml:space="preserve">. Anak </w:t>
      </w:r>
      <w:proofErr w:type="spellStart"/>
      <w:r w:rsidRPr="00F65776">
        <w:rPr>
          <w:rFonts w:asciiTheme="minorHAnsi" w:hAnsiTheme="minorHAnsi" w:cstheme="minorHAnsi"/>
          <w:sz w:val="22"/>
          <w:szCs w:val="22"/>
        </w:rPr>
        <w:t>petak</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adalah</w:t>
      </w:r>
      <w:proofErr w:type="spellEnd"/>
      <w:r w:rsidRPr="00F65776">
        <w:rPr>
          <w:rFonts w:asciiTheme="minorHAnsi" w:hAnsiTheme="minorHAnsi" w:cstheme="minorHAnsi"/>
          <w:sz w:val="22"/>
          <w:szCs w:val="22"/>
        </w:rPr>
        <w:t xml:space="preserve"> </w:t>
      </w:r>
      <w:proofErr w:type="spellStart"/>
      <w:r w:rsidR="00E32F18">
        <w:rPr>
          <w:rFonts w:asciiTheme="minorHAnsi" w:hAnsiTheme="minorHAnsi" w:cstheme="minorHAnsi"/>
          <w:sz w:val="22"/>
          <w:szCs w:val="22"/>
        </w:rPr>
        <w:t>genotipe</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kacang</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tanah</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lokal</w:t>
      </w:r>
      <w:proofErr w:type="spellEnd"/>
      <w:r w:rsidRPr="00F65776">
        <w:rPr>
          <w:rFonts w:asciiTheme="minorHAnsi" w:hAnsiTheme="minorHAnsi" w:cstheme="minorHAnsi"/>
          <w:sz w:val="22"/>
          <w:szCs w:val="22"/>
        </w:rPr>
        <w:t xml:space="preserve"> yang </w:t>
      </w:r>
      <w:proofErr w:type="spellStart"/>
      <w:r w:rsidRPr="00F65776">
        <w:rPr>
          <w:rFonts w:asciiTheme="minorHAnsi" w:hAnsiTheme="minorHAnsi" w:cstheme="minorHAnsi"/>
          <w:sz w:val="22"/>
          <w:szCs w:val="22"/>
        </w:rPr>
        <w:t>diuji</w:t>
      </w:r>
      <w:proofErr w:type="spellEnd"/>
      <w:r w:rsidRPr="00F65776">
        <w:rPr>
          <w:rFonts w:asciiTheme="minorHAnsi" w:hAnsiTheme="minorHAnsi" w:cstheme="minorHAnsi"/>
          <w:sz w:val="22"/>
          <w:szCs w:val="22"/>
        </w:rPr>
        <w:t xml:space="preserve"> (G) </w:t>
      </w:r>
      <w:proofErr w:type="spellStart"/>
      <w:r w:rsidRPr="00F65776">
        <w:rPr>
          <w:rFonts w:asciiTheme="minorHAnsi" w:hAnsiTheme="minorHAnsi" w:cstheme="minorHAnsi"/>
          <w:sz w:val="22"/>
          <w:szCs w:val="22"/>
        </w:rPr>
        <w:t>terdiri</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sepuluh</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taraf</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yaitu</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delapan</w:t>
      </w:r>
      <w:proofErr w:type="spellEnd"/>
      <w:r w:rsidRPr="00F65776">
        <w:rPr>
          <w:rFonts w:asciiTheme="minorHAnsi" w:hAnsiTheme="minorHAnsi" w:cstheme="minorHAnsi"/>
          <w:sz w:val="22"/>
          <w:szCs w:val="22"/>
        </w:rPr>
        <w:t xml:space="preserve"> </w:t>
      </w:r>
      <w:proofErr w:type="spellStart"/>
      <w:r w:rsidR="00E32F18">
        <w:rPr>
          <w:rFonts w:asciiTheme="minorHAnsi" w:hAnsiTheme="minorHAnsi" w:cstheme="minorHAnsi"/>
          <w:sz w:val="22"/>
          <w:szCs w:val="22"/>
        </w:rPr>
        <w:t>genotipe</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kacang</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tanah</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lokal</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terseleksi</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secara</w:t>
      </w:r>
      <w:proofErr w:type="spellEnd"/>
      <w:r w:rsidRPr="00F65776">
        <w:rPr>
          <w:rFonts w:asciiTheme="minorHAnsi" w:hAnsiTheme="minorHAnsi" w:cstheme="minorHAnsi"/>
          <w:sz w:val="22"/>
          <w:szCs w:val="22"/>
        </w:rPr>
        <w:t xml:space="preserve"> </w:t>
      </w:r>
      <w:r w:rsidRPr="00F65776">
        <w:rPr>
          <w:rFonts w:asciiTheme="minorHAnsi" w:hAnsiTheme="minorHAnsi" w:cstheme="minorHAnsi"/>
          <w:i/>
          <w:sz w:val="22"/>
          <w:szCs w:val="22"/>
        </w:rPr>
        <w:t>in vitro</w:t>
      </w:r>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dua</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kultivar</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kacang</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tanah</w:t>
      </w:r>
      <w:proofErr w:type="spellEnd"/>
      <w:r w:rsidRPr="00F65776">
        <w:rPr>
          <w:rFonts w:asciiTheme="minorHAnsi" w:hAnsiTheme="minorHAnsi" w:cstheme="minorHAnsi"/>
          <w:sz w:val="22"/>
          <w:szCs w:val="22"/>
        </w:rPr>
        <w:t xml:space="preserve"> yang </w:t>
      </w:r>
      <w:proofErr w:type="spellStart"/>
      <w:r w:rsidRPr="00F65776">
        <w:rPr>
          <w:rFonts w:asciiTheme="minorHAnsi" w:hAnsiTheme="minorHAnsi" w:cstheme="minorHAnsi"/>
          <w:sz w:val="22"/>
          <w:szCs w:val="22"/>
        </w:rPr>
        <w:t>toleran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kedua</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kultivar</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tersebut</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merupakan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kultivar</w:t>
      </w:r>
      <w:proofErr w:type="spellEnd"/>
      <w:r w:rsidRPr="00F65776">
        <w:rPr>
          <w:rFonts w:asciiTheme="minorHAnsi" w:hAnsiTheme="minorHAnsi" w:cstheme="minorHAnsi"/>
          <w:sz w:val="22"/>
          <w:szCs w:val="22"/>
        </w:rPr>
        <w:t xml:space="preserve"> yang </w:t>
      </w:r>
      <w:proofErr w:type="spellStart"/>
      <w:r w:rsidRPr="00F65776">
        <w:rPr>
          <w:rFonts w:asciiTheme="minorHAnsi" w:hAnsiTheme="minorHAnsi" w:cstheme="minorHAnsi"/>
          <w:sz w:val="22"/>
          <w:szCs w:val="22"/>
        </w:rPr>
        <w:t>telah</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dilepas</w:t>
      </w:r>
      <w:proofErr w:type="spellEnd"/>
      <w:r w:rsidRPr="00F65776">
        <w:rPr>
          <w:rFonts w:asciiTheme="minorHAnsi" w:hAnsiTheme="minorHAnsi" w:cstheme="minorHAnsi"/>
          <w:sz w:val="22"/>
          <w:szCs w:val="22"/>
        </w:rPr>
        <w:t xml:space="preserve"> oleh </w:t>
      </w:r>
      <w:proofErr w:type="spellStart"/>
      <w:r w:rsidRPr="00F65776">
        <w:rPr>
          <w:rFonts w:asciiTheme="minorHAnsi" w:hAnsiTheme="minorHAnsi" w:cstheme="minorHAnsi"/>
          <w:sz w:val="22"/>
          <w:szCs w:val="22"/>
        </w:rPr>
        <w:t>Balai</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Penelitian</w:t>
      </w:r>
      <w:proofErr w:type="spellEnd"/>
      <w:r w:rsidRPr="00F65776">
        <w:rPr>
          <w:rFonts w:asciiTheme="minorHAnsi" w:hAnsiTheme="minorHAnsi" w:cstheme="minorHAnsi"/>
          <w:sz w:val="22"/>
          <w:szCs w:val="22"/>
        </w:rPr>
        <w:t xml:space="preserve"> Aneka </w:t>
      </w:r>
      <w:proofErr w:type="spellStart"/>
      <w:r w:rsidRPr="00F65776">
        <w:rPr>
          <w:rFonts w:asciiTheme="minorHAnsi" w:hAnsiTheme="minorHAnsi" w:cstheme="minorHAnsi"/>
          <w:sz w:val="22"/>
          <w:szCs w:val="22"/>
        </w:rPr>
        <w:t>Kacang</w:t>
      </w:r>
      <w:proofErr w:type="spellEnd"/>
      <w:r w:rsidRPr="00F65776">
        <w:rPr>
          <w:rFonts w:asciiTheme="minorHAnsi" w:hAnsiTheme="minorHAnsi" w:cstheme="minorHAnsi"/>
          <w:sz w:val="22"/>
          <w:szCs w:val="22"/>
        </w:rPr>
        <w:t xml:space="preserve"> dan Umbi).</w:t>
      </w:r>
    </w:p>
    <w:p w14:paraId="19388E01" w14:textId="77777777" w:rsidR="003B3E7B" w:rsidRPr="00F65776" w:rsidRDefault="003B3E7B" w:rsidP="00F65776">
      <w:pPr>
        <w:pStyle w:val="ListParagraph"/>
        <w:spacing w:line="276" w:lineRule="auto"/>
        <w:ind w:left="0" w:firstLine="720"/>
        <w:jc w:val="both"/>
        <w:rPr>
          <w:rFonts w:asciiTheme="minorHAnsi" w:hAnsiTheme="minorHAnsi" w:cstheme="minorHAnsi"/>
          <w:sz w:val="22"/>
          <w:szCs w:val="22"/>
        </w:rPr>
      </w:pPr>
      <w:proofErr w:type="spellStart"/>
      <w:r w:rsidRPr="00F65776">
        <w:rPr>
          <w:rFonts w:asciiTheme="minorHAnsi" w:hAnsiTheme="minorHAnsi" w:cstheme="minorHAnsi"/>
          <w:sz w:val="22"/>
          <w:szCs w:val="22"/>
        </w:rPr>
        <w:t>Setiap</w:t>
      </w:r>
      <w:proofErr w:type="spellEnd"/>
      <w:r w:rsidRPr="00F65776">
        <w:rPr>
          <w:rFonts w:asciiTheme="minorHAnsi" w:hAnsiTheme="minorHAnsi" w:cstheme="minorHAnsi"/>
          <w:sz w:val="22"/>
          <w:szCs w:val="22"/>
        </w:rPr>
        <w:t xml:space="preserve"> unit </w:t>
      </w:r>
      <w:proofErr w:type="spellStart"/>
      <w:r w:rsidRPr="00F65776">
        <w:rPr>
          <w:rFonts w:asciiTheme="minorHAnsi" w:hAnsiTheme="minorHAnsi" w:cstheme="minorHAnsi"/>
          <w:sz w:val="22"/>
          <w:szCs w:val="22"/>
        </w:rPr>
        <w:t>percobaan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terdiri</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dari</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tiga</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polibeg</w:t>
      </w:r>
      <w:proofErr w:type="spellEnd"/>
      <w:r w:rsidRPr="00F65776">
        <w:rPr>
          <w:rFonts w:asciiTheme="minorHAnsi" w:hAnsiTheme="minorHAnsi" w:cstheme="minorHAnsi"/>
          <w:sz w:val="22"/>
          <w:szCs w:val="22"/>
        </w:rPr>
        <w:t xml:space="preserve"> yang </w:t>
      </w:r>
      <w:proofErr w:type="spellStart"/>
      <w:r w:rsidRPr="00F65776">
        <w:rPr>
          <w:rFonts w:asciiTheme="minorHAnsi" w:hAnsiTheme="minorHAnsi" w:cstheme="minorHAnsi"/>
          <w:sz w:val="22"/>
          <w:szCs w:val="22"/>
        </w:rPr>
        <w:t>ditanami</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dua</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tanaman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sehingga</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jumlah</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tanaman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dalam</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setiap</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perlakuan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adalah</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enam</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tanaman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Jumlah</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tanaman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keseluruhan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dalam</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percobaan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adalah</w:t>
      </w:r>
      <w:proofErr w:type="spellEnd"/>
      <w:r w:rsidRPr="00F65776">
        <w:rPr>
          <w:rFonts w:asciiTheme="minorHAnsi" w:hAnsiTheme="minorHAnsi" w:cstheme="minorHAnsi"/>
          <w:sz w:val="22"/>
          <w:szCs w:val="22"/>
        </w:rPr>
        <w:t xml:space="preserve">  360 </w:t>
      </w:r>
      <w:proofErr w:type="spellStart"/>
      <w:r w:rsidRPr="00F65776">
        <w:rPr>
          <w:rFonts w:asciiTheme="minorHAnsi" w:hAnsiTheme="minorHAnsi" w:cstheme="minorHAnsi"/>
          <w:sz w:val="22"/>
          <w:szCs w:val="22"/>
        </w:rPr>
        <w:t>tanaman</w:t>
      </w:r>
      <w:proofErr w:type="spellEnd"/>
      <w:r w:rsidRPr="00F65776">
        <w:rPr>
          <w:rFonts w:asciiTheme="minorHAnsi" w:hAnsiTheme="minorHAnsi" w:cstheme="minorHAnsi"/>
          <w:sz w:val="22"/>
          <w:szCs w:val="22"/>
        </w:rPr>
        <w:t>.</w:t>
      </w:r>
    </w:p>
    <w:p w14:paraId="29AC8425" w14:textId="77777777" w:rsidR="003B3E7B" w:rsidRPr="00F65776" w:rsidRDefault="003B3E7B" w:rsidP="00F65776">
      <w:pPr>
        <w:pStyle w:val="NoSpacing"/>
        <w:tabs>
          <w:tab w:val="left" w:pos="567"/>
        </w:tabs>
        <w:spacing w:line="276" w:lineRule="auto"/>
        <w:ind w:firstLine="709"/>
        <w:jc w:val="both"/>
        <w:rPr>
          <w:rFonts w:asciiTheme="minorHAnsi" w:hAnsiTheme="minorHAnsi" w:cstheme="minorHAnsi"/>
        </w:rPr>
      </w:pPr>
      <w:proofErr w:type="spellStart"/>
      <w:r w:rsidRPr="00F65776">
        <w:rPr>
          <w:rFonts w:asciiTheme="minorHAnsi" w:hAnsiTheme="minorHAnsi" w:cstheme="minorHAnsi"/>
        </w:rPr>
        <w:t>Dua</w:t>
      </w:r>
      <w:proofErr w:type="spellEnd"/>
      <w:r w:rsidRPr="00F65776">
        <w:rPr>
          <w:rFonts w:asciiTheme="minorHAnsi" w:hAnsiTheme="minorHAnsi" w:cstheme="minorHAnsi"/>
        </w:rPr>
        <w:t xml:space="preserve"> </w:t>
      </w:r>
      <w:proofErr w:type="spellStart"/>
      <w:r w:rsidRPr="00F65776">
        <w:rPr>
          <w:rFonts w:asciiTheme="minorHAnsi" w:hAnsiTheme="minorHAnsi" w:cstheme="minorHAnsi"/>
        </w:rPr>
        <w:t>perlakuan</w:t>
      </w:r>
      <w:proofErr w:type="spellEnd"/>
      <w:r w:rsidRPr="00F65776">
        <w:rPr>
          <w:rFonts w:asciiTheme="minorHAnsi" w:hAnsiTheme="minorHAnsi" w:cstheme="minorHAnsi"/>
        </w:rPr>
        <w:t xml:space="preserve"> </w:t>
      </w:r>
      <w:proofErr w:type="spellStart"/>
      <w:r w:rsidRPr="00F65776">
        <w:rPr>
          <w:rFonts w:asciiTheme="minorHAnsi" w:hAnsiTheme="minorHAnsi" w:cstheme="minorHAnsi"/>
        </w:rPr>
        <w:t>pemberian</w:t>
      </w:r>
      <w:proofErr w:type="spellEnd"/>
      <w:r w:rsidRPr="00F65776">
        <w:rPr>
          <w:rFonts w:asciiTheme="minorHAnsi" w:hAnsiTheme="minorHAnsi" w:cstheme="minorHAnsi"/>
        </w:rPr>
        <w:t xml:space="preserve"> air (P) </w:t>
      </w:r>
      <w:proofErr w:type="spellStart"/>
      <w:r w:rsidRPr="00F65776">
        <w:rPr>
          <w:rFonts w:asciiTheme="minorHAnsi" w:hAnsiTheme="minorHAnsi" w:cstheme="minorHAnsi"/>
        </w:rPr>
        <w:t>adalah</w:t>
      </w:r>
      <w:proofErr w:type="spellEnd"/>
      <w:r w:rsidRPr="00F65776">
        <w:rPr>
          <w:rFonts w:asciiTheme="minorHAnsi" w:hAnsiTheme="minorHAnsi" w:cstheme="minorHAnsi"/>
        </w:rPr>
        <w:t xml:space="preserve"> :</w:t>
      </w:r>
    </w:p>
    <w:p w14:paraId="5A5659BB" w14:textId="77777777" w:rsidR="003B3E7B" w:rsidRPr="00F65776" w:rsidRDefault="003B3E7B" w:rsidP="00F65776">
      <w:pPr>
        <w:pStyle w:val="ListParagraph"/>
        <w:tabs>
          <w:tab w:val="left" w:pos="284"/>
        </w:tabs>
        <w:spacing w:line="276" w:lineRule="auto"/>
        <w:ind w:left="0" w:right="43"/>
        <w:jc w:val="both"/>
        <w:rPr>
          <w:rFonts w:asciiTheme="minorHAnsi" w:hAnsiTheme="minorHAnsi" w:cstheme="minorHAnsi"/>
          <w:sz w:val="22"/>
          <w:szCs w:val="22"/>
        </w:rPr>
      </w:pPr>
      <w:r w:rsidRPr="00F65776">
        <w:rPr>
          <w:rFonts w:asciiTheme="minorHAnsi" w:hAnsiTheme="minorHAnsi" w:cstheme="minorHAnsi"/>
          <w:sz w:val="22"/>
          <w:szCs w:val="22"/>
        </w:rPr>
        <w:t>p</w:t>
      </w:r>
      <w:r w:rsidRPr="00F65776">
        <w:rPr>
          <w:rFonts w:asciiTheme="minorHAnsi" w:hAnsiTheme="minorHAnsi" w:cstheme="minorHAnsi"/>
          <w:sz w:val="22"/>
          <w:szCs w:val="22"/>
          <w:vertAlign w:val="subscript"/>
        </w:rPr>
        <w:t>1</w:t>
      </w:r>
      <w:r w:rsidRPr="00F65776">
        <w:rPr>
          <w:rFonts w:asciiTheme="minorHAnsi" w:hAnsiTheme="minorHAnsi" w:cstheme="minorHAnsi"/>
          <w:sz w:val="22"/>
          <w:szCs w:val="22"/>
        </w:rPr>
        <w:tab/>
        <w:t>= 100% WA</w:t>
      </w:r>
      <w:r w:rsidRPr="00F65776">
        <w:rPr>
          <w:rFonts w:asciiTheme="minorHAnsi" w:hAnsiTheme="minorHAnsi" w:cstheme="minorHAnsi"/>
          <w:sz w:val="22"/>
          <w:szCs w:val="22"/>
        </w:rPr>
        <w:tab/>
        <w:t xml:space="preserve">   </w:t>
      </w:r>
      <w:r w:rsidRPr="00F65776">
        <w:rPr>
          <w:rFonts w:asciiTheme="minorHAnsi" w:hAnsiTheme="minorHAnsi" w:cstheme="minorHAnsi"/>
          <w:sz w:val="22"/>
          <w:szCs w:val="22"/>
        </w:rPr>
        <w:tab/>
      </w:r>
      <w:r w:rsidRPr="00F65776">
        <w:rPr>
          <w:rFonts w:asciiTheme="minorHAnsi" w:hAnsiTheme="minorHAnsi" w:cstheme="minorHAnsi"/>
          <w:sz w:val="22"/>
          <w:szCs w:val="22"/>
        </w:rPr>
        <w:tab/>
      </w:r>
    </w:p>
    <w:p w14:paraId="1DE949C0" w14:textId="3F087196" w:rsidR="003B3E7B" w:rsidRPr="00F65776" w:rsidRDefault="003B3E7B" w:rsidP="00B666E0">
      <w:pPr>
        <w:pStyle w:val="NoSpacing"/>
        <w:tabs>
          <w:tab w:val="left" w:pos="284"/>
        </w:tabs>
        <w:spacing w:line="276" w:lineRule="auto"/>
        <w:ind w:left="426" w:hanging="426"/>
        <w:jc w:val="both"/>
        <w:rPr>
          <w:rFonts w:asciiTheme="minorHAnsi" w:hAnsiTheme="minorHAnsi" w:cstheme="minorHAnsi"/>
        </w:rPr>
      </w:pPr>
      <w:r w:rsidRPr="00F65776">
        <w:rPr>
          <w:rFonts w:asciiTheme="minorHAnsi" w:hAnsiTheme="minorHAnsi" w:cstheme="minorHAnsi"/>
        </w:rPr>
        <w:t>p</w:t>
      </w:r>
      <w:r w:rsidRPr="00F65776">
        <w:rPr>
          <w:rFonts w:asciiTheme="minorHAnsi" w:hAnsiTheme="minorHAnsi" w:cstheme="minorHAnsi"/>
          <w:vertAlign w:val="subscript"/>
        </w:rPr>
        <w:t xml:space="preserve">2 </w:t>
      </w:r>
      <w:r w:rsidRPr="00F65776">
        <w:rPr>
          <w:rFonts w:asciiTheme="minorHAnsi" w:hAnsiTheme="minorHAnsi" w:cstheme="minorHAnsi"/>
          <w:vertAlign w:val="subscript"/>
        </w:rPr>
        <w:tab/>
      </w:r>
      <w:r w:rsidRPr="00F65776">
        <w:rPr>
          <w:rFonts w:asciiTheme="minorHAnsi" w:hAnsiTheme="minorHAnsi" w:cstheme="minorHAnsi"/>
        </w:rPr>
        <w:t xml:space="preserve">= 25% WA pada 30 – 80  Hari Setelah </w:t>
      </w:r>
      <w:proofErr w:type="spellStart"/>
      <w:r w:rsidRPr="00F65776">
        <w:rPr>
          <w:rFonts w:asciiTheme="minorHAnsi" w:hAnsiTheme="minorHAnsi" w:cstheme="minorHAnsi"/>
        </w:rPr>
        <w:t>Tanam</w:t>
      </w:r>
      <w:proofErr w:type="spellEnd"/>
      <w:r w:rsidRPr="00F65776">
        <w:rPr>
          <w:rFonts w:asciiTheme="minorHAnsi" w:hAnsiTheme="minorHAnsi" w:cstheme="minorHAnsi"/>
        </w:rPr>
        <w:t xml:space="preserve"> (HST)</w:t>
      </w:r>
    </w:p>
    <w:p w14:paraId="19BF1B3A" w14:textId="47A4C3EA" w:rsidR="003B3E7B" w:rsidRPr="00F65776" w:rsidRDefault="003B3E7B" w:rsidP="00F65776">
      <w:pPr>
        <w:pStyle w:val="ListParagraph"/>
        <w:spacing w:line="276" w:lineRule="auto"/>
        <w:ind w:left="0" w:firstLine="720"/>
        <w:jc w:val="both"/>
        <w:rPr>
          <w:rFonts w:asciiTheme="minorHAnsi" w:hAnsiTheme="minorHAnsi" w:cstheme="minorHAnsi"/>
          <w:sz w:val="22"/>
          <w:szCs w:val="22"/>
        </w:rPr>
      </w:pPr>
      <w:proofErr w:type="spellStart"/>
      <w:r w:rsidRPr="00F65776">
        <w:rPr>
          <w:rFonts w:asciiTheme="minorHAnsi" w:hAnsiTheme="minorHAnsi" w:cstheme="minorHAnsi"/>
          <w:sz w:val="22"/>
          <w:szCs w:val="22"/>
        </w:rPr>
        <w:t>Sepuluh</w:t>
      </w:r>
      <w:proofErr w:type="spellEnd"/>
      <w:r w:rsidRPr="00F65776">
        <w:rPr>
          <w:rFonts w:asciiTheme="minorHAnsi" w:hAnsiTheme="minorHAnsi" w:cstheme="minorHAnsi"/>
          <w:sz w:val="22"/>
          <w:szCs w:val="22"/>
        </w:rPr>
        <w:t xml:space="preserve"> </w:t>
      </w:r>
      <w:proofErr w:type="spellStart"/>
      <w:r w:rsidR="00E32F18">
        <w:rPr>
          <w:rFonts w:asciiTheme="minorHAnsi" w:hAnsiTheme="minorHAnsi" w:cstheme="minorHAnsi"/>
          <w:sz w:val="22"/>
          <w:szCs w:val="22"/>
        </w:rPr>
        <w:t>genotipe</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kacang</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tanah</w:t>
      </w:r>
      <w:proofErr w:type="spellEnd"/>
      <w:r w:rsidRPr="00F65776">
        <w:rPr>
          <w:rFonts w:asciiTheme="minorHAnsi" w:hAnsiTheme="minorHAnsi" w:cstheme="minorHAnsi"/>
          <w:sz w:val="22"/>
          <w:szCs w:val="22"/>
        </w:rPr>
        <w:t xml:space="preserve"> yang </w:t>
      </w:r>
      <w:proofErr w:type="spellStart"/>
      <w:r w:rsidRPr="00F65776">
        <w:rPr>
          <w:rFonts w:asciiTheme="minorHAnsi" w:hAnsiTheme="minorHAnsi" w:cstheme="minorHAnsi"/>
          <w:sz w:val="22"/>
          <w:szCs w:val="22"/>
        </w:rPr>
        <w:t>diuji</w:t>
      </w:r>
      <w:proofErr w:type="spellEnd"/>
      <w:r w:rsidRPr="00F65776">
        <w:rPr>
          <w:rFonts w:asciiTheme="minorHAnsi" w:hAnsiTheme="minorHAnsi" w:cstheme="minorHAnsi"/>
          <w:sz w:val="22"/>
          <w:szCs w:val="22"/>
        </w:rPr>
        <w:t xml:space="preserve"> (G) </w:t>
      </w:r>
      <w:proofErr w:type="spellStart"/>
      <w:r w:rsidRPr="00F65776">
        <w:rPr>
          <w:rFonts w:asciiTheme="minorHAnsi" w:hAnsiTheme="minorHAnsi" w:cstheme="minorHAnsi"/>
          <w:sz w:val="22"/>
          <w:szCs w:val="22"/>
        </w:rPr>
        <w:t>adalah</w:t>
      </w:r>
      <w:proofErr w:type="spellEnd"/>
      <w:r w:rsidRPr="00F65776">
        <w:rPr>
          <w:rFonts w:asciiTheme="minorHAnsi" w:hAnsiTheme="minorHAnsi" w:cstheme="minorHAnsi"/>
          <w:sz w:val="22"/>
          <w:szCs w:val="22"/>
        </w:rPr>
        <w:t xml:space="preserve"> :</w:t>
      </w:r>
    </w:p>
    <w:p w14:paraId="538436B1" w14:textId="1BAB1B64" w:rsidR="003B3E7B" w:rsidRPr="00F65776" w:rsidRDefault="003B3E7B" w:rsidP="00F65776">
      <w:pPr>
        <w:pStyle w:val="ListParagraph"/>
        <w:spacing w:line="276" w:lineRule="auto"/>
        <w:ind w:left="0" w:right="43"/>
        <w:jc w:val="both"/>
        <w:rPr>
          <w:rFonts w:asciiTheme="minorHAnsi" w:hAnsiTheme="minorHAnsi" w:cstheme="minorHAnsi"/>
          <w:sz w:val="22"/>
          <w:szCs w:val="22"/>
        </w:rPr>
      </w:pPr>
      <w:r w:rsidRPr="00F65776">
        <w:rPr>
          <w:rFonts w:asciiTheme="minorHAnsi" w:hAnsiTheme="minorHAnsi" w:cstheme="minorHAnsi"/>
          <w:sz w:val="22"/>
          <w:szCs w:val="22"/>
        </w:rPr>
        <w:t>g</w:t>
      </w:r>
      <w:r w:rsidRPr="00F65776">
        <w:rPr>
          <w:rFonts w:asciiTheme="minorHAnsi" w:hAnsiTheme="minorHAnsi" w:cstheme="minorHAnsi"/>
          <w:sz w:val="22"/>
          <w:szCs w:val="22"/>
          <w:vertAlign w:val="subscript"/>
        </w:rPr>
        <w:t>1</w:t>
      </w:r>
      <w:r w:rsidRPr="00F65776">
        <w:rPr>
          <w:rFonts w:asciiTheme="minorHAnsi" w:hAnsiTheme="minorHAnsi" w:cstheme="minorHAnsi"/>
          <w:sz w:val="22"/>
          <w:szCs w:val="22"/>
        </w:rPr>
        <w:t xml:space="preserve"> = </w:t>
      </w:r>
      <w:proofErr w:type="spellStart"/>
      <w:r w:rsidRPr="00F65776">
        <w:rPr>
          <w:rFonts w:asciiTheme="minorHAnsi" w:hAnsiTheme="minorHAnsi" w:cstheme="minorHAnsi"/>
          <w:sz w:val="22"/>
          <w:szCs w:val="22"/>
        </w:rPr>
        <w:t>Singa</w:t>
      </w:r>
      <w:proofErr w:type="spellEnd"/>
      <w:r w:rsidRPr="00F65776">
        <w:rPr>
          <w:rFonts w:asciiTheme="minorHAnsi" w:hAnsiTheme="minorHAnsi" w:cstheme="minorHAnsi"/>
          <w:sz w:val="22"/>
          <w:szCs w:val="22"/>
        </w:rPr>
        <w:tab/>
        <w:t xml:space="preserve">   </w:t>
      </w:r>
      <w:r w:rsidR="00B666E0">
        <w:rPr>
          <w:rFonts w:asciiTheme="minorHAnsi" w:hAnsiTheme="minorHAnsi" w:cstheme="minorHAnsi"/>
          <w:sz w:val="22"/>
          <w:szCs w:val="22"/>
        </w:rPr>
        <w:t xml:space="preserve">      </w:t>
      </w:r>
      <w:r w:rsidRPr="00F65776">
        <w:rPr>
          <w:rFonts w:asciiTheme="minorHAnsi" w:hAnsiTheme="minorHAnsi" w:cstheme="minorHAnsi"/>
          <w:sz w:val="22"/>
          <w:szCs w:val="22"/>
        </w:rPr>
        <w:t>g</w:t>
      </w:r>
      <w:r w:rsidRPr="00F65776">
        <w:rPr>
          <w:rFonts w:asciiTheme="minorHAnsi" w:hAnsiTheme="minorHAnsi" w:cstheme="minorHAnsi"/>
          <w:sz w:val="22"/>
          <w:szCs w:val="22"/>
          <w:vertAlign w:val="subscript"/>
        </w:rPr>
        <w:t xml:space="preserve"> 6</w:t>
      </w:r>
      <w:r w:rsidRPr="00F65776">
        <w:rPr>
          <w:rFonts w:asciiTheme="minorHAnsi" w:hAnsiTheme="minorHAnsi" w:cstheme="minorHAnsi"/>
          <w:sz w:val="22"/>
          <w:szCs w:val="22"/>
        </w:rPr>
        <w:t xml:space="preserve"> = </w:t>
      </w:r>
      <w:proofErr w:type="spellStart"/>
      <w:r w:rsidRPr="00F65776">
        <w:rPr>
          <w:rFonts w:asciiTheme="minorHAnsi" w:hAnsiTheme="minorHAnsi" w:cstheme="minorHAnsi"/>
          <w:sz w:val="22"/>
          <w:szCs w:val="22"/>
        </w:rPr>
        <w:t>Larantuka</w:t>
      </w:r>
      <w:proofErr w:type="spellEnd"/>
      <w:r w:rsidRPr="00F65776">
        <w:rPr>
          <w:rFonts w:asciiTheme="minorHAnsi" w:hAnsiTheme="minorHAnsi" w:cstheme="minorHAnsi"/>
          <w:sz w:val="22"/>
          <w:szCs w:val="22"/>
        </w:rPr>
        <w:tab/>
      </w:r>
    </w:p>
    <w:p w14:paraId="12330E1A" w14:textId="4E5DFADA" w:rsidR="003B3E7B" w:rsidRPr="00F65776" w:rsidRDefault="003B3E7B" w:rsidP="00F65776">
      <w:pPr>
        <w:pStyle w:val="ListParagraph"/>
        <w:spacing w:line="276" w:lineRule="auto"/>
        <w:ind w:left="0" w:right="43"/>
        <w:jc w:val="both"/>
        <w:rPr>
          <w:rFonts w:asciiTheme="minorHAnsi" w:hAnsiTheme="minorHAnsi" w:cstheme="minorHAnsi"/>
          <w:sz w:val="22"/>
          <w:szCs w:val="22"/>
        </w:rPr>
      </w:pPr>
      <w:r w:rsidRPr="00F65776">
        <w:rPr>
          <w:rFonts w:asciiTheme="minorHAnsi" w:hAnsiTheme="minorHAnsi" w:cstheme="minorHAnsi"/>
          <w:sz w:val="22"/>
          <w:szCs w:val="22"/>
        </w:rPr>
        <w:t>g</w:t>
      </w:r>
      <w:r w:rsidRPr="00F65776">
        <w:rPr>
          <w:rFonts w:asciiTheme="minorHAnsi" w:hAnsiTheme="minorHAnsi" w:cstheme="minorHAnsi"/>
          <w:sz w:val="22"/>
          <w:szCs w:val="22"/>
          <w:vertAlign w:val="subscript"/>
        </w:rPr>
        <w:t xml:space="preserve"> 2  </w:t>
      </w:r>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Soe</w:t>
      </w:r>
      <w:proofErr w:type="spellEnd"/>
      <w:r w:rsidRPr="00F65776">
        <w:rPr>
          <w:rFonts w:asciiTheme="minorHAnsi" w:hAnsiTheme="minorHAnsi" w:cstheme="minorHAnsi"/>
          <w:sz w:val="22"/>
          <w:szCs w:val="22"/>
        </w:rPr>
        <w:t xml:space="preserve"> Timur</w:t>
      </w:r>
      <w:r w:rsidRPr="00F65776">
        <w:rPr>
          <w:rFonts w:asciiTheme="minorHAnsi" w:hAnsiTheme="minorHAnsi" w:cstheme="minorHAnsi"/>
          <w:sz w:val="22"/>
          <w:szCs w:val="22"/>
        </w:rPr>
        <w:tab/>
        <w:t xml:space="preserve">   </w:t>
      </w:r>
      <w:r w:rsidR="00B666E0">
        <w:rPr>
          <w:rFonts w:asciiTheme="minorHAnsi" w:hAnsiTheme="minorHAnsi" w:cstheme="minorHAnsi"/>
          <w:sz w:val="22"/>
          <w:szCs w:val="22"/>
        </w:rPr>
        <w:t xml:space="preserve">      </w:t>
      </w:r>
      <w:r w:rsidRPr="00F65776">
        <w:rPr>
          <w:rFonts w:asciiTheme="minorHAnsi" w:hAnsiTheme="minorHAnsi" w:cstheme="minorHAnsi"/>
          <w:sz w:val="22"/>
          <w:szCs w:val="22"/>
        </w:rPr>
        <w:t>g</w:t>
      </w:r>
      <w:r w:rsidR="00AC5CF1">
        <w:rPr>
          <w:rFonts w:asciiTheme="minorHAnsi" w:hAnsiTheme="minorHAnsi" w:cstheme="minorHAnsi"/>
          <w:sz w:val="22"/>
          <w:szCs w:val="22"/>
          <w:vertAlign w:val="subscript"/>
        </w:rPr>
        <w:t xml:space="preserve"> </w:t>
      </w:r>
      <w:r w:rsidRPr="00F65776">
        <w:rPr>
          <w:rFonts w:asciiTheme="minorHAnsi" w:hAnsiTheme="minorHAnsi" w:cstheme="minorHAnsi"/>
          <w:sz w:val="22"/>
          <w:szCs w:val="22"/>
          <w:vertAlign w:val="subscript"/>
        </w:rPr>
        <w:t>7</w:t>
      </w:r>
      <w:r w:rsidRPr="00F65776">
        <w:rPr>
          <w:rFonts w:asciiTheme="minorHAnsi" w:hAnsiTheme="minorHAnsi" w:cstheme="minorHAnsi"/>
          <w:sz w:val="22"/>
          <w:szCs w:val="22"/>
        </w:rPr>
        <w:t xml:space="preserve"> = </w:t>
      </w:r>
      <w:proofErr w:type="spellStart"/>
      <w:r w:rsidRPr="00F65776">
        <w:rPr>
          <w:rFonts w:asciiTheme="minorHAnsi" w:hAnsiTheme="minorHAnsi" w:cstheme="minorHAnsi"/>
          <w:sz w:val="22"/>
          <w:szCs w:val="22"/>
        </w:rPr>
        <w:t>Tondegesan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Putih</w:t>
      </w:r>
      <w:proofErr w:type="spellEnd"/>
      <w:r w:rsidRPr="00F65776">
        <w:rPr>
          <w:rFonts w:asciiTheme="minorHAnsi" w:hAnsiTheme="minorHAnsi" w:cstheme="minorHAnsi"/>
          <w:sz w:val="22"/>
          <w:szCs w:val="22"/>
        </w:rPr>
        <w:t xml:space="preserve">      </w:t>
      </w:r>
    </w:p>
    <w:p w14:paraId="4BB0C134" w14:textId="0F0B60C3" w:rsidR="003B3E7B" w:rsidRPr="00F65776" w:rsidRDefault="003B3E7B" w:rsidP="00F65776">
      <w:pPr>
        <w:pStyle w:val="ListParagraph"/>
        <w:spacing w:line="276" w:lineRule="auto"/>
        <w:ind w:left="0" w:right="43"/>
        <w:jc w:val="both"/>
        <w:rPr>
          <w:rFonts w:asciiTheme="minorHAnsi" w:hAnsiTheme="minorHAnsi" w:cstheme="minorHAnsi"/>
          <w:sz w:val="22"/>
          <w:szCs w:val="22"/>
        </w:rPr>
      </w:pPr>
      <w:r w:rsidRPr="00F65776">
        <w:rPr>
          <w:rFonts w:asciiTheme="minorHAnsi" w:hAnsiTheme="minorHAnsi" w:cstheme="minorHAnsi"/>
          <w:sz w:val="22"/>
          <w:szCs w:val="22"/>
        </w:rPr>
        <w:t>g</w:t>
      </w:r>
      <w:r w:rsidRPr="00F65776">
        <w:rPr>
          <w:rFonts w:asciiTheme="minorHAnsi" w:hAnsiTheme="minorHAnsi" w:cstheme="minorHAnsi"/>
          <w:sz w:val="22"/>
          <w:szCs w:val="22"/>
          <w:vertAlign w:val="subscript"/>
        </w:rPr>
        <w:t xml:space="preserve"> 3</w:t>
      </w:r>
      <w:r w:rsidRPr="00F65776">
        <w:rPr>
          <w:rFonts w:asciiTheme="minorHAnsi" w:hAnsiTheme="minorHAnsi" w:cstheme="minorHAnsi"/>
          <w:sz w:val="22"/>
          <w:szCs w:val="22"/>
        </w:rPr>
        <w:t xml:space="preserve"> = </w:t>
      </w:r>
      <w:proofErr w:type="spellStart"/>
      <w:r w:rsidRPr="00F65776">
        <w:rPr>
          <w:rFonts w:asciiTheme="minorHAnsi" w:hAnsiTheme="minorHAnsi" w:cstheme="minorHAnsi"/>
          <w:sz w:val="22"/>
          <w:szCs w:val="22"/>
        </w:rPr>
        <w:t>Atambua</w:t>
      </w:r>
      <w:proofErr w:type="spellEnd"/>
      <w:r w:rsidRPr="00F65776">
        <w:rPr>
          <w:rFonts w:asciiTheme="minorHAnsi" w:hAnsiTheme="minorHAnsi" w:cstheme="minorHAnsi"/>
          <w:sz w:val="22"/>
          <w:szCs w:val="22"/>
        </w:rPr>
        <w:tab/>
        <w:t xml:space="preserve">   </w:t>
      </w:r>
      <w:r w:rsidR="00B666E0">
        <w:rPr>
          <w:rFonts w:asciiTheme="minorHAnsi" w:hAnsiTheme="minorHAnsi" w:cstheme="minorHAnsi"/>
          <w:sz w:val="22"/>
          <w:szCs w:val="22"/>
        </w:rPr>
        <w:t xml:space="preserve">      </w:t>
      </w:r>
      <w:r w:rsidRPr="00F65776">
        <w:rPr>
          <w:rFonts w:asciiTheme="minorHAnsi" w:hAnsiTheme="minorHAnsi" w:cstheme="minorHAnsi"/>
          <w:sz w:val="22"/>
          <w:szCs w:val="22"/>
        </w:rPr>
        <w:t>g</w:t>
      </w:r>
      <w:r w:rsidRPr="00F65776">
        <w:rPr>
          <w:rFonts w:asciiTheme="minorHAnsi" w:hAnsiTheme="minorHAnsi" w:cstheme="minorHAnsi"/>
          <w:sz w:val="22"/>
          <w:szCs w:val="22"/>
          <w:vertAlign w:val="subscript"/>
        </w:rPr>
        <w:t xml:space="preserve"> 8 </w:t>
      </w:r>
      <w:r w:rsidRPr="00F65776">
        <w:rPr>
          <w:rFonts w:asciiTheme="minorHAnsi" w:hAnsiTheme="minorHAnsi" w:cstheme="minorHAnsi"/>
          <w:sz w:val="22"/>
          <w:szCs w:val="22"/>
        </w:rPr>
        <w:t>= Madura 2</w:t>
      </w:r>
    </w:p>
    <w:p w14:paraId="56F0C5DA" w14:textId="7657F2DC" w:rsidR="003B3E7B" w:rsidRPr="00F65776" w:rsidRDefault="003B3E7B" w:rsidP="00F65776">
      <w:pPr>
        <w:pStyle w:val="ListParagraph"/>
        <w:spacing w:line="276" w:lineRule="auto"/>
        <w:ind w:left="0" w:right="43"/>
        <w:jc w:val="both"/>
        <w:rPr>
          <w:rFonts w:asciiTheme="minorHAnsi" w:hAnsiTheme="minorHAnsi" w:cstheme="minorHAnsi"/>
          <w:sz w:val="22"/>
          <w:szCs w:val="22"/>
        </w:rPr>
      </w:pPr>
      <w:r w:rsidRPr="00F65776">
        <w:rPr>
          <w:rFonts w:asciiTheme="minorHAnsi" w:hAnsiTheme="minorHAnsi" w:cstheme="minorHAnsi"/>
          <w:sz w:val="22"/>
          <w:szCs w:val="22"/>
        </w:rPr>
        <w:t>g</w:t>
      </w:r>
      <w:r w:rsidRPr="00F65776">
        <w:rPr>
          <w:rFonts w:asciiTheme="minorHAnsi" w:hAnsiTheme="minorHAnsi" w:cstheme="minorHAnsi"/>
          <w:sz w:val="22"/>
          <w:szCs w:val="22"/>
          <w:vertAlign w:val="subscript"/>
        </w:rPr>
        <w:t xml:space="preserve"> 4</w:t>
      </w:r>
      <w:r w:rsidRPr="00F65776">
        <w:rPr>
          <w:rFonts w:asciiTheme="minorHAnsi" w:hAnsiTheme="minorHAnsi" w:cstheme="minorHAnsi"/>
          <w:sz w:val="22"/>
          <w:szCs w:val="22"/>
        </w:rPr>
        <w:t xml:space="preserve"> = </w:t>
      </w:r>
      <w:proofErr w:type="spellStart"/>
      <w:r w:rsidRPr="00F65776">
        <w:rPr>
          <w:rFonts w:asciiTheme="minorHAnsi" w:hAnsiTheme="minorHAnsi" w:cstheme="minorHAnsi"/>
          <w:sz w:val="22"/>
          <w:szCs w:val="22"/>
        </w:rPr>
        <w:t>Kanonang</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Putih</w:t>
      </w:r>
      <w:proofErr w:type="spellEnd"/>
      <w:r w:rsidRPr="00F65776">
        <w:rPr>
          <w:rFonts w:asciiTheme="minorHAnsi" w:hAnsiTheme="minorHAnsi" w:cstheme="minorHAnsi"/>
          <w:sz w:val="22"/>
          <w:szCs w:val="22"/>
        </w:rPr>
        <w:t xml:space="preserve"> g</w:t>
      </w:r>
      <w:r w:rsidRPr="00F65776">
        <w:rPr>
          <w:rFonts w:asciiTheme="minorHAnsi" w:hAnsiTheme="minorHAnsi" w:cstheme="minorHAnsi"/>
          <w:sz w:val="22"/>
          <w:szCs w:val="22"/>
          <w:vertAlign w:val="subscript"/>
        </w:rPr>
        <w:t xml:space="preserve"> 9</w:t>
      </w:r>
      <w:r w:rsidRPr="00F65776">
        <w:rPr>
          <w:rFonts w:asciiTheme="minorHAnsi" w:hAnsiTheme="minorHAnsi" w:cstheme="minorHAnsi"/>
          <w:sz w:val="22"/>
          <w:szCs w:val="22"/>
        </w:rPr>
        <w:t xml:space="preserve"> = </w:t>
      </w:r>
      <w:proofErr w:type="spellStart"/>
      <w:r w:rsidRPr="00F65776">
        <w:rPr>
          <w:rFonts w:asciiTheme="minorHAnsi" w:hAnsiTheme="minorHAnsi" w:cstheme="minorHAnsi"/>
          <w:sz w:val="22"/>
          <w:szCs w:val="22"/>
        </w:rPr>
        <w:t>Kinali</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Putih</w:t>
      </w:r>
      <w:proofErr w:type="spellEnd"/>
      <w:r w:rsidRPr="00F65776">
        <w:rPr>
          <w:rFonts w:asciiTheme="minorHAnsi" w:hAnsiTheme="minorHAnsi" w:cstheme="minorHAnsi"/>
          <w:sz w:val="22"/>
          <w:szCs w:val="22"/>
        </w:rPr>
        <w:t xml:space="preserve"> </w:t>
      </w:r>
    </w:p>
    <w:p w14:paraId="6DE30D7D" w14:textId="67BDE614" w:rsidR="003B3E7B" w:rsidRPr="00F65776" w:rsidRDefault="003B3E7B" w:rsidP="00F65776">
      <w:pPr>
        <w:pStyle w:val="ListParagraph"/>
        <w:spacing w:line="276" w:lineRule="auto"/>
        <w:ind w:left="0" w:right="43"/>
        <w:jc w:val="both"/>
        <w:rPr>
          <w:rFonts w:asciiTheme="minorHAnsi" w:hAnsiTheme="minorHAnsi" w:cstheme="minorHAnsi"/>
          <w:sz w:val="22"/>
          <w:szCs w:val="22"/>
        </w:rPr>
      </w:pPr>
      <w:r w:rsidRPr="00F65776">
        <w:rPr>
          <w:rFonts w:asciiTheme="minorHAnsi" w:hAnsiTheme="minorHAnsi" w:cstheme="minorHAnsi"/>
          <w:sz w:val="22"/>
          <w:szCs w:val="22"/>
        </w:rPr>
        <w:t>g</w:t>
      </w:r>
      <w:r w:rsidRPr="00F65776">
        <w:rPr>
          <w:rFonts w:asciiTheme="minorHAnsi" w:hAnsiTheme="minorHAnsi" w:cstheme="minorHAnsi"/>
          <w:sz w:val="22"/>
          <w:szCs w:val="22"/>
          <w:vertAlign w:val="subscript"/>
        </w:rPr>
        <w:t xml:space="preserve"> 5  </w:t>
      </w:r>
      <w:r w:rsidRPr="00F65776">
        <w:rPr>
          <w:rFonts w:asciiTheme="minorHAnsi" w:hAnsiTheme="minorHAnsi" w:cstheme="minorHAnsi"/>
          <w:sz w:val="22"/>
          <w:szCs w:val="22"/>
        </w:rPr>
        <w:t>= Gorontalo C</w:t>
      </w:r>
      <w:r w:rsidR="00B666E0">
        <w:rPr>
          <w:rFonts w:asciiTheme="minorHAnsi" w:hAnsiTheme="minorHAnsi" w:cstheme="minorHAnsi"/>
          <w:sz w:val="22"/>
          <w:szCs w:val="22"/>
        </w:rPr>
        <w:t xml:space="preserve">       </w:t>
      </w:r>
      <w:r w:rsidRPr="00F65776">
        <w:rPr>
          <w:rFonts w:asciiTheme="minorHAnsi" w:hAnsiTheme="minorHAnsi" w:cstheme="minorHAnsi"/>
          <w:sz w:val="22"/>
          <w:szCs w:val="22"/>
        </w:rPr>
        <w:t>g</w:t>
      </w:r>
      <w:r w:rsidRPr="00F65776">
        <w:rPr>
          <w:rFonts w:asciiTheme="minorHAnsi" w:hAnsiTheme="minorHAnsi" w:cstheme="minorHAnsi"/>
          <w:sz w:val="22"/>
          <w:szCs w:val="22"/>
          <w:vertAlign w:val="subscript"/>
        </w:rPr>
        <w:t xml:space="preserve"> 10</w:t>
      </w:r>
      <w:r w:rsidRPr="00F65776">
        <w:rPr>
          <w:rFonts w:asciiTheme="minorHAnsi" w:hAnsiTheme="minorHAnsi" w:cstheme="minorHAnsi"/>
          <w:sz w:val="22"/>
          <w:szCs w:val="22"/>
        </w:rPr>
        <w:t xml:space="preserve"> = </w:t>
      </w:r>
      <w:proofErr w:type="spellStart"/>
      <w:r w:rsidRPr="00F65776">
        <w:rPr>
          <w:rFonts w:asciiTheme="minorHAnsi" w:hAnsiTheme="minorHAnsi" w:cstheme="minorHAnsi"/>
          <w:sz w:val="22"/>
          <w:szCs w:val="22"/>
        </w:rPr>
        <w:t>Jerapah</w:t>
      </w:r>
      <w:proofErr w:type="spellEnd"/>
      <w:r w:rsidRPr="00F65776">
        <w:rPr>
          <w:rFonts w:asciiTheme="minorHAnsi" w:hAnsiTheme="minorHAnsi" w:cstheme="minorHAnsi"/>
          <w:sz w:val="22"/>
          <w:szCs w:val="22"/>
        </w:rPr>
        <w:t xml:space="preserve">   </w:t>
      </w:r>
      <w:r w:rsidRPr="00F65776">
        <w:rPr>
          <w:rFonts w:asciiTheme="minorHAnsi" w:hAnsiTheme="minorHAnsi" w:cstheme="minorHAnsi"/>
          <w:sz w:val="22"/>
          <w:szCs w:val="22"/>
        </w:rPr>
        <w:tab/>
        <w:t xml:space="preserve">   </w:t>
      </w:r>
    </w:p>
    <w:p w14:paraId="3A8977AF" w14:textId="77777777" w:rsidR="003B3E7B" w:rsidRPr="00F65776" w:rsidRDefault="003B3E7B" w:rsidP="00B666E0">
      <w:pPr>
        <w:pStyle w:val="BodyText"/>
        <w:spacing w:after="0" w:line="276" w:lineRule="auto"/>
        <w:ind w:firstLine="567"/>
        <w:jc w:val="both"/>
        <w:rPr>
          <w:rFonts w:asciiTheme="minorHAnsi" w:hAnsiTheme="minorHAnsi" w:cstheme="minorHAnsi"/>
          <w:sz w:val="22"/>
          <w:szCs w:val="22"/>
          <w:lang w:val="id-ID"/>
        </w:rPr>
      </w:pPr>
      <w:r w:rsidRPr="00F65776">
        <w:rPr>
          <w:rFonts w:asciiTheme="minorHAnsi" w:hAnsiTheme="minorHAnsi" w:cstheme="minorHAnsi"/>
          <w:sz w:val="22"/>
          <w:szCs w:val="22"/>
          <w:lang w:val="id-ID"/>
        </w:rPr>
        <w:t xml:space="preserve">Pengujian signifikan untuk mengetahui pengaruh perlakuan digunakan uji Fisher pada taraf nyata 5%. Apabila terdapat interaksi antara petak utama dan anak petak, maka dilakukan uji lanjut </w:t>
      </w:r>
      <w:r w:rsidRPr="00F65776">
        <w:rPr>
          <w:rFonts w:asciiTheme="minorHAnsi" w:hAnsiTheme="minorHAnsi" w:cstheme="minorHAnsi"/>
          <w:sz w:val="22"/>
          <w:szCs w:val="22"/>
          <w:lang w:val="id-ID"/>
        </w:rPr>
        <w:t xml:space="preserve">menggunakan uji </w:t>
      </w:r>
      <w:proofErr w:type="spellStart"/>
      <w:r w:rsidRPr="00F65776">
        <w:rPr>
          <w:rFonts w:asciiTheme="minorHAnsi" w:hAnsiTheme="minorHAnsi" w:cstheme="minorHAnsi"/>
          <w:sz w:val="22"/>
          <w:szCs w:val="22"/>
          <w:lang w:val="id-ID"/>
        </w:rPr>
        <w:t>Duncan</w:t>
      </w:r>
      <w:proofErr w:type="spellEnd"/>
      <w:r w:rsidRPr="00F65776">
        <w:rPr>
          <w:rFonts w:asciiTheme="minorHAnsi" w:hAnsiTheme="minorHAnsi" w:cstheme="minorHAnsi"/>
          <w:sz w:val="22"/>
          <w:szCs w:val="22"/>
          <w:lang w:val="id-ID"/>
        </w:rPr>
        <w:t xml:space="preserve"> taraf nyata 5%</w:t>
      </w:r>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atau</w:t>
      </w:r>
      <w:proofErr w:type="spellEnd"/>
      <w:r w:rsidRPr="00F65776">
        <w:rPr>
          <w:rFonts w:asciiTheme="minorHAnsi" w:hAnsiTheme="minorHAnsi" w:cstheme="minorHAnsi"/>
          <w:sz w:val="22"/>
          <w:szCs w:val="22"/>
        </w:rPr>
        <w:t xml:space="preserve"> uji LSD 5%</w:t>
      </w:r>
      <w:r w:rsidRPr="00F65776">
        <w:rPr>
          <w:rFonts w:asciiTheme="minorHAnsi" w:hAnsiTheme="minorHAnsi" w:cstheme="minorHAnsi"/>
          <w:sz w:val="22"/>
          <w:szCs w:val="22"/>
          <w:lang w:val="id-ID"/>
        </w:rPr>
        <w:t xml:space="preserve">. </w:t>
      </w:r>
      <w:proofErr w:type="spellStart"/>
      <w:r w:rsidRPr="00F65776">
        <w:rPr>
          <w:rFonts w:asciiTheme="minorHAnsi" w:hAnsiTheme="minorHAnsi" w:cstheme="minorHAnsi"/>
          <w:sz w:val="22"/>
          <w:szCs w:val="22"/>
          <w:lang w:val="id-ID"/>
        </w:rPr>
        <w:t>Anova</w:t>
      </w:r>
      <w:proofErr w:type="spellEnd"/>
      <w:r w:rsidRPr="00F65776">
        <w:rPr>
          <w:rFonts w:asciiTheme="minorHAnsi" w:hAnsiTheme="minorHAnsi" w:cstheme="minorHAnsi"/>
          <w:sz w:val="22"/>
          <w:szCs w:val="22"/>
          <w:lang w:val="id-ID"/>
        </w:rPr>
        <w:t xml:space="preserve">, uji lanjut dan analisis korelasi karakter yang diuji dilakukan menggunakan </w:t>
      </w:r>
      <w:proofErr w:type="spellStart"/>
      <w:r w:rsidRPr="00F65776">
        <w:rPr>
          <w:rFonts w:asciiTheme="minorHAnsi" w:hAnsiTheme="minorHAnsi" w:cstheme="minorHAnsi"/>
          <w:i/>
          <w:sz w:val="22"/>
          <w:szCs w:val="22"/>
          <w:lang w:val="id-ID"/>
        </w:rPr>
        <w:t>software</w:t>
      </w:r>
      <w:proofErr w:type="spellEnd"/>
      <w:r w:rsidRPr="00F65776">
        <w:rPr>
          <w:rFonts w:asciiTheme="minorHAnsi" w:hAnsiTheme="minorHAnsi" w:cstheme="minorHAnsi"/>
          <w:i/>
          <w:sz w:val="22"/>
          <w:szCs w:val="22"/>
          <w:lang w:val="id-ID"/>
        </w:rPr>
        <w:t xml:space="preserve"> </w:t>
      </w:r>
      <w:r w:rsidRPr="00F65776">
        <w:rPr>
          <w:rFonts w:asciiTheme="minorHAnsi" w:hAnsiTheme="minorHAnsi" w:cstheme="minorHAnsi"/>
          <w:sz w:val="22"/>
          <w:szCs w:val="22"/>
          <w:lang w:val="id-ID"/>
        </w:rPr>
        <w:t>SPSS versi 20.0 dan DSAASTAT.</w:t>
      </w:r>
    </w:p>
    <w:p w14:paraId="46C15768" w14:textId="0EFF89A7" w:rsidR="003B3E7B" w:rsidRPr="00F65776" w:rsidRDefault="003B3E7B" w:rsidP="00F65776">
      <w:pPr>
        <w:pStyle w:val="BodyText"/>
        <w:spacing w:line="276" w:lineRule="auto"/>
        <w:ind w:firstLine="567"/>
        <w:jc w:val="both"/>
        <w:rPr>
          <w:rFonts w:asciiTheme="minorHAnsi" w:hAnsiTheme="minorHAnsi" w:cstheme="minorHAnsi"/>
          <w:sz w:val="22"/>
          <w:szCs w:val="22"/>
          <w:lang w:val="id-ID"/>
        </w:rPr>
      </w:pPr>
      <w:r w:rsidRPr="00F65776">
        <w:rPr>
          <w:rFonts w:asciiTheme="minorHAnsi" w:hAnsiTheme="minorHAnsi" w:cstheme="minorHAnsi"/>
          <w:sz w:val="22"/>
          <w:szCs w:val="22"/>
          <w:lang w:val="id-ID"/>
        </w:rPr>
        <w:t>Tingkat toleransi terhadap cekaman kekeringan dinilai dengan menggunakan indeks kepekaan terhadap cekaman (</w:t>
      </w:r>
      <w:r w:rsidR="001420C7">
        <w:rPr>
          <w:rFonts w:asciiTheme="minorHAnsi" w:hAnsiTheme="minorHAnsi" w:cstheme="minorHAnsi"/>
          <w:sz w:val="22"/>
          <w:szCs w:val="22"/>
        </w:rPr>
        <w:t>D</w:t>
      </w:r>
      <w:r w:rsidRPr="00F65776">
        <w:rPr>
          <w:rFonts w:asciiTheme="minorHAnsi" w:hAnsiTheme="minorHAnsi" w:cstheme="minorHAnsi"/>
          <w:sz w:val="22"/>
          <w:szCs w:val="22"/>
          <w:lang w:val="id-ID"/>
        </w:rPr>
        <w:t>S</w:t>
      </w:r>
      <w:r w:rsidR="001420C7">
        <w:rPr>
          <w:rFonts w:asciiTheme="minorHAnsi" w:hAnsiTheme="minorHAnsi" w:cstheme="minorHAnsi"/>
          <w:sz w:val="22"/>
          <w:szCs w:val="22"/>
        </w:rPr>
        <w:t>I</w:t>
      </w:r>
      <w:r w:rsidRPr="00F65776">
        <w:rPr>
          <w:rFonts w:asciiTheme="minorHAnsi" w:hAnsiTheme="minorHAnsi" w:cstheme="minorHAnsi"/>
          <w:sz w:val="22"/>
          <w:szCs w:val="22"/>
          <w:lang w:val="id-ID"/>
        </w:rPr>
        <w:t>)</w:t>
      </w:r>
      <w:r w:rsidR="00672758">
        <w:rPr>
          <w:rFonts w:asciiTheme="minorHAnsi" w:hAnsiTheme="minorHAnsi" w:cstheme="minorHAnsi"/>
          <w:sz w:val="22"/>
          <w:szCs w:val="22"/>
        </w:rPr>
        <w:t xml:space="preserve"> </w:t>
      </w:r>
      <w:r w:rsidR="00A66D63">
        <w:rPr>
          <w:rFonts w:asciiTheme="minorHAnsi" w:hAnsiTheme="minorHAnsi" w:cstheme="minorHAnsi"/>
          <w:sz w:val="22"/>
          <w:szCs w:val="22"/>
        </w:rPr>
        <w:fldChar w:fldCharType="begin" w:fldLock="1"/>
      </w:r>
      <w:r w:rsidR="00A66D63">
        <w:rPr>
          <w:rFonts w:asciiTheme="minorHAnsi" w:hAnsiTheme="minorHAnsi" w:cstheme="minorHAnsi"/>
          <w:sz w:val="22"/>
          <w:szCs w:val="22"/>
        </w:rPr>
        <w:instrText>ADDIN CSL_CITATION {"citationItems":[{"id":"ITEM-1","itemData":{"DOI":"10.1155/2021/6617874","ISSN":"16878167","abstract":"A pot experiment was conducted at Hawassa University, Ethiopia, with the objectives of identifying relatively drought-tolerant haricot bean varieties and identifying sensitive growth stages of this plant to drought stress based on selection indices under greenhouse conditions. Ten improved haricot bean varieties were subjected to drought stress at vegetative, flowering, and pod setting stages by withholding water for 15 days. Seed yields (g plant-1) under stress (Ysi) and nonstress (Ypi) conditions were recorded, and all indices were calculated for the three drought stress levels (vegetative, flowering, and pod setting) against the yield obtained from the nonstress (Ypi) treatment. Drought intensity indices at vegetative, flowering, and pod setting stages were 0.046, 0.335, and 0.249, respectively. Drought stress imposition at the flowering stage resulted in high values of DII, DSI, PYR, and SSPI and low values of DRI, GM, MP, YSI, MRP, REI, and RDI reflecting that flowering is the most sensitive growth stage to drought stress. Low values of DSI, PYR, and SSPI and high values of DRI, GM, MP, YSI, MRP, REI, and RDI for H/dumme, Wajo, and Nasir confirmed that they are tolerant to drought stresses that occur at different growth stages. Those varieties also showed the best mean of rank and low standard deviation. A strong association between Ypi and Ysi was observed under drought stress at the vegetative stage but not under flowering and pod setting stages. Ysi had a positive correlation with DRI, GM, MP, MRP, and REI while a significant and negative correlation with PYR and DSI depicting that they are a better predictor of potential yield under a stress condition and they can use as a morphological marker by the plant breeder.","author":[{"dropping-particle":"","family":"Wasae","given":"Awoke","non-dropping-particle":"","parse-names":false,"suffix":""}],"container-title":"International Journal of Agronomy","id":"ITEM-1","issued":{"date-parts":[["2021"]]},"title":"Evaluation of drought stress tolerance based on selection indices in haricot bean varieties exposed to stress at different growth stages","type":"article-journal","volume":"2021"},"uris":["http://www.mendeley.com/documents/?uuid=3ef9f7bf-eb71-4d99-98d0-dee00cafb8bb"]}],"mendeley":{"formattedCitation":"(Wasae, 2021)","plainTextFormattedCitation":"(Wasae, 2021)","previouslyFormattedCitation":"(Wasae, 2021)"},"properties":{"noteIndex":0},"schema":"https://github.com/citation-style-language/schema/raw/master/csl-citation.json"}</w:instrText>
      </w:r>
      <w:r w:rsidR="00A66D63">
        <w:rPr>
          <w:rFonts w:asciiTheme="minorHAnsi" w:hAnsiTheme="minorHAnsi" w:cstheme="minorHAnsi"/>
          <w:sz w:val="22"/>
          <w:szCs w:val="22"/>
        </w:rPr>
        <w:fldChar w:fldCharType="separate"/>
      </w:r>
      <w:r w:rsidR="00A66D63" w:rsidRPr="00A66D63">
        <w:rPr>
          <w:rFonts w:asciiTheme="minorHAnsi" w:hAnsiTheme="minorHAnsi" w:cstheme="minorHAnsi"/>
          <w:noProof/>
          <w:sz w:val="22"/>
          <w:szCs w:val="22"/>
        </w:rPr>
        <w:t>(Wasae, 2021)</w:t>
      </w:r>
      <w:r w:rsidR="00A66D63">
        <w:rPr>
          <w:rFonts w:asciiTheme="minorHAnsi" w:hAnsiTheme="minorHAnsi" w:cstheme="minorHAnsi"/>
          <w:sz w:val="22"/>
          <w:szCs w:val="22"/>
        </w:rPr>
        <w:fldChar w:fldCharType="end"/>
      </w:r>
      <w:r w:rsidRPr="00F65776">
        <w:rPr>
          <w:rFonts w:asciiTheme="minorHAnsi" w:hAnsiTheme="minorHAnsi" w:cstheme="minorHAnsi"/>
          <w:sz w:val="22"/>
          <w:szCs w:val="22"/>
          <w:lang w:val="id-ID"/>
        </w:rPr>
        <w:t>. Adapun indeks kepekaan terhadap cekaman</w:t>
      </w:r>
      <w:r w:rsidRPr="00F65776">
        <w:rPr>
          <w:rFonts w:asciiTheme="minorHAnsi" w:hAnsiTheme="minorHAnsi" w:cstheme="minorHAnsi"/>
          <w:sz w:val="22"/>
          <w:szCs w:val="22"/>
        </w:rPr>
        <w:t xml:space="preserve"> (</w:t>
      </w:r>
      <w:r w:rsidR="00FA2713">
        <w:rPr>
          <w:rFonts w:asciiTheme="minorHAnsi" w:hAnsiTheme="minorHAnsi" w:cstheme="minorHAnsi"/>
          <w:sz w:val="22"/>
          <w:szCs w:val="22"/>
        </w:rPr>
        <w:t>D</w:t>
      </w:r>
      <w:r w:rsidRPr="00F65776">
        <w:rPr>
          <w:rFonts w:asciiTheme="minorHAnsi" w:hAnsiTheme="minorHAnsi" w:cstheme="minorHAnsi"/>
          <w:sz w:val="22"/>
          <w:szCs w:val="22"/>
        </w:rPr>
        <w:t>S</w:t>
      </w:r>
      <w:r w:rsidR="00FA2713">
        <w:rPr>
          <w:rFonts w:asciiTheme="minorHAnsi" w:hAnsiTheme="minorHAnsi" w:cstheme="minorHAnsi"/>
          <w:sz w:val="22"/>
          <w:szCs w:val="22"/>
        </w:rPr>
        <w:t>I</w:t>
      </w:r>
      <w:r w:rsidRPr="00F65776">
        <w:rPr>
          <w:rFonts w:asciiTheme="minorHAnsi" w:hAnsiTheme="minorHAnsi" w:cstheme="minorHAnsi"/>
          <w:sz w:val="22"/>
          <w:szCs w:val="22"/>
        </w:rPr>
        <w:t>)</w:t>
      </w:r>
      <w:r w:rsidRPr="00F65776">
        <w:rPr>
          <w:rFonts w:asciiTheme="minorHAnsi" w:hAnsiTheme="minorHAnsi" w:cstheme="minorHAnsi"/>
          <w:sz w:val="22"/>
          <w:szCs w:val="22"/>
          <w:lang w:val="id-ID"/>
        </w:rPr>
        <w:t xml:space="preserve"> adalah sebagai berikut :</w:t>
      </w:r>
      <w:r w:rsidRPr="00F65776">
        <w:rPr>
          <w:rFonts w:asciiTheme="minorHAnsi" w:hAnsiTheme="minorHAnsi" w:cstheme="minorHAnsi"/>
          <w:i/>
          <w:sz w:val="22"/>
          <w:szCs w:val="22"/>
          <w:lang w:val="id-ID"/>
        </w:rPr>
        <w:t xml:space="preserve"> </w:t>
      </w:r>
    </w:p>
    <w:p w14:paraId="0242FAAA" w14:textId="0155A139" w:rsidR="003B3E7B" w:rsidRPr="00FA63B3" w:rsidRDefault="00FA2713" w:rsidP="00F65776">
      <w:pPr>
        <w:pStyle w:val="BodyText"/>
        <w:spacing w:line="276" w:lineRule="auto"/>
        <w:ind w:firstLine="567"/>
        <w:jc w:val="both"/>
        <w:rPr>
          <w:rFonts w:asciiTheme="minorHAnsi" w:hAnsiTheme="minorHAnsi" w:cstheme="minorHAnsi"/>
          <w:color w:val="231F20"/>
          <w:sz w:val="20"/>
          <w:szCs w:val="20"/>
          <w:lang w:val="id-ID"/>
        </w:rPr>
      </w:pPr>
      <m:oMathPara>
        <m:oMath>
          <m:r>
            <w:rPr>
              <w:rFonts w:ascii="Cambria Math" w:hAnsi="Cambria Math" w:cstheme="minorHAnsi"/>
              <w:color w:val="231F20"/>
              <w:sz w:val="20"/>
              <w:szCs w:val="20"/>
              <w:lang w:val="id-ID"/>
            </w:rPr>
            <m:t>D</m:t>
          </m:r>
          <m:r>
            <w:rPr>
              <w:rFonts w:ascii="Cambria Math" w:hAnsi="Cambria Math" w:cstheme="minorHAnsi"/>
              <w:color w:val="231F20"/>
              <w:sz w:val="20"/>
              <w:szCs w:val="20"/>
              <w:lang w:val="id-ID"/>
            </w:rPr>
            <m:t>S</m:t>
          </m:r>
          <m:r>
            <w:rPr>
              <w:rFonts w:ascii="Cambria Math" w:hAnsi="Cambria Math" w:cstheme="minorHAnsi"/>
              <w:color w:val="231F20"/>
              <w:sz w:val="20"/>
              <w:szCs w:val="20"/>
              <w:lang w:val="id-ID"/>
            </w:rPr>
            <m:t>I</m:t>
          </m:r>
          <m:r>
            <w:rPr>
              <w:rFonts w:ascii="Cambria Math" w:hAnsi="Cambria Math" w:cstheme="minorHAnsi"/>
              <w:color w:val="231F20"/>
              <w:sz w:val="20"/>
              <w:szCs w:val="20"/>
              <w:lang w:val="id-ID"/>
            </w:rPr>
            <m:t xml:space="preserve">= </m:t>
          </m:r>
          <m:f>
            <m:fPr>
              <m:ctrlPr>
                <w:rPr>
                  <w:rFonts w:ascii="Cambria Math" w:hAnsi="Cambria Math" w:cstheme="minorHAnsi"/>
                  <w:i/>
                  <w:color w:val="231F20"/>
                  <w:sz w:val="20"/>
                  <w:szCs w:val="20"/>
                  <w:lang w:val="id-ID"/>
                </w:rPr>
              </m:ctrlPr>
            </m:fPr>
            <m:num>
              <m:f>
                <m:fPr>
                  <m:type m:val="lin"/>
                  <m:ctrlPr>
                    <w:rPr>
                      <w:rFonts w:ascii="Cambria Math" w:hAnsi="Cambria Math" w:cstheme="minorHAnsi"/>
                      <w:i/>
                      <w:color w:val="231F20"/>
                      <w:sz w:val="20"/>
                      <w:szCs w:val="20"/>
                      <w:lang w:val="id-ID"/>
                    </w:rPr>
                  </m:ctrlPr>
                </m:fPr>
                <m:num>
                  <m:r>
                    <w:rPr>
                      <w:rFonts w:ascii="Cambria Math" w:hAnsi="Cambria Math" w:cstheme="minorHAnsi"/>
                      <w:color w:val="231F20"/>
                      <w:sz w:val="20"/>
                      <w:szCs w:val="20"/>
                      <w:lang w:val="id-ID"/>
                    </w:rPr>
                    <m:t>1-Y</m:t>
                  </m:r>
                  <m:r>
                    <w:rPr>
                      <w:rFonts w:ascii="Cambria Math" w:hAnsi="Cambria Math" w:cstheme="minorHAnsi"/>
                      <w:color w:val="231F20"/>
                      <w:sz w:val="20"/>
                      <w:szCs w:val="20"/>
                      <w:lang w:val="id-ID"/>
                    </w:rPr>
                    <m:t>si</m:t>
                  </m:r>
                </m:num>
                <m:den>
                  <m:r>
                    <w:rPr>
                      <w:rFonts w:ascii="Cambria Math" w:hAnsi="Cambria Math" w:cstheme="minorHAnsi"/>
                      <w:color w:val="231F20"/>
                      <w:sz w:val="20"/>
                      <w:szCs w:val="20"/>
                      <w:lang w:val="id-ID"/>
                    </w:rPr>
                    <m:t>Yp</m:t>
                  </m:r>
                  <m:r>
                    <w:rPr>
                      <w:rFonts w:ascii="Cambria Math" w:hAnsi="Cambria Math" w:cstheme="minorHAnsi"/>
                      <w:color w:val="231F20"/>
                      <w:sz w:val="20"/>
                      <w:szCs w:val="20"/>
                      <w:lang w:val="id-ID"/>
                    </w:rPr>
                    <m:t>i</m:t>
                  </m:r>
                </m:den>
              </m:f>
            </m:num>
            <m:den>
              <m:f>
                <m:fPr>
                  <m:type m:val="lin"/>
                  <m:ctrlPr>
                    <w:rPr>
                      <w:rFonts w:ascii="Cambria Math" w:hAnsi="Cambria Math" w:cstheme="minorHAnsi"/>
                      <w:i/>
                      <w:color w:val="231F20"/>
                      <w:sz w:val="20"/>
                      <w:szCs w:val="20"/>
                      <w:lang w:val="id-ID"/>
                    </w:rPr>
                  </m:ctrlPr>
                </m:fPr>
                <m:num>
                  <m:r>
                    <w:rPr>
                      <w:rFonts w:ascii="Cambria Math" w:hAnsi="Cambria Math" w:cstheme="minorHAnsi"/>
                      <w:color w:val="231F20"/>
                      <w:sz w:val="20"/>
                      <w:szCs w:val="20"/>
                      <w:lang w:val="id-ID"/>
                    </w:rPr>
                    <m:t>1-</m:t>
                  </m:r>
                  <m:r>
                    <w:rPr>
                      <w:rFonts w:ascii="Cambria Math" w:hAnsi="Cambria Math" w:cstheme="minorHAnsi"/>
                      <w:color w:val="231F20"/>
                      <w:sz w:val="20"/>
                      <w:szCs w:val="20"/>
                      <w:lang w:val="id-ID"/>
                    </w:rPr>
                    <m:t>Ys</m:t>
                  </m:r>
                </m:num>
                <m:den>
                  <m:r>
                    <w:rPr>
                      <w:rFonts w:ascii="Cambria Math" w:hAnsi="Cambria Math" w:cstheme="minorHAnsi"/>
                      <w:color w:val="231F20"/>
                      <w:sz w:val="20"/>
                      <w:szCs w:val="20"/>
                      <w:lang w:val="id-ID"/>
                    </w:rPr>
                    <m:t>Y</m:t>
                  </m:r>
                  <m:r>
                    <w:rPr>
                      <w:rFonts w:ascii="Cambria Math" w:hAnsi="Cambria Math" w:cstheme="minorHAnsi"/>
                      <w:color w:val="231F20"/>
                      <w:sz w:val="20"/>
                      <w:szCs w:val="20"/>
                      <w:lang w:val="id-ID"/>
                    </w:rPr>
                    <m:t>p</m:t>
                  </m:r>
                </m:den>
              </m:f>
            </m:den>
          </m:f>
        </m:oMath>
      </m:oMathPara>
    </w:p>
    <w:p w14:paraId="5E9702FA" w14:textId="77777777" w:rsidR="003B3E7B" w:rsidRPr="00F65776" w:rsidRDefault="003B3E7B" w:rsidP="00F65776">
      <w:pPr>
        <w:autoSpaceDE w:val="0"/>
        <w:autoSpaceDN w:val="0"/>
        <w:adjustRightInd w:val="0"/>
        <w:spacing w:line="276" w:lineRule="auto"/>
        <w:ind w:left="1134" w:hanging="1134"/>
        <w:jc w:val="both"/>
        <w:rPr>
          <w:rFonts w:asciiTheme="minorHAnsi" w:hAnsiTheme="minorHAnsi" w:cstheme="minorHAnsi"/>
          <w:color w:val="231F20"/>
          <w:sz w:val="22"/>
          <w:szCs w:val="22"/>
          <w:lang w:val="id-ID"/>
        </w:rPr>
      </w:pPr>
      <w:r w:rsidRPr="00F65776">
        <w:rPr>
          <w:rFonts w:asciiTheme="minorHAnsi" w:hAnsiTheme="minorHAnsi" w:cstheme="minorHAnsi"/>
          <w:color w:val="231F20"/>
          <w:sz w:val="22"/>
          <w:szCs w:val="22"/>
          <w:lang w:val="id-ID"/>
        </w:rPr>
        <w:t xml:space="preserve">Keterangan : </w:t>
      </w:r>
    </w:p>
    <w:p w14:paraId="625A2C01" w14:textId="3502A40D" w:rsidR="003B3E7B" w:rsidRPr="00F65776" w:rsidRDefault="003B3E7B" w:rsidP="00F65776">
      <w:pPr>
        <w:tabs>
          <w:tab w:val="left" w:pos="426"/>
        </w:tabs>
        <w:autoSpaceDE w:val="0"/>
        <w:autoSpaceDN w:val="0"/>
        <w:adjustRightInd w:val="0"/>
        <w:spacing w:line="276" w:lineRule="auto"/>
        <w:ind w:left="709" w:hanging="709"/>
        <w:jc w:val="both"/>
        <w:rPr>
          <w:rFonts w:asciiTheme="minorHAnsi" w:hAnsiTheme="minorHAnsi" w:cstheme="minorHAnsi"/>
          <w:color w:val="231F20"/>
          <w:sz w:val="22"/>
          <w:szCs w:val="22"/>
          <w:lang w:val="id-ID"/>
        </w:rPr>
      </w:pPr>
      <w:r w:rsidRPr="00F65776">
        <w:rPr>
          <w:rFonts w:asciiTheme="minorHAnsi" w:hAnsiTheme="minorHAnsi" w:cstheme="minorHAnsi"/>
          <w:color w:val="231F20"/>
          <w:sz w:val="22"/>
          <w:szCs w:val="22"/>
          <w:lang w:val="id-ID"/>
        </w:rPr>
        <w:t>Y</w:t>
      </w:r>
      <w:proofErr w:type="spellStart"/>
      <w:r w:rsidR="007962B7">
        <w:rPr>
          <w:rFonts w:asciiTheme="minorHAnsi" w:hAnsiTheme="minorHAnsi" w:cstheme="minorHAnsi"/>
          <w:color w:val="231F20"/>
          <w:sz w:val="22"/>
          <w:szCs w:val="22"/>
        </w:rPr>
        <w:t>si</w:t>
      </w:r>
      <w:proofErr w:type="spellEnd"/>
      <w:r w:rsidRPr="00F65776">
        <w:rPr>
          <w:rFonts w:asciiTheme="minorHAnsi" w:hAnsiTheme="minorHAnsi" w:cstheme="minorHAnsi"/>
          <w:color w:val="231F20"/>
          <w:sz w:val="22"/>
          <w:szCs w:val="22"/>
          <w:lang w:val="id-ID"/>
        </w:rPr>
        <w:t xml:space="preserve"> </w:t>
      </w:r>
      <w:r w:rsidRPr="00F65776">
        <w:rPr>
          <w:rFonts w:asciiTheme="minorHAnsi" w:hAnsiTheme="minorHAnsi" w:cstheme="minorHAnsi"/>
          <w:color w:val="231F20"/>
          <w:sz w:val="22"/>
          <w:szCs w:val="22"/>
          <w:lang w:val="id-ID"/>
        </w:rPr>
        <w:tab/>
        <w:t xml:space="preserve">= </w:t>
      </w:r>
      <w:r w:rsidRPr="00F65776">
        <w:rPr>
          <w:rFonts w:asciiTheme="minorHAnsi" w:hAnsiTheme="minorHAnsi" w:cstheme="minorHAnsi"/>
          <w:color w:val="231F20"/>
          <w:sz w:val="22"/>
          <w:szCs w:val="22"/>
          <w:lang w:val="id-ID"/>
        </w:rPr>
        <w:tab/>
        <w:t>nilai pengamatan untuk satu kultivar pada kondisi cekaman kekeringan</w:t>
      </w:r>
      <w:r w:rsidRPr="00F65776">
        <w:rPr>
          <w:rFonts w:asciiTheme="minorHAnsi" w:hAnsiTheme="minorHAnsi" w:cstheme="minorHAnsi"/>
          <w:color w:val="231F20"/>
          <w:sz w:val="22"/>
          <w:szCs w:val="22"/>
        </w:rPr>
        <w:t>;</w:t>
      </w:r>
      <w:r w:rsidRPr="00F65776">
        <w:rPr>
          <w:rFonts w:asciiTheme="minorHAnsi" w:hAnsiTheme="minorHAnsi" w:cstheme="minorHAnsi"/>
          <w:color w:val="231F20"/>
          <w:sz w:val="22"/>
          <w:szCs w:val="22"/>
          <w:lang w:val="id-ID"/>
        </w:rPr>
        <w:t xml:space="preserve"> </w:t>
      </w:r>
    </w:p>
    <w:p w14:paraId="38570485" w14:textId="415C5BB1" w:rsidR="003B3E7B" w:rsidRPr="00F65776" w:rsidRDefault="003B3E7B" w:rsidP="00F65776">
      <w:pPr>
        <w:tabs>
          <w:tab w:val="left" w:pos="426"/>
        </w:tabs>
        <w:autoSpaceDE w:val="0"/>
        <w:autoSpaceDN w:val="0"/>
        <w:adjustRightInd w:val="0"/>
        <w:spacing w:line="276" w:lineRule="auto"/>
        <w:ind w:left="709" w:hanging="709"/>
        <w:jc w:val="both"/>
        <w:rPr>
          <w:rFonts w:asciiTheme="minorHAnsi" w:hAnsiTheme="minorHAnsi" w:cstheme="minorHAnsi"/>
          <w:color w:val="231F20"/>
          <w:sz w:val="22"/>
          <w:szCs w:val="22"/>
          <w:lang w:val="id-ID"/>
        </w:rPr>
      </w:pPr>
      <w:proofErr w:type="spellStart"/>
      <w:r w:rsidRPr="00F65776">
        <w:rPr>
          <w:rFonts w:asciiTheme="minorHAnsi" w:hAnsiTheme="minorHAnsi" w:cstheme="minorHAnsi"/>
          <w:color w:val="231F20"/>
          <w:sz w:val="22"/>
          <w:szCs w:val="22"/>
          <w:lang w:val="id-ID"/>
        </w:rPr>
        <w:t>Yp</w:t>
      </w:r>
      <w:r w:rsidR="007962B7">
        <w:rPr>
          <w:rFonts w:asciiTheme="minorHAnsi" w:hAnsiTheme="minorHAnsi" w:cstheme="minorHAnsi"/>
          <w:color w:val="231F20"/>
          <w:sz w:val="22"/>
          <w:szCs w:val="22"/>
        </w:rPr>
        <w:t>i</w:t>
      </w:r>
      <w:proofErr w:type="spellEnd"/>
      <w:r w:rsidRPr="00F65776">
        <w:rPr>
          <w:rFonts w:asciiTheme="minorHAnsi" w:hAnsiTheme="minorHAnsi" w:cstheme="minorHAnsi"/>
          <w:color w:val="231F20"/>
          <w:sz w:val="22"/>
          <w:szCs w:val="22"/>
          <w:lang w:val="id-ID"/>
        </w:rPr>
        <w:t xml:space="preserve"> </w:t>
      </w:r>
      <w:r w:rsidRPr="00F65776">
        <w:rPr>
          <w:rFonts w:asciiTheme="minorHAnsi" w:hAnsiTheme="minorHAnsi" w:cstheme="minorHAnsi"/>
          <w:color w:val="231F20"/>
          <w:sz w:val="22"/>
          <w:szCs w:val="22"/>
          <w:lang w:val="id-ID"/>
        </w:rPr>
        <w:tab/>
        <w:t xml:space="preserve">= </w:t>
      </w:r>
      <w:r w:rsidRPr="00F65776">
        <w:rPr>
          <w:rFonts w:asciiTheme="minorHAnsi" w:hAnsiTheme="minorHAnsi" w:cstheme="minorHAnsi"/>
          <w:color w:val="231F20"/>
          <w:sz w:val="22"/>
          <w:szCs w:val="22"/>
          <w:lang w:val="id-ID"/>
        </w:rPr>
        <w:tab/>
      </w:r>
      <w:r w:rsidRPr="00F65776">
        <w:rPr>
          <w:rFonts w:asciiTheme="minorHAnsi" w:hAnsiTheme="minorHAnsi" w:cstheme="minorHAnsi"/>
          <w:color w:val="231F20"/>
          <w:sz w:val="22"/>
          <w:szCs w:val="22"/>
        </w:rPr>
        <w:t>n</w:t>
      </w:r>
      <w:r w:rsidRPr="00F65776">
        <w:rPr>
          <w:rFonts w:asciiTheme="minorHAnsi" w:hAnsiTheme="minorHAnsi" w:cstheme="minorHAnsi"/>
          <w:color w:val="231F20"/>
          <w:sz w:val="22"/>
          <w:szCs w:val="22"/>
          <w:lang w:val="id-ID"/>
        </w:rPr>
        <w:t>ilai pengamatan untuk satu kultivar pada kondisi optimal</w:t>
      </w:r>
      <w:r w:rsidRPr="00F65776">
        <w:rPr>
          <w:rFonts w:asciiTheme="minorHAnsi" w:hAnsiTheme="minorHAnsi" w:cstheme="minorHAnsi"/>
          <w:color w:val="231F20"/>
          <w:sz w:val="22"/>
          <w:szCs w:val="22"/>
        </w:rPr>
        <w:t>;</w:t>
      </w:r>
      <w:r w:rsidRPr="00F65776">
        <w:rPr>
          <w:rFonts w:asciiTheme="minorHAnsi" w:hAnsiTheme="minorHAnsi" w:cstheme="minorHAnsi"/>
          <w:color w:val="231F20"/>
          <w:sz w:val="22"/>
          <w:szCs w:val="22"/>
          <w:lang w:val="id-ID"/>
        </w:rPr>
        <w:t xml:space="preserve"> </w:t>
      </w:r>
    </w:p>
    <w:p w14:paraId="7D553A34" w14:textId="48BB413C" w:rsidR="003B3E7B" w:rsidRPr="00F65776" w:rsidRDefault="007962B7" w:rsidP="00F65776">
      <w:pPr>
        <w:tabs>
          <w:tab w:val="left" w:pos="426"/>
        </w:tabs>
        <w:autoSpaceDE w:val="0"/>
        <w:autoSpaceDN w:val="0"/>
        <w:adjustRightInd w:val="0"/>
        <w:spacing w:line="276" w:lineRule="auto"/>
        <w:ind w:left="709" w:hanging="709"/>
        <w:jc w:val="both"/>
        <w:rPr>
          <w:rFonts w:asciiTheme="minorHAnsi" w:hAnsiTheme="minorHAnsi" w:cstheme="minorHAnsi"/>
          <w:color w:val="231F20"/>
          <w:sz w:val="22"/>
          <w:szCs w:val="22"/>
          <w:lang w:val="id-ID"/>
        </w:rPr>
      </w:pPr>
      <w:r>
        <w:rPr>
          <w:rFonts w:asciiTheme="minorHAnsi" w:hAnsiTheme="minorHAnsi" w:cstheme="minorHAnsi"/>
          <w:color w:val="231F20"/>
          <w:sz w:val="22"/>
          <w:szCs w:val="22"/>
        </w:rPr>
        <w:t>Ys</w:t>
      </w:r>
      <w:r w:rsidR="003B3E7B" w:rsidRPr="00F65776">
        <w:rPr>
          <w:rFonts w:asciiTheme="minorHAnsi" w:hAnsiTheme="minorHAnsi" w:cstheme="minorHAnsi"/>
          <w:color w:val="231F20"/>
          <w:sz w:val="22"/>
          <w:szCs w:val="22"/>
          <w:lang w:val="id-ID"/>
        </w:rPr>
        <w:tab/>
        <w:t xml:space="preserve">= </w:t>
      </w:r>
      <w:r w:rsidR="003B3E7B" w:rsidRPr="00F65776">
        <w:rPr>
          <w:rFonts w:asciiTheme="minorHAnsi" w:hAnsiTheme="minorHAnsi" w:cstheme="minorHAnsi"/>
          <w:color w:val="231F20"/>
          <w:sz w:val="22"/>
          <w:szCs w:val="22"/>
          <w:lang w:val="id-ID"/>
        </w:rPr>
        <w:tab/>
        <w:t>nilai pengamatan untuk semua kultivar dalam kondisi cekaman kekeringan</w:t>
      </w:r>
      <w:r w:rsidR="003B3E7B" w:rsidRPr="00F65776">
        <w:rPr>
          <w:rFonts w:asciiTheme="minorHAnsi" w:hAnsiTheme="minorHAnsi" w:cstheme="minorHAnsi"/>
          <w:color w:val="231F20"/>
          <w:sz w:val="22"/>
          <w:szCs w:val="22"/>
        </w:rPr>
        <w:t>;</w:t>
      </w:r>
      <w:r w:rsidR="003B3E7B" w:rsidRPr="00F65776">
        <w:rPr>
          <w:rFonts w:asciiTheme="minorHAnsi" w:hAnsiTheme="minorHAnsi" w:cstheme="minorHAnsi"/>
          <w:color w:val="231F20"/>
          <w:sz w:val="22"/>
          <w:szCs w:val="22"/>
          <w:lang w:val="id-ID"/>
        </w:rPr>
        <w:t xml:space="preserve"> </w:t>
      </w:r>
    </w:p>
    <w:p w14:paraId="49A6DF91" w14:textId="06B41D67" w:rsidR="003B3E7B" w:rsidRPr="00F65776" w:rsidRDefault="007962B7" w:rsidP="00F65776">
      <w:pPr>
        <w:tabs>
          <w:tab w:val="left" w:pos="426"/>
        </w:tabs>
        <w:autoSpaceDE w:val="0"/>
        <w:autoSpaceDN w:val="0"/>
        <w:adjustRightInd w:val="0"/>
        <w:spacing w:line="276" w:lineRule="auto"/>
        <w:ind w:left="709" w:hanging="709"/>
        <w:jc w:val="both"/>
        <w:rPr>
          <w:rFonts w:asciiTheme="minorHAnsi" w:hAnsiTheme="minorHAnsi" w:cstheme="minorHAnsi"/>
          <w:color w:val="231F20"/>
          <w:sz w:val="22"/>
          <w:szCs w:val="22"/>
          <w:lang w:val="id-ID"/>
        </w:rPr>
      </w:pPr>
      <w:r>
        <w:rPr>
          <w:rFonts w:asciiTheme="minorHAnsi" w:hAnsiTheme="minorHAnsi" w:cstheme="minorHAnsi"/>
          <w:color w:val="231F20"/>
          <w:sz w:val="22"/>
          <w:szCs w:val="22"/>
        </w:rPr>
        <w:t>Y</w:t>
      </w:r>
      <w:r w:rsidR="003B3E7B" w:rsidRPr="00F65776">
        <w:rPr>
          <w:rFonts w:asciiTheme="minorHAnsi" w:hAnsiTheme="minorHAnsi" w:cstheme="minorHAnsi"/>
          <w:color w:val="231F20"/>
          <w:sz w:val="22"/>
          <w:szCs w:val="22"/>
          <w:lang w:val="id-ID"/>
        </w:rPr>
        <w:t xml:space="preserve">p </w:t>
      </w:r>
      <w:r w:rsidR="003B3E7B" w:rsidRPr="00F65776">
        <w:rPr>
          <w:rFonts w:asciiTheme="minorHAnsi" w:hAnsiTheme="minorHAnsi" w:cstheme="minorHAnsi"/>
          <w:color w:val="231F20"/>
          <w:sz w:val="22"/>
          <w:szCs w:val="22"/>
          <w:lang w:val="id-ID"/>
        </w:rPr>
        <w:tab/>
        <w:t xml:space="preserve">= </w:t>
      </w:r>
      <w:r w:rsidR="003B3E7B" w:rsidRPr="00F65776">
        <w:rPr>
          <w:rFonts w:asciiTheme="minorHAnsi" w:hAnsiTheme="minorHAnsi" w:cstheme="minorHAnsi"/>
          <w:color w:val="231F20"/>
          <w:sz w:val="22"/>
          <w:szCs w:val="22"/>
          <w:lang w:val="id-ID"/>
        </w:rPr>
        <w:tab/>
        <w:t>nilai pengamatan untuk semua kultivar dalam kondisi optimal.</w:t>
      </w:r>
    </w:p>
    <w:p w14:paraId="21DB8F20" w14:textId="7E0E1AE4" w:rsidR="003B3E7B" w:rsidRPr="00F65776" w:rsidRDefault="003B3E7B" w:rsidP="00F65776">
      <w:pPr>
        <w:autoSpaceDE w:val="0"/>
        <w:autoSpaceDN w:val="0"/>
        <w:adjustRightInd w:val="0"/>
        <w:spacing w:line="276" w:lineRule="auto"/>
        <w:jc w:val="both"/>
        <w:rPr>
          <w:rFonts w:asciiTheme="minorHAnsi" w:hAnsiTheme="minorHAnsi" w:cstheme="minorHAnsi"/>
          <w:color w:val="231F20"/>
          <w:sz w:val="22"/>
          <w:szCs w:val="22"/>
          <w:lang w:val="id-ID"/>
        </w:rPr>
      </w:pPr>
      <w:r w:rsidRPr="00F65776">
        <w:rPr>
          <w:rFonts w:asciiTheme="minorHAnsi" w:hAnsiTheme="minorHAnsi" w:cstheme="minorHAnsi"/>
          <w:color w:val="231F20"/>
          <w:sz w:val="22"/>
          <w:szCs w:val="22"/>
          <w:lang w:val="id-ID"/>
        </w:rPr>
        <w:t>Selanjutnya berdasarkan nilai indeks kepekaan terhadap cekaman</w:t>
      </w:r>
      <w:r w:rsidRPr="00F65776">
        <w:rPr>
          <w:rFonts w:asciiTheme="minorHAnsi" w:hAnsiTheme="minorHAnsi" w:cstheme="minorHAnsi"/>
          <w:color w:val="231F20"/>
          <w:sz w:val="22"/>
          <w:szCs w:val="22"/>
        </w:rPr>
        <w:t xml:space="preserve"> </w:t>
      </w:r>
      <w:r w:rsidRPr="00F65776">
        <w:rPr>
          <w:rFonts w:asciiTheme="minorHAnsi" w:hAnsiTheme="minorHAnsi" w:cstheme="minorHAnsi"/>
          <w:color w:val="231F20"/>
          <w:sz w:val="22"/>
          <w:szCs w:val="22"/>
          <w:lang w:val="id-ID"/>
        </w:rPr>
        <w:t xml:space="preserve">tersebut, maka dilakukan pengelompokan tingkat toleransi dengan kriteria sebagai berikut : jika </w:t>
      </w:r>
      <w:r w:rsidR="000106AF">
        <w:rPr>
          <w:rFonts w:asciiTheme="minorHAnsi" w:hAnsiTheme="minorHAnsi" w:cstheme="minorHAnsi"/>
          <w:color w:val="231F20"/>
          <w:sz w:val="22"/>
          <w:szCs w:val="22"/>
        </w:rPr>
        <w:t>DSI</w:t>
      </w:r>
      <w:r w:rsidRPr="00F65776">
        <w:rPr>
          <w:rFonts w:asciiTheme="minorHAnsi" w:hAnsiTheme="minorHAnsi" w:cstheme="minorHAnsi"/>
          <w:color w:val="231F20"/>
          <w:sz w:val="22"/>
          <w:szCs w:val="22"/>
          <w:lang w:val="id-ID"/>
        </w:rPr>
        <w:t>&lt;0.5, medium jika 0.5&lt;</w:t>
      </w:r>
      <w:r w:rsidR="000106AF">
        <w:rPr>
          <w:rFonts w:asciiTheme="minorHAnsi" w:hAnsiTheme="minorHAnsi" w:cstheme="minorHAnsi"/>
          <w:color w:val="231F20"/>
          <w:sz w:val="22"/>
          <w:szCs w:val="22"/>
        </w:rPr>
        <w:t>D</w:t>
      </w:r>
      <w:r w:rsidRPr="00F65776">
        <w:rPr>
          <w:rFonts w:asciiTheme="minorHAnsi" w:hAnsiTheme="minorHAnsi" w:cstheme="minorHAnsi"/>
          <w:color w:val="231F20"/>
          <w:sz w:val="22"/>
          <w:szCs w:val="22"/>
          <w:lang w:val="id-ID"/>
        </w:rPr>
        <w:t>S</w:t>
      </w:r>
      <w:r w:rsidR="000106AF">
        <w:rPr>
          <w:rFonts w:asciiTheme="minorHAnsi" w:hAnsiTheme="minorHAnsi" w:cstheme="minorHAnsi"/>
          <w:color w:val="231F20"/>
          <w:sz w:val="22"/>
          <w:szCs w:val="22"/>
        </w:rPr>
        <w:t>I</w:t>
      </w:r>
      <w:r w:rsidRPr="00F65776">
        <w:rPr>
          <w:rFonts w:asciiTheme="minorHAnsi" w:hAnsiTheme="minorHAnsi" w:cstheme="minorHAnsi"/>
          <w:color w:val="231F20"/>
          <w:sz w:val="22"/>
          <w:szCs w:val="22"/>
          <w:lang w:val="id-ID"/>
        </w:rPr>
        <w:t xml:space="preserve">&lt;1, dan peka terhadap cekaman kekeringan jika </w:t>
      </w:r>
      <w:r w:rsidR="00FA2713">
        <w:rPr>
          <w:rFonts w:asciiTheme="minorHAnsi" w:hAnsiTheme="minorHAnsi" w:cstheme="minorHAnsi"/>
          <w:color w:val="231F20"/>
          <w:sz w:val="22"/>
          <w:szCs w:val="22"/>
        </w:rPr>
        <w:t>D</w:t>
      </w:r>
      <w:r w:rsidRPr="00F65776">
        <w:rPr>
          <w:rFonts w:asciiTheme="minorHAnsi" w:hAnsiTheme="minorHAnsi" w:cstheme="minorHAnsi"/>
          <w:color w:val="231F20"/>
          <w:sz w:val="22"/>
          <w:szCs w:val="22"/>
          <w:lang w:val="id-ID"/>
        </w:rPr>
        <w:t>S</w:t>
      </w:r>
      <w:r w:rsidR="00FA2713">
        <w:rPr>
          <w:rFonts w:asciiTheme="minorHAnsi" w:hAnsiTheme="minorHAnsi" w:cstheme="minorHAnsi"/>
          <w:color w:val="231F20"/>
          <w:sz w:val="22"/>
          <w:szCs w:val="22"/>
        </w:rPr>
        <w:t>I</w:t>
      </w:r>
      <w:r w:rsidRPr="00F65776">
        <w:rPr>
          <w:rFonts w:asciiTheme="minorHAnsi" w:hAnsiTheme="minorHAnsi" w:cstheme="minorHAnsi"/>
          <w:color w:val="231F20"/>
          <w:sz w:val="22"/>
          <w:szCs w:val="22"/>
          <w:lang w:val="id-ID"/>
        </w:rPr>
        <w:t>&gt;1</w:t>
      </w:r>
      <w:r w:rsidR="00A66D63">
        <w:rPr>
          <w:rFonts w:asciiTheme="minorHAnsi" w:hAnsiTheme="minorHAnsi" w:cstheme="minorHAnsi"/>
          <w:color w:val="231F20"/>
          <w:sz w:val="22"/>
          <w:szCs w:val="22"/>
        </w:rPr>
        <w:t xml:space="preserve"> </w:t>
      </w:r>
      <w:r w:rsidR="00A66D63">
        <w:rPr>
          <w:rFonts w:asciiTheme="minorHAnsi" w:hAnsiTheme="minorHAnsi" w:cstheme="minorHAnsi"/>
          <w:color w:val="231F20"/>
          <w:sz w:val="22"/>
          <w:szCs w:val="22"/>
        </w:rPr>
        <w:fldChar w:fldCharType="begin" w:fldLock="1"/>
      </w:r>
      <w:r w:rsidR="00896D26">
        <w:rPr>
          <w:rFonts w:asciiTheme="minorHAnsi" w:hAnsiTheme="minorHAnsi" w:cstheme="minorHAnsi"/>
          <w:color w:val="231F20"/>
          <w:sz w:val="22"/>
          <w:szCs w:val="22"/>
        </w:rPr>
        <w:instrText>ADDIN CSL_CITATION {"citationItems":[{"id":"ITEM-1","itemData":{"DOI":"10.1155/2021/6617874","ISSN":"16878167","abstract":"A pot experiment was conducted at Hawassa University, Ethiopia, with the objectives of identifying relatively drought-tolerant haricot bean varieties and identifying sensitive growth stages of this plant to drought stress based on selection indices under greenhouse conditions. Ten improved haricot bean varieties were subjected to drought stress at vegetative, flowering, and pod setting stages by withholding water for 15 days. Seed yields (g plant-1) under stress (Ysi) and nonstress (Ypi) conditions were recorded, and all indices were calculated for the three drought stress levels (vegetative, flowering, and pod setting) against the yield obtained from the nonstress (Ypi) treatment. Drought intensity indices at vegetative, flowering, and pod setting stages were 0.046, 0.335, and 0.249, respectively. Drought stress imposition at the flowering stage resulted in high values of DII, DSI, PYR, and SSPI and low values of DRI, GM, MP, YSI, MRP, REI, and RDI reflecting that flowering is the most sensitive growth stage to drought stress. Low values of DSI, PYR, and SSPI and high values of DRI, GM, MP, YSI, MRP, REI, and RDI for H/dumme, Wajo, and Nasir confirmed that they are tolerant to drought stresses that occur at different growth stages. Those varieties also showed the best mean of rank and low standard deviation. A strong association between Ypi and Ysi was observed under drought stress at the vegetative stage but not under flowering and pod setting stages. Ysi had a positive correlation with DRI, GM, MP, MRP, and REI while a significant and negative correlation with PYR and DSI depicting that they are a better predictor of potential yield under a stress condition and they can use as a morphological marker by the plant breeder.","author":[{"dropping-particle":"","family":"Wasae","given":"Awoke","non-dropping-particle":"","parse-names":false,"suffix":""}],"container-title":"International Journal of Agronomy","id":"ITEM-1","issued":{"date-parts":[["2021"]]},"title":"Evaluation of drought stress tolerance based on selection indices in haricot bean varieties exposed to stress at different growth stages","type":"article-journal","volume":"2021"},"uris":["http://www.mendeley.com/documents/?uuid=3ef9f7bf-eb71-4d99-98d0-dee00cafb8bb"]}],"mendeley":{"formattedCitation":"(Wasae, 2021)","plainTextFormattedCitation":"(Wasae, 2021)","previouslyFormattedCitation":"(Wasae, 2021)"},"properties":{"noteIndex":0},"schema":"https://github.com/citation-style-language/schema/raw/master/csl-citation.json"}</w:instrText>
      </w:r>
      <w:r w:rsidR="00A66D63">
        <w:rPr>
          <w:rFonts w:asciiTheme="minorHAnsi" w:hAnsiTheme="minorHAnsi" w:cstheme="minorHAnsi"/>
          <w:color w:val="231F20"/>
          <w:sz w:val="22"/>
          <w:szCs w:val="22"/>
        </w:rPr>
        <w:fldChar w:fldCharType="separate"/>
      </w:r>
      <w:r w:rsidR="00A66D63" w:rsidRPr="00A66D63">
        <w:rPr>
          <w:rFonts w:asciiTheme="minorHAnsi" w:hAnsiTheme="minorHAnsi" w:cstheme="minorHAnsi"/>
          <w:noProof/>
          <w:color w:val="231F20"/>
          <w:sz w:val="22"/>
          <w:szCs w:val="22"/>
        </w:rPr>
        <w:t>(Wasae, 2021)</w:t>
      </w:r>
      <w:r w:rsidR="00A66D63">
        <w:rPr>
          <w:rFonts w:asciiTheme="minorHAnsi" w:hAnsiTheme="minorHAnsi" w:cstheme="minorHAnsi"/>
          <w:color w:val="231F20"/>
          <w:sz w:val="22"/>
          <w:szCs w:val="22"/>
        </w:rPr>
        <w:fldChar w:fldCharType="end"/>
      </w:r>
      <w:r w:rsidRPr="00F65776">
        <w:rPr>
          <w:rFonts w:asciiTheme="minorHAnsi" w:hAnsiTheme="minorHAnsi" w:cstheme="minorHAnsi"/>
          <w:color w:val="231F20"/>
          <w:sz w:val="22"/>
          <w:szCs w:val="22"/>
          <w:lang w:val="id-ID"/>
        </w:rPr>
        <w:t>.</w:t>
      </w:r>
    </w:p>
    <w:p w14:paraId="7F0E831B" w14:textId="13768469" w:rsidR="003B3E7B" w:rsidRPr="00F65776" w:rsidRDefault="003B3E7B" w:rsidP="00774459">
      <w:pPr>
        <w:autoSpaceDE w:val="0"/>
        <w:autoSpaceDN w:val="0"/>
        <w:adjustRightInd w:val="0"/>
        <w:spacing w:line="276" w:lineRule="auto"/>
        <w:ind w:firstLine="567"/>
        <w:jc w:val="both"/>
        <w:rPr>
          <w:rFonts w:asciiTheme="minorHAnsi" w:hAnsiTheme="minorHAnsi" w:cstheme="minorHAnsi"/>
          <w:color w:val="231F20"/>
          <w:sz w:val="22"/>
          <w:szCs w:val="22"/>
          <w:lang w:val="id-ID"/>
        </w:rPr>
      </w:pPr>
      <w:proofErr w:type="spellStart"/>
      <w:r w:rsidRPr="00F65776">
        <w:rPr>
          <w:rFonts w:asciiTheme="minorHAnsi" w:hAnsiTheme="minorHAnsi" w:cstheme="minorHAnsi"/>
          <w:i/>
          <w:color w:val="231F20"/>
          <w:sz w:val="22"/>
          <w:szCs w:val="22"/>
          <w:lang w:val="id-ID"/>
        </w:rPr>
        <w:t>Specific</w:t>
      </w:r>
      <w:proofErr w:type="spellEnd"/>
      <w:r w:rsidRPr="00F65776">
        <w:rPr>
          <w:rFonts w:asciiTheme="minorHAnsi" w:hAnsiTheme="minorHAnsi" w:cstheme="minorHAnsi"/>
          <w:i/>
          <w:color w:val="231F20"/>
          <w:sz w:val="22"/>
          <w:szCs w:val="22"/>
          <w:lang w:val="id-ID"/>
        </w:rPr>
        <w:t xml:space="preserve"> </w:t>
      </w:r>
      <w:proofErr w:type="spellStart"/>
      <w:r w:rsidRPr="00F65776">
        <w:rPr>
          <w:rFonts w:asciiTheme="minorHAnsi" w:hAnsiTheme="minorHAnsi" w:cstheme="minorHAnsi"/>
          <w:i/>
          <w:color w:val="231F20"/>
          <w:sz w:val="22"/>
          <w:szCs w:val="22"/>
          <w:lang w:val="id-ID"/>
        </w:rPr>
        <w:t>leaf</w:t>
      </w:r>
      <w:proofErr w:type="spellEnd"/>
      <w:r w:rsidRPr="00F65776">
        <w:rPr>
          <w:rFonts w:asciiTheme="minorHAnsi" w:hAnsiTheme="minorHAnsi" w:cstheme="minorHAnsi"/>
          <w:i/>
          <w:color w:val="231F20"/>
          <w:sz w:val="22"/>
          <w:szCs w:val="22"/>
          <w:lang w:val="id-ID"/>
        </w:rPr>
        <w:t xml:space="preserve"> area/</w:t>
      </w:r>
      <w:r w:rsidRPr="00F65776">
        <w:rPr>
          <w:rFonts w:asciiTheme="minorHAnsi" w:hAnsiTheme="minorHAnsi" w:cstheme="minorHAnsi"/>
          <w:color w:val="231F20"/>
          <w:sz w:val="22"/>
          <w:szCs w:val="22"/>
          <w:lang w:val="id-ID"/>
        </w:rPr>
        <w:t>luas area daun spesifik (SLA) dihitung menggunakan rumus yang dikemukakan oleh</w:t>
      </w:r>
      <w:r w:rsidR="00B9692D">
        <w:rPr>
          <w:rFonts w:asciiTheme="minorHAnsi" w:hAnsiTheme="minorHAnsi" w:cstheme="minorHAnsi"/>
          <w:color w:val="231F20"/>
          <w:sz w:val="22"/>
          <w:szCs w:val="22"/>
        </w:rPr>
        <w:t xml:space="preserve"> </w:t>
      </w:r>
      <w:r w:rsidR="00B9692D">
        <w:rPr>
          <w:rFonts w:asciiTheme="minorHAnsi" w:hAnsiTheme="minorHAnsi" w:cstheme="minorHAnsi"/>
          <w:color w:val="231F20"/>
          <w:sz w:val="22"/>
          <w:szCs w:val="22"/>
        </w:rPr>
        <w:fldChar w:fldCharType="begin" w:fldLock="1"/>
      </w:r>
      <w:r w:rsidR="00796559">
        <w:rPr>
          <w:rFonts w:asciiTheme="minorHAnsi" w:hAnsiTheme="minorHAnsi" w:cstheme="minorHAnsi"/>
          <w:color w:val="231F20"/>
          <w:sz w:val="22"/>
          <w:szCs w:val="22"/>
        </w:rPr>
        <w:instrText>ADDIN CSL_CITATION {"citationItems":[{"id":"ITEM-1","itemData":{"DOI":"10.1155/2019/3034278","ISSN":"2356-654X","abstract":"Investigation of groundnut genotypes response to drought stress could contribute to improving drought tolerance and productivity. The objective of this study was to investigate new improved groundnut varieties response to drought stress under controlled conditions to identify tolerant materials and drought tolerance related traits. Thus, three experiments were conducted during off-seasons: two experiments in lysimetric system in 2017 and 2018 and one experiment in pots in 2017, to assess twelve varieties in a randomized complete block design with 2 water regimes and 4 replications. The water regimes were a full irrigation (WW) and an intermittent drought imposed at flowering times (WS). The investigated morphophysiological traits like transpiration, specific leaf area, root dry matter, root length density, and yield components decreased under WS. Significant year effect and genotypic variation were observed on most of investigated traits. Genotypes ICGV 92206 and ICGV 06319 showed low transpiration and revealed high pod yielding and early maturing genotypes under both water regimes, while genotypes ICGV 92035, ICGV 92195, ICGV 02038, ICGV 07211, and ICGV 07210 were drought-sensitive for pods production but produced high haulm under both water regimes. ICGV 92206, ICGV 02005, ICGV 02125, and ICGV 06319 showed higher yielding than 55-437 and Fleur 11. In this study, low total transpiration to control water loss, chlorophyll content, and root length density revealed drought tolerance associated traits for pod production, while TTW, TE, RDW, and RV revealed drought tolerance associated traits for fodder production.","author":[{"dropping-particle":"","family":"Falke","given":"Achirou B.","non-dropping-particle":"","parse-names":false,"suffix":""},{"dropping-particle":"","family":"Hamidou","given":"Falalou","non-dropping-particle":"","parse-names":false,"suffix":""},{"dropping-particle":"","family":"Halilou","given":"Oumarou","non-dropping-particle":"","parse-names":false,"suffix":""},{"dropping-particle":"","family":"Harou","given":"Abdou","non-dropping-particle":"","parse-names":false,"suffix":""}],"container-title":"Advances in Agriculture","id":"ITEM-1","issued":{"date-parts":[["2019"]]},"page":"1-10","title":"Assessment of groundnut elite lines under drought conditions and selection of tolerance associated traits","type":"article-journal","volume":"2019"},"uris":["http://www.mendeley.com/documents/?uuid=bfc318e9-50b1-4a5c-afc0-fb72d2a88d2a"]}],"mendeley":{"formattedCitation":"(Falke et al., 2019)","manualFormatting":"Falke, Hamidou, Halilou, &amp; Harou (2019)","plainTextFormattedCitation":"(Falke et al., 2019)","previouslyFormattedCitation":"(Falke et al., 2019)"},"properties":{"noteIndex":0},"schema":"https://github.com/citation-style-language/schema/raw/master/csl-citation.json"}</w:instrText>
      </w:r>
      <w:r w:rsidR="00B9692D">
        <w:rPr>
          <w:rFonts w:asciiTheme="minorHAnsi" w:hAnsiTheme="minorHAnsi" w:cstheme="minorHAnsi"/>
          <w:color w:val="231F20"/>
          <w:sz w:val="22"/>
          <w:szCs w:val="22"/>
        </w:rPr>
        <w:fldChar w:fldCharType="separate"/>
      </w:r>
      <w:r w:rsidR="00B9692D" w:rsidRPr="00B9692D">
        <w:rPr>
          <w:rFonts w:asciiTheme="minorHAnsi" w:hAnsiTheme="minorHAnsi" w:cstheme="minorHAnsi"/>
          <w:noProof/>
          <w:color w:val="231F20"/>
          <w:sz w:val="22"/>
          <w:szCs w:val="22"/>
        </w:rPr>
        <w:t xml:space="preserve">Falke, Hamidou, Halilou, &amp; Harou </w:t>
      </w:r>
      <w:r w:rsidR="00B9692D">
        <w:rPr>
          <w:rFonts w:asciiTheme="minorHAnsi" w:hAnsiTheme="minorHAnsi" w:cstheme="minorHAnsi"/>
          <w:noProof/>
          <w:color w:val="231F20"/>
          <w:sz w:val="22"/>
          <w:szCs w:val="22"/>
        </w:rPr>
        <w:t>(</w:t>
      </w:r>
      <w:r w:rsidR="00B9692D" w:rsidRPr="00B9692D">
        <w:rPr>
          <w:rFonts w:asciiTheme="minorHAnsi" w:hAnsiTheme="minorHAnsi" w:cstheme="minorHAnsi"/>
          <w:noProof/>
          <w:color w:val="231F20"/>
          <w:sz w:val="22"/>
          <w:szCs w:val="22"/>
        </w:rPr>
        <w:t>2019)</w:t>
      </w:r>
      <w:r w:rsidR="00B9692D">
        <w:rPr>
          <w:rFonts w:asciiTheme="minorHAnsi" w:hAnsiTheme="minorHAnsi" w:cstheme="minorHAnsi"/>
          <w:color w:val="231F20"/>
          <w:sz w:val="22"/>
          <w:szCs w:val="22"/>
        </w:rPr>
        <w:fldChar w:fldCharType="end"/>
      </w:r>
      <w:r w:rsidRPr="00F65776">
        <w:rPr>
          <w:rFonts w:asciiTheme="minorHAnsi" w:hAnsiTheme="minorHAnsi" w:cstheme="minorHAnsi"/>
          <w:color w:val="231F20"/>
          <w:sz w:val="22"/>
          <w:szCs w:val="22"/>
          <w:lang w:val="id-ID"/>
        </w:rPr>
        <w:t xml:space="preserve"> </w:t>
      </w:r>
      <w:r w:rsidR="00954365">
        <w:rPr>
          <w:rFonts w:asciiTheme="minorHAnsi" w:hAnsiTheme="minorHAnsi" w:cstheme="minorHAnsi"/>
          <w:color w:val="231F20"/>
          <w:sz w:val="22"/>
          <w:szCs w:val="22"/>
        </w:rPr>
        <w:t>dan</w:t>
      </w:r>
      <w:r w:rsidR="0063035D">
        <w:rPr>
          <w:rFonts w:asciiTheme="minorHAnsi" w:hAnsiTheme="minorHAnsi" w:cstheme="minorHAnsi"/>
          <w:color w:val="231F20"/>
          <w:sz w:val="22"/>
          <w:szCs w:val="22"/>
        </w:rPr>
        <w:t xml:space="preserve"> </w:t>
      </w:r>
      <w:r w:rsidR="0063035D">
        <w:rPr>
          <w:rFonts w:asciiTheme="minorHAnsi" w:hAnsiTheme="minorHAnsi" w:cstheme="minorHAnsi"/>
          <w:color w:val="231F20"/>
          <w:sz w:val="22"/>
          <w:szCs w:val="22"/>
        </w:rPr>
        <w:fldChar w:fldCharType="begin" w:fldLock="1"/>
      </w:r>
      <w:r w:rsidR="00750CE1">
        <w:rPr>
          <w:rFonts w:asciiTheme="minorHAnsi" w:hAnsiTheme="minorHAnsi" w:cstheme="minorHAnsi"/>
          <w:color w:val="231F20"/>
          <w:sz w:val="22"/>
          <w:szCs w:val="22"/>
        </w:rPr>
        <w:instrText>ADDIN CSL_CITATION {"citationItems":[{"id":"ITEM-1","itemData":{"DOI":"10.1111/j.1439-037X.2008.00296.x","author":[{"dropping-particle":"","family":"Songsri","given":"P","non-dropping-particle":"","parse-names":false,"suffix":""},{"dropping-particle":"","family":"Jogloy","given":"S","non-dropping-particle":"","parse-names":false,"suffix":""},{"dropping-particle":"","family":"Vorasoot","given":"N","non-dropping-particle":"","parse-names":false,"suffix":""},{"dropping-particle":"","family":"Akkasaeng","given":"C","non-dropping-particle":"","parse-names":false,"suffix":""},{"dropping-particle":"","family":"Patanothai","given":"A","non-dropping-particle":"","parse-names":false,"suffix":""},{"dropping-particle":"","family":"Holbrook","given":"C C","non-dropping-particle":"","parse-names":false,"suffix":""}],"container-title":"J. Agronomy &amp; Crop Science","id":"ITEM-1","issue":"2","issued":{"date-parts":[["2008"]]},"page":"92-103","title":"Root distribution of drought-resistant peanut genotypes in response to drought","type":"article-journal","volume":"194"},"uris":["http://www.mendeley.com/documents/?uuid=5d780f70-3f31-4ab1-8926-1a790e1dc066"]}],"mendeley":{"formattedCitation":"(Songsri, Jogloy, Vorasoot, et al., 2008)","manualFormatting":"Songsri, Jogloy, Vorasoot, et al. (2008)","plainTextFormattedCitation":"(Songsri, Jogloy, Vorasoot, et al., 2008)","previouslyFormattedCitation":"(Songsri, Jogloy, Vorasoot, et al., 2008)"},"properties":{"noteIndex":0},"schema":"https://github.com/citation-style-language/schema/raw/master/csl-citation.json"}</w:instrText>
      </w:r>
      <w:r w:rsidR="0063035D">
        <w:rPr>
          <w:rFonts w:asciiTheme="minorHAnsi" w:hAnsiTheme="minorHAnsi" w:cstheme="minorHAnsi"/>
          <w:color w:val="231F20"/>
          <w:sz w:val="22"/>
          <w:szCs w:val="22"/>
        </w:rPr>
        <w:fldChar w:fldCharType="separate"/>
      </w:r>
      <w:r w:rsidR="0063035D" w:rsidRPr="0063035D">
        <w:rPr>
          <w:rFonts w:asciiTheme="minorHAnsi" w:hAnsiTheme="minorHAnsi" w:cstheme="minorHAnsi"/>
          <w:noProof/>
          <w:color w:val="231F20"/>
          <w:sz w:val="22"/>
          <w:szCs w:val="22"/>
        </w:rPr>
        <w:t xml:space="preserve">Songsri, Jogloy, Vorasoot, et al. </w:t>
      </w:r>
      <w:r w:rsidR="0063035D">
        <w:rPr>
          <w:rFonts w:asciiTheme="minorHAnsi" w:hAnsiTheme="minorHAnsi" w:cstheme="minorHAnsi"/>
          <w:noProof/>
          <w:color w:val="231F20"/>
          <w:sz w:val="22"/>
          <w:szCs w:val="22"/>
        </w:rPr>
        <w:t>(</w:t>
      </w:r>
      <w:r w:rsidR="0063035D" w:rsidRPr="0063035D">
        <w:rPr>
          <w:rFonts w:asciiTheme="minorHAnsi" w:hAnsiTheme="minorHAnsi" w:cstheme="minorHAnsi"/>
          <w:noProof/>
          <w:color w:val="231F20"/>
          <w:sz w:val="22"/>
          <w:szCs w:val="22"/>
        </w:rPr>
        <w:t>2008)</w:t>
      </w:r>
      <w:r w:rsidR="0063035D">
        <w:rPr>
          <w:rFonts w:asciiTheme="minorHAnsi" w:hAnsiTheme="minorHAnsi" w:cstheme="minorHAnsi"/>
          <w:color w:val="231F20"/>
          <w:sz w:val="22"/>
          <w:szCs w:val="22"/>
        </w:rPr>
        <w:fldChar w:fldCharType="end"/>
      </w:r>
      <w:r w:rsidR="00B9692D">
        <w:rPr>
          <w:rFonts w:asciiTheme="minorHAnsi" w:hAnsiTheme="minorHAnsi" w:cstheme="minorHAnsi"/>
          <w:noProof/>
          <w:color w:val="231F20"/>
          <w:sz w:val="22"/>
          <w:szCs w:val="22"/>
        </w:rPr>
        <w:t>.</w:t>
      </w:r>
      <w:r w:rsidRPr="00F65776">
        <w:rPr>
          <w:rFonts w:asciiTheme="minorHAnsi" w:hAnsiTheme="minorHAnsi" w:cstheme="minorHAnsi"/>
          <w:color w:val="231F20"/>
          <w:sz w:val="22"/>
          <w:szCs w:val="22"/>
          <w:lang w:val="id-ID"/>
        </w:rPr>
        <w:t xml:space="preserve"> Rumus yang </w:t>
      </w:r>
      <w:proofErr w:type="spellStart"/>
      <w:r w:rsidRPr="00F65776">
        <w:rPr>
          <w:rFonts w:asciiTheme="minorHAnsi" w:hAnsiTheme="minorHAnsi" w:cstheme="minorHAnsi"/>
          <w:color w:val="231F20"/>
          <w:sz w:val="22"/>
          <w:szCs w:val="22"/>
          <w:lang w:val="id-ID"/>
        </w:rPr>
        <w:t>yang</w:t>
      </w:r>
      <w:proofErr w:type="spellEnd"/>
      <w:r w:rsidRPr="00F65776">
        <w:rPr>
          <w:rFonts w:asciiTheme="minorHAnsi" w:hAnsiTheme="minorHAnsi" w:cstheme="minorHAnsi"/>
          <w:color w:val="231F20"/>
          <w:sz w:val="22"/>
          <w:szCs w:val="22"/>
          <w:lang w:val="id-ID"/>
        </w:rPr>
        <w:t xml:space="preserve"> digunakan adalah sebagai berikut : </w:t>
      </w:r>
    </w:p>
    <w:p w14:paraId="2E3F3A8B" w14:textId="5EF542A6" w:rsidR="003B3E7B" w:rsidRPr="00FA63B3" w:rsidRDefault="003B3E7B" w:rsidP="003B2796">
      <w:pPr>
        <w:autoSpaceDE w:val="0"/>
        <w:autoSpaceDN w:val="0"/>
        <w:adjustRightInd w:val="0"/>
        <w:spacing w:line="276" w:lineRule="auto"/>
        <w:ind w:firstLine="709"/>
        <w:jc w:val="both"/>
        <w:rPr>
          <w:rFonts w:asciiTheme="minorHAnsi" w:hAnsiTheme="minorHAnsi" w:cstheme="minorHAnsi"/>
          <w:iCs/>
          <w:color w:val="231F20"/>
          <w:sz w:val="20"/>
          <w:szCs w:val="20"/>
          <w:lang w:val="id-ID"/>
        </w:rPr>
      </w:pPr>
      <m:oMathPara>
        <m:oMath>
          <m:r>
            <w:rPr>
              <w:rFonts w:ascii="Cambria Math" w:hAnsi="Cambria Math" w:cstheme="minorHAnsi"/>
              <w:color w:val="231F20"/>
              <w:sz w:val="20"/>
              <w:szCs w:val="20"/>
              <w:lang w:val="id-ID"/>
            </w:rPr>
            <m:t xml:space="preserve">SLA= </m:t>
          </m:r>
          <m:f>
            <m:fPr>
              <m:ctrlPr>
                <w:rPr>
                  <w:rFonts w:ascii="Cambria Math" w:hAnsi="Cambria Math" w:cstheme="minorHAnsi"/>
                  <w:i/>
                  <w:iCs/>
                  <w:color w:val="231F20"/>
                  <w:sz w:val="20"/>
                  <w:szCs w:val="20"/>
                  <w:lang w:val="id-ID"/>
                </w:rPr>
              </m:ctrlPr>
            </m:fPr>
            <m:num>
              <m:r>
                <w:rPr>
                  <w:rFonts w:ascii="Cambria Math" w:hAnsi="Cambria Math" w:cstheme="minorHAnsi"/>
                  <w:color w:val="231F20"/>
                  <w:sz w:val="20"/>
                  <w:szCs w:val="20"/>
                  <w:lang w:val="id-ID"/>
                </w:rPr>
                <m:t>luas daun (</m:t>
              </m:r>
              <m:sSup>
                <m:sSupPr>
                  <m:ctrlPr>
                    <w:rPr>
                      <w:rFonts w:ascii="Cambria Math" w:hAnsi="Cambria Math" w:cstheme="minorHAnsi"/>
                      <w:i/>
                      <w:iCs/>
                      <w:color w:val="231F20"/>
                      <w:sz w:val="20"/>
                      <w:szCs w:val="20"/>
                      <w:lang w:val="id-ID"/>
                    </w:rPr>
                  </m:ctrlPr>
                </m:sSupPr>
                <m:e>
                  <m:r>
                    <w:rPr>
                      <w:rFonts w:ascii="Cambria Math" w:hAnsi="Cambria Math" w:cstheme="minorHAnsi"/>
                      <w:color w:val="231F20"/>
                      <w:sz w:val="20"/>
                      <w:szCs w:val="20"/>
                      <w:lang w:val="id-ID"/>
                    </w:rPr>
                    <m:t>cm</m:t>
                  </m:r>
                </m:e>
                <m:sup>
                  <m:r>
                    <w:rPr>
                      <w:rFonts w:ascii="Cambria Math" w:hAnsi="Cambria Math" w:cstheme="minorHAnsi"/>
                      <w:color w:val="231F20"/>
                      <w:sz w:val="20"/>
                      <w:szCs w:val="20"/>
                      <w:lang w:val="id-ID"/>
                    </w:rPr>
                    <m:t>2</m:t>
                  </m:r>
                </m:sup>
              </m:sSup>
              <m:r>
                <w:rPr>
                  <w:rFonts w:ascii="Cambria Math" w:hAnsi="Cambria Math" w:cstheme="minorHAnsi"/>
                  <w:color w:val="231F20"/>
                  <w:sz w:val="20"/>
                  <w:szCs w:val="20"/>
                  <w:lang w:val="id-ID"/>
                </w:rPr>
                <m:t>)</m:t>
              </m:r>
            </m:num>
            <m:den>
              <m:r>
                <w:rPr>
                  <w:rFonts w:ascii="Cambria Math" w:hAnsi="Cambria Math" w:cstheme="minorHAnsi"/>
                  <w:color w:val="231F20"/>
                  <w:sz w:val="20"/>
                  <w:szCs w:val="20"/>
                  <w:lang w:val="id-ID"/>
                </w:rPr>
                <m:t>bobot kering daun (g)</m:t>
              </m:r>
            </m:den>
          </m:f>
        </m:oMath>
      </m:oMathPara>
    </w:p>
    <w:p w14:paraId="4AB5C415" w14:textId="3B39E7A2" w:rsidR="003B3E7B" w:rsidRPr="00F65776" w:rsidRDefault="003B3E7B" w:rsidP="00774459">
      <w:pPr>
        <w:autoSpaceDE w:val="0"/>
        <w:autoSpaceDN w:val="0"/>
        <w:adjustRightInd w:val="0"/>
        <w:spacing w:line="276" w:lineRule="auto"/>
        <w:ind w:firstLine="567"/>
        <w:jc w:val="both"/>
        <w:rPr>
          <w:rFonts w:asciiTheme="minorHAnsi" w:hAnsiTheme="minorHAnsi" w:cstheme="minorHAnsi"/>
          <w:color w:val="231F20"/>
          <w:sz w:val="22"/>
          <w:szCs w:val="22"/>
          <w:lang w:val="id-ID"/>
        </w:rPr>
      </w:pPr>
      <w:r w:rsidRPr="00F65776">
        <w:rPr>
          <w:rFonts w:asciiTheme="minorHAnsi" w:hAnsiTheme="minorHAnsi" w:cstheme="minorHAnsi"/>
          <w:i/>
          <w:color w:val="231F20"/>
          <w:sz w:val="22"/>
          <w:szCs w:val="22"/>
          <w:lang w:val="id-ID"/>
        </w:rPr>
        <w:t>Harvest Index/</w:t>
      </w:r>
      <w:r w:rsidRPr="00F65776">
        <w:rPr>
          <w:rFonts w:asciiTheme="minorHAnsi" w:hAnsiTheme="minorHAnsi" w:cstheme="minorHAnsi"/>
          <w:color w:val="231F20"/>
          <w:sz w:val="22"/>
          <w:szCs w:val="22"/>
          <w:lang w:val="id-ID"/>
        </w:rPr>
        <w:t>indeks panen (HI) dihitung menggunakan rumus yang dikemukakan oleh</w:t>
      </w:r>
      <w:r w:rsidR="003B2CE8">
        <w:rPr>
          <w:rFonts w:asciiTheme="minorHAnsi" w:hAnsiTheme="minorHAnsi" w:cstheme="minorHAnsi"/>
          <w:color w:val="231F20"/>
          <w:sz w:val="22"/>
          <w:szCs w:val="22"/>
        </w:rPr>
        <w:t xml:space="preserve"> </w:t>
      </w:r>
      <w:r w:rsidR="003B2CE8">
        <w:rPr>
          <w:rFonts w:asciiTheme="minorHAnsi" w:hAnsiTheme="minorHAnsi" w:cstheme="minorHAnsi"/>
          <w:color w:val="231F20"/>
          <w:sz w:val="22"/>
          <w:szCs w:val="22"/>
        </w:rPr>
        <w:fldChar w:fldCharType="begin" w:fldLock="1"/>
      </w:r>
      <w:r w:rsidR="003B2CE8">
        <w:rPr>
          <w:rFonts w:asciiTheme="minorHAnsi" w:hAnsiTheme="minorHAnsi" w:cstheme="minorHAnsi"/>
          <w:color w:val="231F20"/>
          <w:sz w:val="22"/>
          <w:szCs w:val="22"/>
        </w:rPr>
        <w:instrText>ADDIN CSL_CITATION {"citationItems":[{"id":"ITEM-1","itemData":{"author":[{"dropping-particle":"","family":"Painawadee","given":"M.","non-dropping-particle":"","parse-names":false,"suffix":""},{"dropping-particle":"","family":"Jogloy","given":"S.","non-dropping-particle":"","parse-names":false,"suffix":""},{"dropping-particle":"","family":"Kesmala","given":"T.","non-dropping-particle":"","parse-names":false,"suffix":""},{"dropping-particle":"","family":"Akkasaeng","given":"C.","non-dropping-particle":"","parse-names":false,"suffix":""},{"dropping-particle":"","family":"Patanothai","given":"A.","non-dropping-particle":"","parse-names":false,"suffix":""}],"container-title":"Asian Journal of Plant Sciences","id":"ITEM-1","issue":"2","issued":{"date-parts":[["2009"]]},"page":"120-128","title":"Identification of traits related to drought resistance in peanut (Arachis hypogaea L.)","type":"article-journal","volume":"8"},"uris":["http://www.mendeley.com/documents/?uuid=df4f62b4-2e1e-473a-987b-66499d9a7701"]}],"mendeley":{"formattedCitation":"(Painawadee et al., 2009)","manualFormatting":"Painawadee et al. (2009)","plainTextFormattedCitation":"(Painawadee et al., 2009)"},"properties":{"noteIndex":0},"schema":"https://github.com/citation-style-language/schema/raw/master/csl-citation.json"}</w:instrText>
      </w:r>
      <w:r w:rsidR="003B2CE8">
        <w:rPr>
          <w:rFonts w:asciiTheme="minorHAnsi" w:hAnsiTheme="minorHAnsi" w:cstheme="minorHAnsi"/>
          <w:color w:val="231F20"/>
          <w:sz w:val="22"/>
          <w:szCs w:val="22"/>
        </w:rPr>
        <w:fldChar w:fldCharType="separate"/>
      </w:r>
      <w:r w:rsidR="003B2CE8" w:rsidRPr="003B2CE8">
        <w:rPr>
          <w:rFonts w:asciiTheme="minorHAnsi" w:hAnsiTheme="minorHAnsi" w:cstheme="minorHAnsi"/>
          <w:noProof/>
          <w:color w:val="231F20"/>
          <w:sz w:val="22"/>
          <w:szCs w:val="22"/>
        </w:rPr>
        <w:t xml:space="preserve">Painawadee et al. </w:t>
      </w:r>
      <w:r w:rsidR="003B2CE8">
        <w:rPr>
          <w:rFonts w:asciiTheme="minorHAnsi" w:hAnsiTheme="minorHAnsi" w:cstheme="minorHAnsi"/>
          <w:noProof/>
          <w:color w:val="231F20"/>
          <w:sz w:val="22"/>
          <w:szCs w:val="22"/>
        </w:rPr>
        <w:t>(</w:t>
      </w:r>
      <w:r w:rsidR="003B2CE8" w:rsidRPr="003B2CE8">
        <w:rPr>
          <w:rFonts w:asciiTheme="minorHAnsi" w:hAnsiTheme="minorHAnsi" w:cstheme="minorHAnsi"/>
          <w:noProof/>
          <w:color w:val="231F20"/>
          <w:sz w:val="22"/>
          <w:szCs w:val="22"/>
        </w:rPr>
        <w:t>2009)</w:t>
      </w:r>
      <w:r w:rsidR="003B2CE8">
        <w:rPr>
          <w:rFonts w:asciiTheme="minorHAnsi" w:hAnsiTheme="minorHAnsi" w:cstheme="minorHAnsi"/>
          <w:color w:val="231F20"/>
          <w:sz w:val="22"/>
          <w:szCs w:val="22"/>
        </w:rPr>
        <w:fldChar w:fldCharType="end"/>
      </w:r>
      <w:r w:rsidRPr="00F65776">
        <w:rPr>
          <w:rFonts w:asciiTheme="minorHAnsi" w:hAnsiTheme="minorHAnsi" w:cstheme="minorHAnsi"/>
          <w:color w:val="231F20"/>
          <w:sz w:val="22"/>
          <w:szCs w:val="22"/>
          <w:lang w:val="id-ID"/>
        </w:rPr>
        <w:t xml:space="preserve">. Rumus yang digunakan adalah sebagai berikut : </w:t>
      </w:r>
    </w:p>
    <w:p w14:paraId="3A302E73" w14:textId="77777777" w:rsidR="003B3E7B" w:rsidRPr="00FA63B3" w:rsidRDefault="003B3E7B" w:rsidP="00F65776">
      <w:pPr>
        <w:autoSpaceDE w:val="0"/>
        <w:autoSpaceDN w:val="0"/>
        <w:adjustRightInd w:val="0"/>
        <w:spacing w:line="276" w:lineRule="auto"/>
        <w:ind w:firstLine="709"/>
        <w:jc w:val="both"/>
        <w:rPr>
          <w:rFonts w:asciiTheme="minorHAnsi" w:hAnsiTheme="minorHAnsi" w:cstheme="minorHAnsi"/>
          <w:i/>
          <w:color w:val="231F20"/>
          <w:sz w:val="20"/>
          <w:szCs w:val="20"/>
          <w:lang w:val="id-ID"/>
        </w:rPr>
      </w:pPr>
      <m:oMathPara>
        <m:oMath>
          <m:r>
            <w:rPr>
              <w:rFonts w:ascii="Cambria Math" w:hAnsi="Cambria Math" w:cstheme="minorHAnsi"/>
              <w:color w:val="231F20"/>
              <w:sz w:val="20"/>
              <w:szCs w:val="20"/>
              <w:lang w:val="id-ID"/>
            </w:rPr>
            <w:lastRenderedPageBreak/>
            <m:t xml:space="preserve">HI= </m:t>
          </m:r>
          <m:f>
            <m:fPr>
              <m:ctrlPr>
                <w:rPr>
                  <w:rFonts w:ascii="Cambria Math" w:hAnsi="Cambria Math" w:cstheme="minorHAnsi"/>
                  <w:i/>
                  <w:color w:val="231F20"/>
                  <w:sz w:val="20"/>
                  <w:szCs w:val="20"/>
                  <w:lang w:val="id-ID"/>
                </w:rPr>
              </m:ctrlPr>
            </m:fPr>
            <m:num>
              <m:r>
                <w:rPr>
                  <w:rFonts w:ascii="Cambria Math" w:hAnsi="Cambria Math" w:cstheme="minorHAnsi"/>
                  <w:color w:val="231F20"/>
                  <w:sz w:val="20"/>
                  <w:szCs w:val="20"/>
                  <w:lang w:val="id-ID"/>
                </w:rPr>
                <m:t>bobot polong total (g)</m:t>
              </m:r>
            </m:num>
            <m:den>
              <m:r>
                <w:rPr>
                  <w:rFonts w:ascii="Cambria Math" w:hAnsi="Cambria Math" w:cstheme="minorHAnsi"/>
                  <w:color w:val="231F20"/>
                  <w:sz w:val="20"/>
                  <w:szCs w:val="20"/>
                  <w:lang w:val="id-ID"/>
                </w:rPr>
                <m:t>biomasa tanaman total (g)</m:t>
              </m:r>
            </m:den>
          </m:f>
        </m:oMath>
      </m:oMathPara>
    </w:p>
    <w:p w14:paraId="6572BCEE" w14:textId="605890C3" w:rsidR="003B3E7B" w:rsidRPr="00F65776" w:rsidRDefault="003B3E7B" w:rsidP="00F65776">
      <w:pPr>
        <w:autoSpaceDE w:val="0"/>
        <w:autoSpaceDN w:val="0"/>
        <w:adjustRightInd w:val="0"/>
        <w:spacing w:line="276" w:lineRule="auto"/>
        <w:ind w:firstLine="709"/>
        <w:jc w:val="both"/>
        <w:rPr>
          <w:rFonts w:asciiTheme="minorHAnsi" w:hAnsiTheme="minorHAnsi" w:cstheme="minorHAnsi"/>
          <w:color w:val="231F20"/>
          <w:sz w:val="22"/>
          <w:szCs w:val="22"/>
          <w:lang w:val="id-ID"/>
        </w:rPr>
      </w:pPr>
      <w:proofErr w:type="spellStart"/>
      <w:r w:rsidRPr="00F65776">
        <w:rPr>
          <w:rFonts w:asciiTheme="minorHAnsi" w:hAnsiTheme="minorHAnsi" w:cstheme="minorHAnsi"/>
          <w:i/>
          <w:color w:val="231F20"/>
          <w:sz w:val="22"/>
          <w:szCs w:val="22"/>
          <w:lang w:val="id-ID"/>
        </w:rPr>
        <w:t>Leaf</w:t>
      </w:r>
      <w:proofErr w:type="spellEnd"/>
      <w:r w:rsidRPr="00F65776">
        <w:rPr>
          <w:rFonts w:asciiTheme="minorHAnsi" w:hAnsiTheme="minorHAnsi" w:cstheme="minorHAnsi"/>
          <w:i/>
          <w:color w:val="231F20"/>
          <w:sz w:val="22"/>
          <w:szCs w:val="22"/>
          <w:lang w:val="id-ID"/>
        </w:rPr>
        <w:t xml:space="preserve"> relatif </w:t>
      </w:r>
      <w:proofErr w:type="spellStart"/>
      <w:r w:rsidRPr="00F65776">
        <w:rPr>
          <w:rFonts w:asciiTheme="minorHAnsi" w:hAnsiTheme="minorHAnsi" w:cstheme="minorHAnsi"/>
          <w:i/>
          <w:color w:val="231F20"/>
          <w:sz w:val="22"/>
          <w:szCs w:val="22"/>
          <w:lang w:val="id-ID"/>
        </w:rPr>
        <w:t>water</w:t>
      </w:r>
      <w:proofErr w:type="spellEnd"/>
      <w:r w:rsidRPr="00F65776">
        <w:rPr>
          <w:rFonts w:asciiTheme="minorHAnsi" w:hAnsiTheme="minorHAnsi" w:cstheme="minorHAnsi"/>
          <w:i/>
          <w:color w:val="231F20"/>
          <w:sz w:val="22"/>
          <w:szCs w:val="22"/>
          <w:lang w:val="id-ID"/>
        </w:rPr>
        <w:t xml:space="preserve"> </w:t>
      </w:r>
      <w:proofErr w:type="spellStart"/>
      <w:r w:rsidRPr="00F65776">
        <w:rPr>
          <w:rFonts w:asciiTheme="minorHAnsi" w:hAnsiTheme="minorHAnsi" w:cstheme="minorHAnsi"/>
          <w:i/>
          <w:color w:val="231F20"/>
          <w:sz w:val="22"/>
          <w:szCs w:val="22"/>
          <w:lang w:val="id-ID"/>
        </w:rPr>
        <w:t>content</w:t>
      </w:r>
      <w:proofErr w:type="spellEnd"/>
      <w:r w:rsidRPr="00F65776">
        <w:rPr>
          <w:rFonts w:asciiTheme="minorHAnsi" w:hAnsiTheme="minorHAnsi" w:cstheme="minorHAnsi"/>
          <w:color w:val="231F20"/>
          <w:sz w:val="22"/>
          <w:szCs w:val="22"/>
          <w:lang w:val="id-ID"/>
        </w:rPr>
        <w:t xml:space="preserve">/kadar air relatif daun (LRWC) dihitung menggunakan rumus yang dikemukakan oleh </w:t>
      </w:r>
      <w:r w:rsidR="00896D26">
        <w:rPr>
          <w:rFonts w:asciiTheme="minorHAnsi" w:hAnsiTheme="minorHAnsi" w:cstheme="minorHAnsi"/>
          <w:color w:val="231F20"/>
          <w:sz w:val="22"/>
          <w:szCs w:val="22"/>
          <w:lang w:val="id-ID"/>
        </w:rPr>
        <w:fldChar w:fldCharType="begin" w:fldLock="1"/>
      </w:r>
      <w:r w:rsidR="00796559">
        <w:rPr>
          <w:rFonts w:asciiTheme="minorHAnsi" w:hAnsiTheme="minorHAnsi" w:cstheme="minorHAnsi"/>
          <w:color w:val="231F20"/>
          <w:sz w:val="22"/>
          <w:szCs w:val="22"/>
          <w:lang w:val="id-ID"/>
        </w:rPr>
        <w:instrText>ADDIN CSL_CITATION {"citationItems":[{"id":"ITEM-1","itemData":{"ISBN":"9781607617013","abstract":"Dehydration tolerance in plants is an important but understudied component of the complex phenotype of drought tolerance. Most plants have little capacity to tolerate dehydration; most die at leaf water potentials between −5 and −10 MPa. Some of the non-vascular plants and a small percentage (0.2%) of vascular plants, however, can survive dehydration to −100 MPa and beyond, and it is from studying such plants that we are starting to understand the components of dehydration tolerance in plants. In this chapter we define what dehydration tolerance is and how it can be assessed, important prerequisites to understanding the response of a plant to water loss. The metabolic and mechanical consequences of cellular dehydration in plants prelude a discussion on the role that gene expression responses play in tolerance mechanisms. We finally discuss the key biochemical aspects of tolerance focusing on the roles of carbohydrates, late embryogenesis abundant and heat shock proteins, reactive oxygen scavenging (ROS) pathways, and novel transcription factors. It is clear that we are making significant advances in our understanding of dehydration tolerance and the added stimulus of new model systems will speed our abilities to impact the search for new strategies to improve drought tolerance in major crops.","author":[{"dropping-particle":"","family":"Oliver","given":"Melvin J.","non-dropping-particle":"","parse-names":false,"suffix":""},{"dropping-particle":"","family":"Cushman","given":"John C.","non-dropping-particle":"","parse-names":false,"suffix":""},{"dropping-particle":"","family":"Koster","given":"Karen L.","non-dropping-particle":"","parse-names":false,"suffix":""}],"chapter-number":"1","container-title":"Plant Stress Tolerance: Methods and Protocols","editor":[{"dropping-particle":"","family":"Sunkar","given":"Ramanjulu","non-dropping-particle":"","parse-names":false,"suffix":""}],"id":"ITEM-1","issued":{"date-parts":[["2010"]]},"publisher":"Humana Press","publisher-place":"New York","title":"Dehydration tolerance in plants","type":"chapter"},"uris":["http://www.mendeley.com/documents/?uuid=302b3900-b2a2-46d5-8fac-7a4f576df87c"]}],"mendeley":{"formattedCitation":"(Oliver et al., 2010)","manualFormatting":"Oliver, Cushman, &amp; Koster (2010)","plainTextFormattedCitation":"(Oliver et al., 2010)","previouslyFormattedCitation":"(Oliver et al., 2010)"},"properties":{"noteIndex":0},"schema":"https://github.com/citation-style-language/schema/raw/master/csl-citation.json"}</w:instrText>
      </w:r>
      <w:r w:rsidR="00896D26">
        <w:rPr>
          <w:rFonts w:asciiTheme="minorHAnsi" w:hAnsiTheme="minorHAnsi" w:cstheme="minorHAnsi"/>
          <w:color w:val="231F20"/>
          <w:sz w:val="22"/>
          <w:szCs w:val="22"/>
          <w:lang w:val="id-ID"/>
        </w:rPr>
        <w:fldChar w:fldCharType="separate"/>
      </w:r>
      <w:r w:rsidR="00896D26" w:rsidRPr="00896D26">
        <w:rPr>
          <w:rFonts w:asciiTheme="minorHAnsi" w:hAnsiTheme="minorHAnsi" w:cstheme="minorHAnsi"/>
          <w:noProof/>
          <w:color w:val="231F20"/>
          <w:sz w:val="22"/>
          <w:szCs w:val="22"/>
          <w:lang w:val="id-ID"/>
        </w:rPr>
        <w:t xml:space="preserve">Oliver, Cushman, &amp; Koster </w:t>
      </w:r>
      <w:r w:rsidR="00896D26">
        <w:rPr>
          <w:rFonts w:asciiTheme="minorHAnsi" w:hAnsiTheme="minorHAnsi" w:cstheme="minorHAnsi"/>
          <w:noProof/>
          <w:color w:val="231F20"/>
          <w:sz w:val="22"/>
          <w:szCs w:val="22"/>
        </w:rPr>
        <w:t>(</w:t>
      </w:r>
      <w:r w:rsidR="00896D26" w:rsidRPr="00896D26">
        <w:rPr>
          <w:rFonts w:asciiTheme="minorHAnsi" w:hAnsiTheme="minorHAnsi" w:cstheme="minorHAnsi"/>
          <w:noProof/>
          <w:color w:val="231F20"/>
          <w:sz w:val="22"/>
          <w:szCs w:val="22"/>
          <w:lang w:val="id-ID"/>
        </w:rPr>
        <w:t>2010)</w:t>
      </w:r>
      <w:r w:rsidR="00896D26">
        <w:rPr>
          <w:rFonts w:asciiTheme="minorHAnsi" w:hAnsiTheme="minorHAnsi" w:cstheme="minorHAnsi"/>
          <w:color w:val="231F20"/>
          <w:sz w:val="22"/>
          <w:szCs w:val="22"/>
          <w:lang w:val="id-ID"/>
        </w:rPr>
        <w:fldChar w:fldCharType="end"/>
      </w:r>
      <w:r w:rsidRPr="00F65776">
        <w:rPr>
          <w:rFonts w:asciiTheme="minorHAnsi" w:hAnsiTheme="minorHAnsi" w:cstheme="minorHAnsi"/>
          <w:color w:val="231F20"/>
          <w:sz w:val="22"/>
          <w:szCs w:val="22"/>
          <w:lang w:val="id-ID"/>
        </w:rPr>
        <w:t>. Rumus yang digunakan adalah sebagai berikut :</w:t>
      </w:r>
    </w:p>
    <w:p w14:paraId="5042FF5C" w14:textId="63D034C5" w:rsidR="003B3E7B" w:rsidRPr="00FA63B3" w:rsidRDefault="003B3E7B" w:rsidP="00DE7A59">
      <w:pPr>
        <w:autoSpaceDE w:val="0"/>
        <w:autoSpaceDN w:val="0"/>
        <w:adjustRightInd w:val="0"/>
        <w:spacing w:line="276" w:lineRule="auto"/>
        <w:ind w:firstLine="709"/>
        <w:jc w:val="both"/>
        <w:rPr>
          <w:rFonts w:asciiTheme="minorHAnsi" w:hAnsiTheme="minorHAnsi" w:cstheme="minorHAnsi"/>
          <w:color w:val="231F20"/>
          <w:sz w:val="20"/>
          <w:szCs w:val="20"/>
          <w:lang w:val="id-ID"/>
        </w:rPr>
      </w:pPr>
      <m:oMathPara>
        <m:oMath>
          <m:r>
            <w:rPr>
              <w:rFonts w:ascii="Cambria Math" w:hAnsi="Cambria Math" w:cstheme="minorHAnsi"/>
              <w:color w:val="231F20"/>
              <w:sz w:val="20"/>
              <w:szCs w:val="20"/>
              <w:lang w:val="id-ID"/>
            </w:rPr>
            <m:t xml:space="preserve">LRWC= </m:t>
          </m:r>
          <m:f>
            <m:fPr>
              <m:ctrlPr>
                <w:rPr>
                  <w:rFonts w:ascii="Cambria Math" w:hAnsi="Cambria Math" w:cstheme="minorHAnsi"/>
                  <w:i/>
                  <w:color w:val="231F20"/>
                  <w:sz w:val="20"/>
                  <w:szCs w:val="20"/>
                  <w:lang w:val="id-ID"/>
                </w:rPr>
              </m:ctrlPr>
            </m:fPr>
            <m:num>
              <m:d>
                <m:dPr>
                  <m:ctrlPr>
                    <w:rPr>
                      <w:rFonts w:ascii="Cambria Math" w:hAnsi="Cambria Math" w:cstheme="minorHAnsi"/>
                      <w:i/>
                      <w:color w:val="231F20"/>
                      <w:sz w:val="20"/>
                      <w:szCs w:val="20"/>
                      <w:lang w:val="id-ID"/>
                    </w:rPr>
                  </m:ctrlPr>
                </m:dPr>
                <m:e>
                  <m:r>
                    <w:rPr>
                      <w:rFonts w:ascii="Cambria Math" w:hAnsi="Cambria Math" w:cstheme="minorHAnsi"/>
                      <w:color w:val="231F20"/>
                      <w:sz w:val="20"/>
                      <w:szCs w:val="20"/>
                      <w:lang w:val="id-ID"/>
                    </w:rPr>
                    <m:t>Fwt-Dwt</m:t>
                  </m:r>
                </m:e>
              </m:d>
            </m:num>
            <m:den>
              <m:d>
                <m:dPr>
                  <m:ctrlPr>
                    <w:rPr>
                      <w:rFonts w:ascii="Cambria Math" w:hAnsi="Cambria Math" w:cstheme="minorHAnsi"/>
                      <w:i/>
                      <w:color w:val="231F20"/>
                      <w:sz w:val="20"/>
                      <w:szCs w:val="20"/>
                      <w:lang w:val="id-ID"/>
                    </w:rPr>
                  </m:ctrlPr>
                </m:dPr>
                <m:e>
                  <m:r>
                    <w:rPr>
                      <w:rFonts w:ascii="Cambria Math" w:hAnsi="Cambria Math" w:cstheme="minorHAnsi"/>
                      <w:color w:val="231F20"/>
                      <w:sz w:val="20"/>
                      <w:szCs w:val="20"/>
                      <w:lang w:val="id-ID"/>
                    </w:rPr>
                    <m:t>FTwt-Dwt</m:t>
                  </m:r>
                </m:e>
              </m:d>
            </m:den>
          </m:f>
          <m:r>
            <w:rPr>
              <w:rFonts w:ascii="Cambria Math" w:hAnsi="Cambria Math" w:cstheme="minorHAnsi"/>
              <w:color w:val="231F20"/>
              <w:sz w:val="20"/>
              <w:szCs w:val="20"/>
              <w:lang w:val="id-ID"/>
            </w:rPr>
            <m:t xml:space="preserve"> x 100</m:t>
          </m:r>
        </m:oMath>
      </m:oMathPara>
    </w:p>
    <w:p w14:paraId="354B3E05" w14:textId="77777777" w:rsidR="003B3E7B" w:rsidRPr="00F65776" w:rsidRDefault="003B3E7B" w:rsidP="00F65776">
      <w:pPr>
        <w:autoSpaceDE w:val="0"/>
        <w:autoSpaceDN w:val="0"/>
        <w:adjustRightInd w:val="0"/>
        <w:spacing w:line="276" w:lineRule="auto"/>
        <w:jc w:val="both"/>
        <w:rPr>
          <w:rFonts w:asciiTheme="minorHAnsi" w:hAnsiTheme="minorHAnsi" w:cstheme="minorHAnsi"/>
          <w:color w:val="231F20"/>
          <w:sz w:val="22"/>
          <w:szCs w:val="22"/>
          <w:lang w:val="id-ID"/>
        </w:rPr>
      </w:pPr>
      <w:r w:rsidRPr="00F65776">
        <w:rPr>
          <w:rFonts w:asciiTheme="minorHAnsi" w:hAnsiTheme="minorHAnsi" w:cstheme="minorHAnsi"/>
          <w:color w:val="231F20"/>
          <w:sz w:val="22"/>
          <w:szCs w:val="22"/>
          <w:lang w:val="id-ID"/>
        </w:rPr>
        <w:t>Keterangan :</w:t>
      </w:r>
    </w:p>
    <w:p w14:paraId="2297183D" w14:textId="77777777" w:rsidR="003B3E7B" w:rsidRPr="00F65776" w:rsidRDefault="003B3E7B" w:rsidP="00F65776">
      <w:pPr>
        <w:autoSpaceDE w:val="0"/>
        <w:autoSpaceDN w:val="0"/>
        <w:adjustRightInd w:val="0"/>
        <w:spacing w:line="276" w:lineRule="auto"/>
        <w:jc w:val="both"/>
        <w:rPr>
          <w:rFonts w:asciiTheme="minorHAnsi" w:hAnsiTheme="minorHAnsi" w:cstheme="minorHAnsi"/>
          <w:color w:val="231F20"/>
          <w:sz w:val="22"/>
          <w:szCs w:val="22"/>
          <w:lang w:val="id-ID"/>
        </w:rPr>
      </w:pPr>
      <w:proofErr w:type="spellStart"/>
      <w:r w:rsidRPr="00F65776">
        <w:rPr>
          <w:rFonts w:asciiTheme="minorHAnsi" w:hAnsiTheme="minorHAnsi" w:cstheme="minorHAnsi"/>
          <w:color w:val="231F20"/>
          <w:sz w:val="22"/>
          <w:szCs w:val="22"/>
          <w:lang w:val="id-ID"/>
        </w:rPr>
        <w:t>Fwt</w:t>
      </w:r>
      <w:proofErr w:type="spellEnd"/>
      <w:r w:rsidRPr="00F65776">
        <w:rPr>
          <w:rFonts w:asciiTheme="minorHAnsi" w:hAnsiTheme="minorHAnsi" w:cstheme="minorHAnsi"/>
          <w:color w:val="231F20"/>
          <w:sz w:val="22"/>
          <w:szCs w:val="22"/>
          <w:lang w:val="id-ID"/>
        </w:rPr>
        <w:tab/>
        <w:t>: Bobot basah daun terpilih</w:t>
      </w:r>
    </w:p>
    <w:p w14:paraId="1989AE82" w14:textId="77777777" w:rsidR="003B3E7B" w:rsidRPr="00F65776" w:rsidRDefault="003B3E7B" w:rsidP="00F65776">
      <w:pPr>
        <w:autoSpaceDE w:val="0"/>
        <w:autoSpaceDN w:val="0"/>
        <w:adjustRightInd w:val="0"/>
        <w:spacing w:line="276" w:lineRule="auto"/>
        <w:jc w:val="both"/>
        <w:rPr>
          <w:rFonts w:asciiTheme="minorHAnsi" w:hAnsiTheme="minorHAnsi" w:cstheme="minorHAnsi"/>
          <w:color w:val="231F20"/>
          <w:sz w:val="22"/>
          <w:szCs w:val="22"/>
          <w:lang w:val="id-ID"/>
        </w:rPr>
      </w:pPr>
      <w:proofErr w:type="spellStart"/>
      <w:r w:rsidRPr="00F65776">
        <w:rPr>
          <w:rFonts w:asciiTheme="minorHAnsi" w:hAnsiTheme="minorHAnsi" w:cstheme="minorHAnsi"/>
          <w:color w:val="231F20"/>
          <w:sz w:val="22"/>
          <w:szCs w:val="22"/>
          <w:lang w:val="id-ID"/>
        </w:rPr>
        <w:t>FTwt</w:t>
      </w:r>
      <w:proofErr w:type="spellEnd"/>
      <w:r w:rsidRPr="00F65776">
        <w:rPr>
          <w:rFonts w:asciiTheme="minorHAnsi" w:hAnsiTheme="minorHAnsi" w:cstheme="minorHAnsi"/>
          <w:color w:val="231F20"/>
          <w:sz w:val="22"/>
          <w:szCs w:val="22"/>
          <w:lang w:val="id-ID"/>
        </w:rPr>
        <w:tab/>
        <w:t>: Bobot basah turgor daun terpilih</w:t>
      </w:r>
    </w:p>
    <w:p w14:paraId="51F87C9B" w14:textId="77777777" w:rsidR="003B3E7B" w:rsidRPr="00F65776" w:rsidRDefault="003B3E7B" w:rsidP="00F65776">
      <w:pPr>
        <w:autoSpaceDE w:val="0"/>
        <w:autoSpaceDN w:val="0"/>
        <w:adjustRightInd w:val="0"/>
        <w:spacing w:line="276" w:lineRule="auto"/>
        <w:jc w:val="both"/>
        <w:rPr>
          <w:rFonts w:asciiTheme="minorHAnsi" w:hAnsiTheme="minorHAnsi" w:cstheme="minorHAnsi"/>
          <w:color w:val="231F20"/>
          <w:sz w:val="22"/>
          <w:szCs w:val="22"/>
          <w:lang w:val="id-ID"/>
        </w:rPr>
      </w:pPr>
      <w:proofErr w:type="spellStart"/>
      <w:r w:rsidRPr="00F65776">
        <w:rPr>
          <w:rFonts w:asciiTheme="minorHAnsi" w:hAnsiTheme="minorHAnsi" w:cstheme="minorHAnsi"/>
          <w:color w:val="231F20"/>
          <w:sz w:val="22"/>
          <w:szCs w:val="22"/>
          <w:lang w:val="id-ID"/>
        </w:rPr>
        <w:t>Dwt</w:t>
      </w:r>
      <w:proofErr w:type="spellEnd"/>
      <w:r w:rsidRPr="00F65776">
        <w:rPr>
          <w:rFonts w:asciiTheme="minorHAnsi" w:hAnsiTheme="minorHAnsi" w:cstheme="minorHAnsi"/>
          <w:color w:val="231F20"/>
          <w:sz w:val="22"/>
          <w:szCs w:val="22"/>
          <w:lang w:val="id-ID"/>
        </w:rPr>
        <w:tab/>
        <w:t>: Bobot kering daun terpilih</w:t>
      </w:r>
    </w:p>
    <w:p w14:paraId="44D115CF" w14:textId="4D235CFD" w:rsidR="003B3E7B" w:rsidRPr="00F65776" w:rsidRDefault="003B3E7B" w:rsidP="00F65776">
      <w:pPr>
        <w:autoSpaceDE w:val="0"/>
        <w:autoSpaceDN w:val="0"/>
        <w:adjustRightInd w:val="0"/>
        <w:spacing w:line="276" w:lineRule="auto"/>
        <w:ind w:firstLine="709"/>
        <w:jc w:val="both"/>
        <w:rPr>
          <w:rFonts w:asciiTheme="minorHAnsi" w:hAnsiTheme="minorHAnsi" w:cstheme="minorHAnsi"/>
          <w:color w:val="231F20"/>
          <w:sz w:val="22"/>
          <w:szCs w:val="22"/>
          <w:lang w:val="id-ID"/>
        </w:rPr>
      </w:pPr>
      <w:r w:rsidRPr="00F65776">
        <w:rPr>
          <w:rFonts w:asciiTheme="minorHAnsi" w:hAnsiTheme="minorHAnsi" w:cstheme="minorHAnsi"/>
          <w:color w:val="231F20"/>
          <w:sz w:val="22"/>
          <w:szCs w:val="22"/>
          <w:lang w:val="id-ID"/>
        </w:rPr>
        <w:t xml:space="preserve">Pengukuran dan penetapan kapasitas air dalam perlakuan dilakukan berdasarkan metode </w:t>
      </w:r>
      <w:proofErr w:type="spellStart"/>
      <w:r w:rsidRPr="00F65776">
        <w:rPr>
          <w:rFonts w:asciiTheme="minorHAnsi" w:hAnsiTheme="minorHAnsi" w:cstheme="minorHAnsi"/>
          <w:color w:val="231F20"/>
          <w:sz w:val="22"/>
          <w:szCs w:val="22"/>
          <w:lang w:val="id-ID"/>
        </w:rPr>
        <w:t>gravimetri</w:t>
      </w:r>
      <w:proofErr w:type="spellEnd"/>
      <w:r w:rsidRPr="00F65776">
        <w:rPr>
          <w:rFonts w:asciiTheme="minorHAnsi" w:hAnsiTheme="minorHAnsi" w:cstheme="minorHAnsi"/>
          <w:color w:val="231F20"/>
          <w:sz w:val="22"/>
          <w:szCs w:val="22"/>
          <w:lang w:val="id-ID"/>
        </w:rPr>
        <w:t xml:space="preserve"> yang dilaporkan oleh </w:t>
      </w:r>
      <w:r w:rsidR="00EF2C45">
        <w:rPr>
          <w:rFonts w:asciiTheme="minorHAnsi" w:hAnsiTheme="minorHAnsi" w:cstheme="minorHAnsi"/>
          <w:color w:val="231F20"/>
          <w:sz w:val="22"/>
          <w:szCs w:val="22"/>
          <w:lang w:val="id-ID"/>
        </w:rPr>
        <w:fldChar w:fldCharType="begin" w:fldLock="1"/>
      </w:r>
      <w:r w:rsidR="00796559">
        <w:rPr>
          <w:rFonts w:asciiTheme="minorHAnsi" w:hAnsiTheme="minorHAnsi" w:cstheme="minorHAnsi"/>
          <w:color w:val="231F20"/>
          <w:sz w:val="22"/>
          <w:szCs w:val="22"/>
          <w:lang w:val="id-ID"/>
        </w:rPr>
        <w:instrText>ADDIN CSL_CITATION {"citationItems":[{"id":"ITEM-1","itemData":{"author":[{"dropping-particle":"","family":"Khaerana","given":"","non-dropping-particle":"","parse-names":false,"suffix":""},{"dropping-particle":"","family":"Ghulamahdi","given":"M.","non-dropping-particle":"","parse-names":false,"suffix":""},{"dropping-particle":"","family":"Purwakusumah","given":"E.D.","non-dropping-particle":"","parse-names":false,"suffix":""}],"container-title":"Bul. Agron.","id":"ITEM-1","issue":"3","issued":{"date-parts":[["2008"]]},"page":"241-247","title":"Pengaruh cekaman kekeringan dan umur panen terhadap pertumbuhan dan kandungan Xanthorrhizol Temulawak (Curcuma xanthorrhiza roxb.)","type":"article-journal","volume":"36"},"uris":["http://www.mendeley.com/documents/?uuid=60c4efd8-2bab-4562-9268-a174e394d128"]}],"mendeley":{"formattedCitation":"(Khaerana et al., 2008)","manualFormatting":"Khaerana, Ghulamahdi, &amp; Purwakusumah (2008)","plainTextFormattedCitation":"(Khaerana et al., 2008)","previouslyFormattedCitation":"(Khaerana et al., 2008)"},"properties":{"noteIndex":0},"schema":"https://github.com/citation-style-language/schema/raw/master/csl-citation.json"}</w:instrText>
      </w:r>
      <w:r w:rsidR="00EF2C45">
        <w:rPr>
          <w:rFonts w:asciiTheme="minorHAnsi" w:hAnsiTheme="minorHAnsi" w:cstheme="minorHAnsi"/>
          <w:color w:val="231F20"/>
          <w:sz w:val="22"/>
          <w:szCs w:val="22"/>
          <w:lang w:val="id-ID"/>
        </w:rPr>
        <w:fldChar w:fldCharType="separate"/>
      </w:r>
      <w:r w:rsidR="00EF2C45" w:rsidRPr="00EF2C45">
        <w:rPr>
          <w:rFonts w:asciiTheme="minorHAnsi" w:hAnsiTheme="minorHAnsi" w:cstheme="minorHAnsi"/>
          <w:noProof/>
          <w:color w:val="231F20"/>
          <w:sz w:val="22"/>
          <w:szCs w:val="22"/>
          <w:lang w:val="id-ID"/>
        </w:rPr>
        <w:t xml:space="preserve">Khaerana, Ghulamahdi, &amp; Purwakusumah </w:t>
      </w:r>
      <w:r w:rsidR="00EF2C45">
        <w:rPr>
          <w:rFonts w:asciiTheme="minorHAnsi" w:hAnsiTheme="minorHAnsi" w:cstheme="minorHAnsi"/>
          <w:noProof/>
          <w:color w:val="231F20"/>
          <w:sz w:val="22"/>
          <w:szCs w:val="22"/>
        </w:rPr>
        <w:t>(</w:t>
      </w:r>
      <w:r w:rsidR="00EF2C45" w:rsidRPr="00EF2C45">
        <w:rPr>
          <w:rFonts w:asciiTheme="minorHAnsi" w:hAnsiTheme="minorHAnsi" w:cstheme="minorHAnsi"/>
          <w:noProof/>
          <w:color w:val="231F20"/>
          <w:sz w:val="22"/>
          <w:szCs w:val="22"/>
          <w:lang w:val="id-ID"/>
        </w:rPr>
        <w:t>2008)</w:t>
      </w:r>
      <w:r w:rsidR="00EF2C45">
        <w:rPr>
          <w:rFonts w:asciiTheme="minorHAnsi" w:hAnsiTheme="minorHAnsi" w:cstheme="minorHAnsi"/>
          <w:color w:val="231F20"/>
          <w:sz w:val="22"/>
          <w:szCs w:val="22"/>
          <w:lang w:val="id-ID"/>
        </w:rPr>
        <w:fldChar w:fldCharType="end"/>
      </w:r>
      <w:r w:rsidRPr="00F65776">
        <w:rPr>
          <w:rFonts w:asciiTheme="minorHAnsi" w:hAnsiTheme="minorHAnsi" w:cstheme="minorHAnsi"/>
          <w:color w:val="231F20"/>
          <w:sz w:val="22"/>
          <w:szCs w:val="22"/>
          <w:lang w:val="id-ID"/>
        </w:rPr>
        <w:t xml:space="preserve">. Perlakuan pemberian air/penyiraman optimal diberikan selama 0 – 30 HST dan 81 – 120 HST untuk perlakuan tanpa cekaman maupun perlakuan cekaman kekeringan. </w:t>
      </w:r>
    </w:p>
    <w:p w14:paraId="023732BB" w14:textId="77777777" w:rsidR="001C5824" w:rsidRDefault="003B3E7B" w:rsidP="001C5824">
      <w:pPr>
        <w:pStyle w:val="ListParagraph"/>
        <w:spacing w:line="276" w:lineRule="auto"/>
        <w:ind w:left="0" w:firstLine="567"/>
        <w:jc w:val="both"/>
        <w:rPr>
          <w:rFonts w:asciiTheme="minorHAnsi" w:hAnsiTheme="minorHAnsi" w:cstheme="minorHAnsi"/>
          <w:sz w:val="22"/>
          <w:szCs w:val="22"/>
        </w:rPr>
      </w:pPr>
      <w:proofErr w:type="spellStart"/>
      <w:r w:rsidRPr="00F65776">
        <w:rPr>
          <w:rFonts w:asciiTheme="minorHAnsi" w:hAnsiTheme="minorHAnsi" w:cstheme="minorHAnsi"/>
          <w:sz w:val="22"/>
          <w:szCs w:val="22"/>
        </w:rPr>
        <w:t>Pengamatan</w:t>
      </w:r>
      <w:proofErr w:type="spellEnd"/>
      <w:r w:rsidRPr="00F65776">
        <w:rPr>
          <w:rFonts w:asciiTheme="minorHAnsi" w:hAnsiTheme="minorHAnsi" w:cstheme="minorHAnsi"/>
          <w:sz w:val="22"/>
          <w:szCs w:val="22"/>
        </w:rPr>
        <w:t xml:space="preserve">  yang  </w:t>
      </w:r>
      <w:proofErr w:type="spellStart"/>
      <w:r w:rsidRPr="00F65776">
        <w:rPr>
          <w:rFonts w:asciiTheme="minorHAnsi" w:hAnsiTheme="minorHAnsi" w:cstheme="minorHAnsi"/>
          <w:sz w:val="22"/>
          <w:szCs w:val="22"/>
        </w:rPr>
        <w:t>dilakukan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dalam</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penelitian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ini</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terdiri</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dari</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dua</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macam</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yaitu</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pengamatan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penunjang</w:t>
      </w:r>
      <w:proofErr w:type="spellEnd"/>
      <w:r w:rsidRPr="00F65776">
        <w:rPr>
          <w:rFonts w:asciiTheme="minorHAnsi" w:hAnsiTheme="minorHAnsi" w:cstheme="minorHAnsi"/>
          <w:sz w:val="22"/>
          <w:szCs w:val="22"/>
        </w:rPr>
        <w:t xml:space="preserve"> dan </w:t>
      </w:r>
      <w:proofErr w:type="spellStart"/>
      <w:r w:rsidRPr="00F65776">
        <w:rPr>
          <w:rFonts w:asciiTheme="minorHAnsi" w:hAnsiTheme="minorHAnsi" w:cstheme="minorHAnsi"/>
          <w:sz w:val="22"/>
          <w:szCs w:val="22"/>
        </w:rPr>
        <w:t>pengamatan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utama</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Pengamatan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penunjang</w:t>
      </w:r>
      <w:proofErr w:type="spellEnd"/>
      <w:r w:rsidRPr="00F65776">
        <w:rPr>
          <w:rFonts w:asciiTheme="minorHAnsi" w:hAnsiTheme="minorHAnsi" w:cstheme="minorHAnsi"/>
          <w:sz w:val="22"/>
          <w:szCs w:val="22"/>
        </w:rPr>
        <w:t xml:space="preserve"> yang </w:t>
      </w:r>
      <w:proofErr w:type="spellStart"/>
      <w:r w:rsidRPr="00F65776">
        <w:rPr>
          <w:rFonts w:asciiTheme="minorHAnsi" w:hAnsiTheme="minorHAnsi" w:cstheme="minorHAnsi"/>
          <w:sz w:val="22"/>
          <w:szCs w:val="22"/>
        </w:rPr>
        <w:t>dilakukan</w:t>
      </w:r>
      <w:proofErr w:type="spellEnd"/>
      <w:r w:rsidRPr="00F65776">
        <w:rPr>
          <w:rFonts w:asciiTheme="minorHAnsi" w:hAnsiTheme="minorHAnsi" w:cstheme="minorHAnsi"/>
          <w:sz w:val="22"/>
          <w:szCs w:val="22"/>
        </w:rPr>
        <w:t xml:space="preserve"> </w:t>
      </w:r>
      <w:proofErr w:type="spellStart"/>
      <w:r w:rsidR="001C5824">
        <w:rPr>
          <w:rFonts w:asciiTheme="minorHAnsi" w:hAnsiTheme="minorHAnsi" w:cstheme="minorHAnsi"/>
          <w:sz w:val="22"/>
          <w:szCs w:val="22"/>
        </w:rPr>
        <w:t>yaitu</w:t>
      </w:r>
      <w:proofErr w:type="spellEnd"/>
      <w:r w:rsidR="001C5824">
        <w:rPr>
          <w:rFonts w:asciiTheme="minorHAnsi" w:hAnsiTheme="minorHAnsi" w:cstheme="minorHAnsi"/>
          <w:sz w:val="22"/>
          <w:szCs w:val="22"/>
        </w:rPr>
        <w:t xml:space="preserve"> </w:t>
      </w:r>
      <w:proofErr w:type="spellStart"/>
      <w:r w:rsidR="001C5824">
        <w:rPr>
          <w:rFonts w:asciiTheme="minorHAnsi" w:hAnsiTheme="minorHAnsi" w:cstheme="minorHAnsi"/>
          <w:sz w:val="22"/>
          <w:szCs w:val="22"/>
        </w:rPr>
        <w:t>pengamatan</w:t>
      </w:r>
      <w:proofErr w:type="spellEnd"/>
      <w:r w:rsidR="001C5824">
        <w:rPr>
          <w:rFonts w:asciiTheme="minorHAnsi" w:hAnsiTheme="minorHAnsi" w:cstheme="minorHAnsi"/>
          <w:sz w:val="22"/>
          <w:szCs w:val="22"/>
        </w:rPr>
        <w:t xml:space="preserve"> </w:t>
      </w:r>
      <w:proofErr w:type="spellStart"/>
      <w:r w:rsidR="001C5824">
        <w:rPr>
          <w:rFonts w:asciiTheme="minorHAnsi" w:hAnsiTheme="minorHAnsi" w:cstheme="minorHAnsi"/>
          <w:sz w:val="22"/>
          <w:szCs w:val="22"/>
        </w:rPr>
        <w:t>w</w:t>
      </w:r>
      <w:r w:rsidRPr="001C5824">
        <w:rPr>
          <w:rFonts w:asciiTheme="minorHAnsi" w:hAnsiTheme="minorHAnsi" w:cstheme="minorHAnsi"/>
          <w:sz w:val="22"/>
          <w:szCs w:val="22"/>
        </w:rPr>
        <w:t>aktu</w:t>
      </w:r>
      <w:proofErr w:type="spellEnd"/>
      <w:r w:rsidRPr="001C5824">
        <w:rPr>
          <w:rFonts w:asciiTheme="minorHAnsi" w:hAnsiTheme="minorHAnsi" w:cstheme="minorHAnsi"/>
          <w:sz w:val="22"/>
          <w:szCs w:val="22"/>
        </w:rPr>
        <w:t xml:space="preserve"> </w:t>
      </w:r>
      <w:proofErr w:type="spellStart"/>
      <w:r w:rsidRPr="001C5824">
        <w:rPr>
          <w:rFonts w:asciiTheme="minorHAnsi" w:hAnsiTheme="minorHAnsi" w:cstheme="minorHAnsi"/>
          <w:sz w:val="22"/>
          <w:szCs w:val="22"/>
        </w:rPr>
        <w:t>berbunga</w:t>
      </w:r>
      <w:proofErr w:type="spellEnd"/>
      <w:r w:rsidRPr="001C5824">
        <w:rPr>
          <w:rFonts w:asciiTheme="minorHAnsi" w:hAnsiTheme="minorHAnsi" w:cstheme="minorHAnsi"/>
          <w:sz w:val="22"/>
          <w:szCs w:val="22"/>
        </w:rPr>
        <w:t xml:space="preserve"> per </w:t>
      </w:r>
      <w:proofErr w:type="spellStart"/>
      <w:r w:rsidR="00E32F18" w:rsidRPr="001C5824">
        <w:rPr>
          <w:rFonts w:asciiTheme="minorHAnsi" w:hAnsiTheme="minorHAnsi" w:cstheme="minorHAnsi"/>
          <w:sz w:val="22"/>
          <w:szCs w:val="22"/>
        </w:rPr>
        <w:t>genotipe</w:t>
      </w:r>
      <w:proofErr w:type="spellEnd"/>
      <w:r w:rsidRPr="001C5824">
        <w:rPr>
          <w:rFonts w:asciiTheme="minorHAnsi" w:hAnsiTheme="minorHAnsi" w:cstheme="minorHAnsi"/>
          <w:sz w:val="22"/>
          <w:szCs w:val="22"/>
        </w:rPr>
        <w:t xml:space="preserve"> (HST). Waktu </w:t>
      </w:r>
      <w:proofErr w:type="spellStart"/>
      <w:r w:rsidRPr="001C5824">
        <w:rPr>
          <w:rFonts w:asciiTheme="minorHAnsi" w:hAnsiTheme="minorHAnsi" w:cstheme="minorHAnsi"/>
          <w:sz w:val="22"/>
          <w:szCs w:val="22"/>
        </w:rPr>
        <w:t>berbunga</w:t>
      </w:r>
      <w:proofErr w:type="spellEnd"/>
      <w:r w:rsidRPr="001C5824">
        <w:rPr>
          <w:rFonts w:asciiTheme="minorHAnsi" w:hAnsiTheme="minorHAnsi" w:cstheme="minorHAnsi"/>
          <w:sz w:val="22"/>
          <w:szCs w:val="22"/>
        </w:rPr>
        <w:t xml:space="preserve"> yang </w:t>
      </w:r>
      <w:proofErr w:type="spellStart"/>
      <w:r w:rsidRPr="001C5824">
        <w:rPr>
          <w:rFonts w:asciiTheme="minorHAnsi" w:hAnsiTheme="minorHAnsi" w:cstheme="minorHAnsi"/>
          <w:sz w:val="22"/>
          <w:szCs w:val="22"/>
        </w:rPr>
        <w:t>dicatat</w:t>
      </w:r>
      <w:proofErr w:type="spellEnd"/>
      <w:r w:rsidRPr="001C5824">
        <w:rPr>
          <w:rFonts w:asciiTheme="minorHAnsi" w:hAnsiTheme="minorHAnsi" w:cstheme="minorHAnsi"/>
          <w:sz w:val="22"/>
          <w:szCs w:val="22"/>
        </w:rPr>
        <w:t xml:space="preserve"> </w:t>
      </w:r>
      <w:proofErr w:type="spellStart"/>
      <w:r w:rsidRPr="001C5824">
        <w:rPr>
          <w:rFonts w:asciiTheme="minorHAnsi" w:hAnsiTheme="minorHAnsi" w:cstheme="minorHAnsi"/>
          <w:sz w:val="22"/>
          <w:szCs w:val="22"/>
        </w:rPr>
        <w:t>adalah</w:t>
      </w:r>
      <w:proofErr w:type="spellEnd"/>
      <w:r w:rsidRPr="001C5824">
        <w:rPr>
          <w:rFonts w:asciiTheme="minorHAnsi" w:hAnsiTheme="minorHAnsi" w:cstheme="minorHAnsi"/>
          <w:sz w:val="22"/>
          <w:szCs w:val="22"/>
        </w:rPr>
        <w:t xml:space="preserve"> </w:t>
      </w:r>
      <w:proofErr w:type="spellStart"/>
      <w:r w:rsidRPr="001C5824">
        <w:rPr>
          <w:rFonts w:asciiTheme="minorHAnsi" w:hAnsiTheme="minorHAnsi" w:cstheme="minorHAnsi"/>
          <w:sz w:val="22"/>
          <w:szCs w:val="22"/>
        </w:rPr>
        <w:t>saat</w:t>
      </w:r>
      <w:proofErr w:type="spellEnd"/>
      <w:r w:rsidRPr="001C5824">
        <w:rPr>
          <w:rFonts w:asciiTheme="minorHAnsi" w:hAnsiTheme="minorHAnsi" w:cstheme="minorHAnsi"/>
          <w:sz w:val="22"/>
          <w:szCs w:val="22"/>
        </w:rPr>
        <w:t xml:space="preserve"> 50% </w:t>
      </w:r>
      <w:proofErr w:type="spellStart"/>
      <w:r w:rsidRPr="001C5824">
        <w:rPr>
          <w:rFonts w:asciiTheme="minorHAnsi" w:hAnsiTheme="minorHAnsi" w:cstheme="minorHAnsi"/>
          <w:sz w:val="22"/>
          <w:szCs w:val="22"/>
        </w:rPr>
        <w:t>dari</w:t>
      </w:r>
      <w:proofErr w:type="spellEnd"/>
      <w:r w:rsidRPr="001C5824">
        <w:rPr>
          <w:rFonts w:asciiTheme="minorHAnsi" w:hAnsiTheme="minorHAnsi" w:cstheme="minorHAnsi"/>
          <w:sz w:val="22"/>
          <w:szCs w:val="22"/>
        </w:rPr>
        <w:t xml:space="preserve"> </w:t>
      </w:r>
      <w:proofErr w:type="spellStart"/>
      <w:r w:rsidRPr="001C5824">
        <w:rPr>
          <w:rFonts w:asciiTheme="minorHAnsi" w:hAnsiTheme="minorHAnsi" w:cstheme="minorHAnsi"/>
          <w:sz w:val="22"/>
          <w:szCs w:val="22"/>
        </w:rPr>
        <w:t>jumlah</w:t>
      </w:r>
      <w:proofErr w:type="spellEnd"/>
      <w:r w:rsidRPr="001C5824">
        <w:rPr>
          <w:rFonts w:asciiTheme="minorHAnsi" w:hAnsiTheme="minorHAnsi" w:cstheme="minorHAnsi"/>
          <w:sz w:val="22"/>
          <w:szCs w:val="22"/>
        </w:rPr>
        <w:t xml:space="preserve"> </w:t>
      </w:r>
      <w:proofErr w:type="spellStart"/>
      <w:r w:rsidRPr="001C5824">
        <w:rPr>
          <w:rFonts w:asciiTheme="minorHAnsi" w:hAnsiTheme="minorHAnsi" w:cstheme="minorHAnsi"/>
          <w:sz w:val="22"/>
          <w:szCs w:val="22"/>
        </w:rPr>
        <w:t>tanaman</w:t>
      </w:r>
      <w:proofErr w:type="spellEnd"/>
      <w:r w:rsidRPr="001C5824">
        <w:rPr>
          <w:rFonts w:asciiTheme="minorHAnsi" w:hAnsiTheme="minorHAnsi" w:cstheme="minorHAnsi"/>
          <w:sz w:val="22"/>
          <w:szCs w:val="22"/>
        </w:rPr>
        <w:t xml:space="preserve"> per </w:t>
      </w:r>
      <w:proofErr w:type="spellStart"/>
      <w:r w:rsidRPr="001C5824">
        <w:rPr>
          <w:rFonts w:asciiTheme="minorHAnsi" w:hAnsiTheme="minorHAnsi" w:cstheme="minorHAnsi"/>
          <w:sz w:val="22"/>
          <w:szCs w:val="22"/>
        </w:rPr>
        <w:t>ulangan</w:t>
      </w:r>
      <w:proofErr w:type="spellEnd"/>
      <w:r w:rsidRPr="001C5824">
        <w:rPr>
          <w:rFonts w:asciiTheme="minorHAnsi" w:hAnsiTheme="minorHAnsi" w:cstheme="minorHAnsi"/>
          <w:sz w:val="22"/>
          <w:szCs w:val="22"/>
        </w:rPr>
        <w:t xml:space="preserve"> </w:t>
      </w:r>
      <w:proofErr w:type="spellStart"/>
      <w:r w:rsidRPr="001C5824">
        <w:rPr>
          <w:rFonts w:asciiTheme="minorHAnsi" w:hAnsiTheme="minorHAnsi" w:cstheme="minorHAnsi"/>
          <w:sz w:val="22"/>
          <w:szCs w:val="22"/>
        </w:rPr>
        <w:t>telah</w:t>
      </w:r>
      <w:proofErr w:type="spellEnd"/>
      <w:r w:rsidRPr="001C5824">
        <w:rPr>
          <w:rFonts w:asciiTheme="minorHAnsi" w:hAnsiTheme="minorHAnsi" w:cstheme="minorHAnsi"/>
          <w:sz w:val="22"/>
          <w:szCs w:val="22"/>
        </w:rPr>
        <w:t xml:space="preserve"> </w:t>
      </w:r>
      <w:proofErr w:type="spellStart"/>
      <w:r w:rsidRPr="001C5824">
        <w:rPr>
          <w:rFonts w:asciiTheme="minorHAnsi" w:hAnsiTheme="minorHAnsi" w:cstheme="minorHAnsi"/>
          <w:sz w:val="22"/>
          <w:szCs w:val="22"/>
        </w:rPr>
        <w:t>berbunga</w:t>
      </w:r>
      <w:proofErr w:type="spellEnd"/>
      <w:r w:rsidRPr="001C5824">
        <w:rPr>
          <w:rFonts w:asciiTheme="minorHAnsi" w:hAnsiTheme="minorHAnsi" w:cstheme="minorHAnsi"/>
          <w:sz w:val="22"/>
          <w:szCs w:val="22"/>
        </w:rPr>
        <w:t>.</w:t>
      </w:r>
    </w:p>
    <w:p w14:paraId="3A905323" w14:textId="5A0162C6" w:rsidR="003B3E7B" w:rsidRPr="00F65776" w:rsidRDefault="001C5824" w:rsidP="001C5824">
      <w:pPr>
        <w:pStyle w:val="ListParagraph"/>
        <w:spacing w:line="276" w:lineRule="auto"/>
        <w:ind w:left="0" w:firstLine="567"/>
        <w:jc w:val="both"/>
        <w:rPr>
          <w:rFonts w:asciiTheme="minorHAnsi" w:hAnsiTheme="minorHAnsi" w:cstheme="minorHAnsi"/>
          <w:sz w:val="22"/>
          <w:szCs w:val="22"/>
        </w:rPr>
      </w:pPr>
      <w:r>
        <w:rPr>
          <w:rFonts w:asciiTheme="minorHAnsi" w:hAnsiTheme="minorHAnsi" w:cstheme="minorHAnsi"/>
          <w:sz w:val="22"/>
          <w:szCs w:val="22"/>
        </w:rPr>
        <w:t xml:space="preserve">Adapun </w:t>
      </w:r>
      <w:proofErr w:type="spellStart"/>
      <w:r>
        <w:rPr>
          <w:rFonts w:asciiTheme="minorHAnsi" w:hAnsiTheme="minorHAnsi" w:cstheme="minorHAnsi"/>
          <w:sz w:val="22"/>
          <w:szCs w:val="22"/>
        </w:rPr>
        <w:t>p</w:t>
      </w:r>
      <w:r w:rsidR="003B3E7B" w:rsidRPr="00F65776">
        <w:rPr>
          <w:rFonts w:asciiTheme="minorHAnsi" w:hAnsiTheme="minorHAnsi" w:cstheme="minorHAnsi"/>
          <w:sz w:val="22"/>
          <w:szCs w:val="22"/>
        </w:rPr>
        <w:t>engamatan</w:t>
      </w:r>
      <w:proofErr w:type="spellEnd"/>
      <w:r w:rsidR="003B3E7B" w:rsidRPr="00F65776">
        <w:rPr>
          <w:rFonts w:asciiTheme="minorHAnsi" w:hAnsiTheme="minorHAnsi" w:cstheme="minorHAnsi"/>
          <w:sz w:val="22"/>
          <w:szCs w:val="22"/>
        </w:rPr>
        <w:t xml:space="preserve"> </w:t>
      </w:r>
      <w:proofErr w:type="spellStart"/>
      <w:r w:rsidR="003B3E7B" w:rsidRPr="00F65776">
        <w:rPr>
          <w:rFonts w:asciiTheme="minorHAnsi" w:hAnsiTheme="minorHAnsi" w:cstheme="minorHAnsi"/>
          <w:sz w:val="22"/>
          <w:szCs w:val="22"/>
        </w:rPr>
        <w:t>utama</w:t>
      </w:r>
      <w:proofErr w:type="spellEnd"/>
      <w:r w:rsidR="003B3E7B" w:rsidRPr="00F65776">
        <w:rPr>
          <w:rFonts w:asciiTheme="minorHAnsi" w:hAnsiTheme="minorHAnsi" w:cstheme="minorHAnsi"/>
          <w:sz w:val="22"/>
          <w:szCs w:val="22"/>
        </w:rPr>
        <w:t xml:space="preserve"> </w:t>
      </w:r>
      <w:proofErr w:type="spellStart"/>
      <w:r w:rsidR="003B3E7B" w:rsidRPr="00F65776">
        <w:rPr>
          <w:rFonts w:asciiTheme="minorHAnsi" w:hAnsiTheme="minorHAnsi" w:cstheme="minorHAnsi"/>
          <w:sz w:val="22"/>
          <w:szCs w:val="22"/>
        </w:rPr>
        <w:t>terdiri</w:t>
      </w:r>
      <w:proofErr w:type="spellEnd"/>
      <w:r w:rsidR="003B3E7B" w:rsidRPr="00F65776">
        <w:rPr>
          <w:rFonts w:asciiTheme="minorHAnsi" w:hAnsiTheme="minorHAnsi" w:cstheme="minorHAnsi"/>
          <w:sz w:val="22"/>
          <w:szCs w:val="22"/>
        </w:rPr>
        <w:t xml:space="preserve"> </w:t>
      </w:r>
      <w:proofErr w:type="spellStart"/>
      <w:r w:rsidR="003B3E7B" w:rsidRPr="00F65776">
        <w:rPr>
          <w:rFonts w:asciiTheme="minorHAnsi" w:hAnsiTheme="minorHAnsi" w:cstheme="minorHAnsi"/>
          <w:sz w:val="22"/>
          <w:szCs w:val="22"/>
        </w:rPr>
        <w:t>dari</w:t>
      </w:r>
      <w:proofErr w:type="spellEnd"/>
      <w:r w:rsidR="003B3E7B" w:rsidRPr="00F65776">
        <w:rPr>
          <w:rFonts w:asciiTheme="minorHAnsi" w:hAnsiTheme="minorHAnsi" w:cstheme="minorHAnsi"/>
          <w:sz w:val="22"/>
          <w:szCs w:val="22"/>
        </w:rPr>
        <w:t>:</w:t>
      </w:r>
    </w:p>
    <w:p w14:paraId="4DD22C5F" w14:textId="555E70BA" w:rsidR="003B3E7B" w:rsidRPr="00F65776" w:rsidRDefault="003B3E7B" w:rsidP="00A271D4">
      <w:pPr>
        <w:pStyle w:val="ListParagraph"/>
        <w:numPr>
          <w:ilvl w:val="0"/>
          <w:numId w:val="2"/>
        </w:numPr>
        <w:tabs>
          <w:tab w:val="left" w:pos="426"/>
        </w:tabs>
        <w:spacing w:line="276" w:lineRule="auto"/>
        <w:ind w:left="426" w:hanging="426"/>
        <w:contextualSpacing/>
        <w:jc w:val="both"/>
        <w:rPr>
          <w:rFonts w:asciiTheme="minorHAnsi" w:hAnsiTheme="minorHAnsi" w:cstheme="minorHAnsi"/>
          <w:sz w:val="22"/>
          <w:szCs w:val="22"/>
        </w:rPr>
      </w:pPr>
      <w:r w:rsidRPr="00F65776">
        <w:rPr>
          <w:rFonts w:asciiTheme="minorHAnsi" w:hAnsiTheme="minorHAnsi" w:cstheme="minorHAnsi"/>
          <w:sz w:val="22"/>
          <w:szCs w:val="22"/>
        </w:rPr>
        <w:t xml:space="preserve">Tinggi </w:t>
      </w:r>
      <w:proofErr w:type="spellStart"/>
      <w:r w:rsidRPr="00F65776">
        <w:rPr>
          <w:rFonts w:asciiTheme="minorHAnsi" w:hAnsiTheme="minorHAnsi" w:cstheme="minorHAnsi"/>
          <w:sz w:val="22"/>
          <w:szCs w:val="22"/>
        </w:rPr>
        <w:t>tanaman</w:t>
      </w:r>
      <w:proofErr w:type="spellEnd"/>
      <w:r w:rsidRPr="00F65776">
        <w:rPr>
          <w:rFonts w:asciiTheme="minorHAnsi" w:hAnsiTheme="minorHAnsi" w:cstheme="minorHAnsi"/>
          <w:sz w:val="22"/>
          <w:szCs w:val="22"/>
        </w:rPr>
        <w:t xml:space="preserve"> (cm). </w:t>
      </w:r>
      <w:proofErr w:type="spellStart"/>
      <w:r w:rsidRPr="00F65776">
        <w:rPr>
          <w:rFonts w:asciiTheme="minorHAnsi" w:hAnsiTheme="minorHAnsi" w:cstheme="minorHAnsi"/>
          <w:sz w:val="22"/>
          <w:szCs w:val="22"/>
        </w:rPr>
        <w:t>Pengamatan</w:t>
      </w:r>
      <w:proofErr w:type="spellEnd"/>
      <w:r w:rsidRPr="00F65776">
        <w:rPr>
          <w:rFonts w:asciiTheme="minorHAnsi" w:hAnsiTheme="minorHAnsi" w:cstheme="minorHAnsi"/>
          <w:sz w:val="22"/>
          <w:szCs w:val="22"/>
        </w:rPr>
        <w:t xml:space="preserve"> </w:t>
      </w:r>
      <w:proofErr w:type="spellStart"/>
      <w:r w:rsidR="00AF5E8D">
        <w:rPr>
          <w:rFonts w:asciiTheme="minorHAnsi" w:hAnsiTheme="minorHAnsi" w:cstheme="minorHAnsi"/>
          <w:sz w:val="22"/>
          <w:szCs w:val="22"/>
        </w:rPr>
        <w:t>dilakukan</w:t>
      </w:r>
      <w:proofErr w:type="spellEnd"/>
      <w:r w:rsidRPr="00F65776">
        <w:rPr>
          <w:rFonts w:asciiTheme="minorHAnsi" w:hAnsiTheme="minorHAnsi" w:cstheme="minorHAnsi"/>
          <w:sz w:val="22"/>
          <w:szCs w:val="22"/>
        </w:rPr>
        <w:t xml:space="preserve"> pada 30 HST dan 80 HST. </w:t>
      </w:r>
    </w:p>
    <w:p w14:paraId="12FD1D5E" w14:textId="2317667D" w:rsidR="003B3E7B" w:rsidRPr="00F65776" w:rsidRDefault="003B3E7B" w:rsidP="00A271D4">
      <w:pPr>
        <w:pStyle w:val="ListParagraph"/>
        <w:numPr>
          <w:ilvl w:val="0"/>
          <w:numId w:val="2"/>
        </w:numPr>
        <w:tabs>
          <w:tab w:val="left" w:pos="426"/>
        </w:tabs>
        <w:spacing w:line="276" w:lineRule="auto"/>
        <w:ind w:left="426" w:hanging="426"/>
        <w:contextualSpacing/>
        <w:jc w:val="both"/>
        <w:rPr>
          <w:rFonts w:asciiTheme="minorHAnsi" w:hAnsiTheme="minorHAnsi" w:cstheme="minorHAnsi"/>
          <w:sz w:val="22"/>
          <w:szCs w:val="22"/>
        </w:rPr>
      </w:pPr>
      <w:proofErr w:type="spellStart"/>
      <w:r w:rsidRPr="00F65776">
        <w:rPr>
          <w:rFonts w:asciiTheme="minorHAnsi" w:hAnsiTheme="minorHAnsi" w:cstheme="minorHAnsi"/>
          <w:sz w:val="22"/>
          <w:szCs w:val="22"/>
        </w:rPr>
        <w:t>Jumlah</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daun</w:t>
      </w:r>
      <w:proofErr w:type="spellEnd"/>
      <w:r w:rsidRPr="00F65776">
        <w:rPr>
          <w:rFonts w:asciiTheme="minorHAnsi" w:hAnsiTheme="minorHAnsi" w:cstheme="minorHAnsi"/>
          <w:sz w:val="22"/>
          <w:szCs w:val="22"/>
        </w:rPr>
        <w:t xml:space="preserve"> per </w:t>
      </w:r>
      <w:proofErr w:type="spellStart"/>
      <w:r w:rsidRPr="00F65776">
        <w:rPr>
          <w:rFonts w:asciiTheme="minorHAnsi" w:hAnsiTheme="minorHAnsi" w:cstheme="minorHAnsi"/>
          <w:sz w:val="22"/>
          <w:szCs w:val="22"/>
        </w:rPr>
        <w:t>tanaman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Pengamatan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dilakukan</w:t>
      </w:r>
      <w:proofErr w:type="spellEnd"/>
      <w:r w:rsidRPr="00F65776">
        <w:rPr>
          <w:rFonts w:asciiTheme="minorHAnsi" w:hAnsiTheme="minorHAnsi" w:cstheme="minorHAnsi"/>
          <w:sz w:val="22"/>
          <w:szCs w:val="22"/>
        </w:rPr>
        <w:t xml:space="preserve"> pada </w:t>
      </w:r>
      <w:proofErr w:type="spellStart"/>
      <w:r w:rsidRPr="00F65776">
        <w:rPr>
          <w:rFonts w:asciiTheme="minorHAnsi" w:hAnsiTheme="minorHAnsi" w:cstheme="minorHAnsi"/>
          <w:sz w:val="22"/>
          <w:szCs w:val="22"/>
        </w:rPr>
        <w:t>pada</w:t>
      </w:r>
      <w:proofErr w:type="spellEnd"/>
      <w:r w:rsidRPr="00F65776">
        <w:rPr>
          <w:rFonts w:asciiTheme="minorHAnsi" w:hAnsiTheme="minorHAnsi" w:cstheme="minorHAnsi"/>
          <w:sz w:val="22"/>
          <w:szCs w:val="22"/>
        </w:rPr>
        <w:t xml:space="preserve"> 30 HST dan 80 HST.</w:t>
      </w:r>
    </w:p>
    <w:p w14:paraId="135C655C" w14:textId="53C397DC" w:rsidR="003B3E7B" w:rsidRPr="00F65776" w:rsidRDefault="003B3E7B" w:rsidP="00A271D4">
      <w:pPr>
        <w:pStyle w:val="ListParagraph"/>
        <w:numPr>
          <w:ilvl w:val="0"/>
          <w:numId w:val="2"/>
        </w:numPr>
        <w:tabs>
          <w:tab w:val="left" w:pos="426"/>
        </w:tabs>
        <w:spacing w:line="276" w:lineRule="auto"/>
        <w:ind w:left="426" w:hanging="426"/>
        <w:contextualSpacing/>
        <w:jc w:val="both"/>
        <w:rPr>
          <w:rFonts w:asciiTheme="minorHAnsi" w:hAnsiTheme="minorHAnsi" w:cstheme="minorHAnsi"/>
          <w:sz w:val="22"/>
          <w:szCs w:val="22"/>
        </w:rPr>
      </w:pPr>
      <w:proofErr w:type="spellStart"/>
      <w:r w:rsidRPr="00F65776">
        <w:rPr>
          <w:rFonts w:asciiTheme="minorHAnsi" w:hAnsiTheme="minorHAnsi" w:cstheme="minorHAnsi"/>
          <w:sz w:val="22"/>
          <w:szCs w:val="22"/>
        </w:rPr>
        <w:t>Kandungan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klorofil</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Pengamatan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dilakukan</w:t>
      </w:r>
      <w:proofErr w:type="spellEnd"/>
      <w:r w:rsidRPr="00F65776">
        <w:rPr>
          <w:rFonts w:asciiTheme="minorHAnsi" w:hAnsiTheme="minorHAnsi" w:cstheme="minorHAnsi"/>
          <w:sz w:val="22"/>
          <w:szCs w:val="22"/>
        </w:rPr>
        <w:t xml:space="preserve"> pada 60 HST. </w:t>
      </w:r>
    </w:p>
    <w:p w14:paraId="5AA93577" w14:textId="11A5B395" w:rsidR="003B3E7B" w:rsidRPr="00F65776" w:rsidRDefault="003B3E7B" w:rsidP="00A271D4">
      <w:pPr>
        <w:pStyle w:val="ListParagraph"/>
        <w:numPr>
          <w:ilvl w:val="0"/>
          <w:numId w:val="2"/>
        </w:numPr>
        <w:tabs>
          <w:tab w:val="left" w:pos="426"/>
        </w:tabs>
        <w:spacing w:line="276" w:lineRule="auto"/>
        <w:ind w:left="426" w:hanging="426"/>
        <w:contextualSpacing/>
        <w:jc w:val="both"/>
        <w:rPr>
          <w:rFonts w:asciiTheme="minorHAnsi" w:hAnsiTheme="minorHAnsi" w:cstheme="minorHAnsi"/>
          <w:sz w:val="22"/>
          <w:szCs w:val="22"/>
        </w:rPr>
      </w:pPr>
      <w:r w:rsidRPr="00F65776">
        <w:rPr>
          <w:rFonts w:asciiTheme="minorHAnsi" w:hAnsiTheme="minorHAnsi" w:cstheme="minorHAnsi"/>
          <w:sz w:val="22"/>
          <w:szCs w:val="22"/>
        </w:rPr>
        <w:t xml:space="preserve">Luas </w:t>
      </w:r>
      <w:proofErr w:type="spellStart"/>
      <w:r w:rsidRPr="00F65776">
        <w:rPr>
          <w:rFonts w:asciiTheme="minorHAnsi" w:hAnsiTheme="minorHAnsi" w:cstheme="minorHAnsi"/>
          <w:sz w:val="22"/>
          <w:szCs w:val="22"/>
        </w:rPr>
        <w:t>daun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spesifik</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Pengamatan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dilakukan</w:t>
      </w:r>
      <w:proofErr w:type="spellEnd"/>
      <w:r w:rsidRPr="00F65776">
        <w:rPr>
          <w:rFonts w:asciiTheme="minorHAnsi" w:hAnsiTheme="minorHAnsi" w:cstheme="minorHAnsi"/>
          <w:sz w:val="22"/>
          <w:szCs w:val="22"/>
        </w:rPr>
        <w:t xml:space="preserve"> pada 60 HST. </w:t>
      </w:r>
    </w:p>
    <w:p w14:paraId="2874F52B" w14:textId="1CE71ABF" w:rsidR="003B3E7B" w:rsidRPr="00F65776" w:rsidRDefault="003B3E7B" w:rsidP="00A271D4">
      <w:pPr>
        <w:pStyle w:val="ListParagraph"/>
        <w:numPr>
          <w:ilvl w:val="0"/>
          <w:numId w:val="2"/>
        </w:numPr>
        <w:tabs>
          <w:tab w:val="left" w:pos="426"/>
        </w:tabs>
        <w:spacing w:line="276" w:lineRule="auto"/>
        <w:ind w:left="426" w:hanging="426"/>
        <w:contextualSpacing/>
        <w:jc w:val="both"/>
        <w:rPr>
          <w:rFonts w:asciiTheme="minorHAnsi" w:hAnsiTheme="minorHAnsi" w:cstheme="minorHAnsi"/>
          <w:sz w:val="22"/>
          <w:szCs w:val="22"/>
        </w:rPr>
      </w:pPr>
      <w:proofErr w:type="spellStart"/>
      <w:r w:rsidRPr="00F65776">
        <w:rPr>
          <w:rFonts w:asciiTheme="minorHAnsi" w:hAnsiTheme="minorHAnsi" w:cstheme="minorHAnsi"/>
          <w:sz w:val="22"/>
          <w:szCs w:val="22"/>
        </w:rPr>
        <w:t>Bobot</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basah</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bobot</w:t>
      </w:r>
      <w:proofErr w:type="spellEnd"/>
      <w:r w:rsidRPr="00F65776">
        <w:rPr>
          <w:rFonts w:asciiTheme="minorHAnsi" w:hAnsiTheme="minorHAnsi" w:cstheme="minorHAnsi"/>
          <w:sz w:val="22"/>
          <w:szCs w:val="22"/>
        </w:rPr>
        <w:t xml:space="preserve"> turgid dan </w:t>
      </w:r>
      <w:proofErr w:type="spellStart"/>
      <w:r w:rsidRPr="00F65776">
        <w:rPr>
          <w:rFonts w:asciiTheme="minorHAnsi" w:hAnsiTheme="minorHAnsi" w:cstheme="minorHAnsi"/>
          <w:sz w:val="22"/>
          <w:szCs w:val="22"/>
        </w:rPr>
        <w:t>bobot</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kering</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daun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spesifik</w:t>
      </w:r>
      <w:proofErr w:type="spellEnd"/>
      <w:r w:rsidRPr="00F65776">
        <w:rPr>
          <w:rFonts w:asciiTheme="minorHAnsi" w:hAnsiTheme="minorHAnsi" w:cstheme="minorHAnsi"/>
          <w:sz w:val="22"/>
          <w:szCs w:val="22"/>
        </w:rPr>
        <w:t xml:space="preserve"> (g/</w:t>
      </w:r>
      <w:proofErr w:type="spellStart"/>
      <w:r w:rsidRPr="00F65776">
        <w:rPr>
          <w:rFonts w:asciiTheme="minorHAnsi" w:hAnsiTheme="minorHAnsi" w:cstheme="minorHAnsi"/>
          <w:sz w:val="22"/>
          <w:szCs w:val="22"/>
        </w:rPr>
        <w:t>daun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Pengamatan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dilakukan</w:t>
      </w:r>
      <w:proofErr w:type="spellEnd"/>
      <w:r w:rsidRPr="00F65776">
        <w:rPr>
          <w:rFonts w:asciiTheme="minorHAnsi" w:hAnsiTheme="minorHAnsi" w:cstheme="minorHAnsi"/>
          <w:sz w:val="22"/>
          <w:szCs w:val="22"/>
        </w:rPr>
        <w:t xml:space="preserve"> pada 60 HST.</w:t>
      </w:r>
    </w:p>
    <w:p w14:paraId="29EE2B6B" w14:textId="68F9CD07" w:rsidR="003B3E7B" w:rsidRPr="00F65776" w:rsidRDefault="003B3E7B" w:rsidP="00A271D4">
      <w:pPr>
        <w:pStyle w:val="ListParagraph"/>
        <w:numPr>
          <w:ilvl w:val="0"/>
          <w:numId w:val="2"/>
        </w:numPr>
        <w:tabs>
          <w:tab w:val="left" w:pos="426"/>
        </w:tabs>
        <w:spacing w:line="276" w:lineRule="auto"/>
        <w:ind w:left="426" w:hanging="426"/>
        <w:contextualSpacing/>
        <w:jc w:val="both"/>
        <w:rPr>
          <w:rFonts w:asciiTheme="minorHAnsi" w:hAnsiTheme="minorHAnsi" w:cstheme="minorHAnsi"/>
          <w:sz w:val="22"/>
          <w:szCs w:val="22"/>
        </w:rPr>
      </w:pPr>
      <w:r w:rsidRPr="00F65776">
        <w:rPr>
          <w:rFonts w:asciiTheme="minorHAnsi" w:hAnsiTheme="minorHAnsi" w:cstheme="minorHAnsi"/>
          <w:sz w:val="22"/>
          <w:szCs w:val="22"/>
        </w:rPr>
        <w:t xml:space="preserve">Panjang </w:t>
      </w:r>
      <w:proofErr w:type="spellStart"/>
      <w:r w:rsidRPr="00F65776">
        <w:rPr>
          <w:rFonts w:asciiTheme="minorHAnsi" w:hAnsiTheme="minorHAnsi" w:cstheme="minorHAnsi"/>
          <w:sz w:val="22"/>
          <w:szCs w:val="22"/>
        </w:rPr>
        <w:t>akar</w:t>
      </w:r>
      <w:proofErr w:type="spellEnd"/>
      <w:r w:rsidRPr="00F65776">
        <w:rPr>
          <w:rFonts w:asciiTheme="minorHAnsi" w:hAnsiTheme="minorHAnsi" w:cstheme="minorHAnsi"/>
          <w:sz w:val="22"/>
          <w:szCs w:val="22"/>
        </w:rPr>
        <w:t xml:space="preserve"> (cm). </w:t>
      </w:r>
      <w:proofErr w:type="spellStart"/>
      <w:r w:rsidRPr="00F65776">
        <w:rPr>
          <w:rFonts w:asciiTheme="minorHAnsi" w:hAnsiTheme="minorHAnsi" w:cstheme="minorHAnsi"/>
          <w:sz w:val="22"/>
          <w:szCs w:val="22"/>
        </w:rPr>
        <w:t>Pengamatan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dilakukan</w:t>
      </w:r>
      <w:proofErr w:type="spellEnd"/>
      <w:r w:rsidRPr="00F65776">
        <w:rPr>
          <w:rFonts w:asciiTheme="minorHAnsi" w:hAnsiTheme="minorHAnsi" w:cstheme="minorHAnsi"/>
          <w:sz w:val="22"/>
          <w:szCs w:val="22"/>
        </w:rPr>
        <w:t xml:space="preserve"> pada </w:t>
      </w:r>
      <w:proofErr w:type="spellStart"/>
      <w:r w:rsidRPr="00F65776">
        <w:rPr>
          <w:rFonts w:asciiTheme="minorHAnsi" w:hAnsiTheme="minorHAnsi" w:cstheme="minorHAnsi"/>
          <w:sz w:val="22"/>
          <w:szCs w:val="22"/>
        </w:rPr>
        <w:t>saat</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panen</w:t>
      </w:r>
      <w:proofErr w:type="spellEnd"/>
      <w:r w:rsidRPr="00F65776">
        <w:rPr>
          <w:rFonts w:asciiTheme="minorHAnsi" w:hAnsiTheme="minorHAnsi" w:cstheme="minorHAnsi"/>
          <w:sz w:val="22"/>
          <w:szCs w:val="22"/>
        </w:rPr>
        <w:t>.</w:t>
      </w:r>
    </w:p>
    <w:p w14:paraId="31047593" w14:textId="15F530C2" w:rsidR="003B3E7B" w:rsidRPr="00F65776" w:rsidRDefault="003B3E7B" w:rsidP="00A271D4">
      <w:pPr>
        <w:pStyle w:val="ListParagraph"/>
        <w:numPr>
          <w:ilvl w:val="0"/>
          <w:numId w:val="2"/>
        </w:numPr>
        <w:tabs>
          <w:tab w:val="left" w:pos="426"/>
        </w:tabs>
        <w:spacing w:line="276" w:lineRule="auto"/>
        <w:ind w:left="426" w:hanging="426"/>
        <w:contextualSpacing/>
        <w:jc w:val="both"/>
        <w:rPr>
          <w:rFonts w:asciiTheme="minorHAnsi" w:hAnsiTheme="minorHAnsi" w:cstheme="minorHAnsi"/>
          <w:sz w:val="22"/>
          <w:szCs w:val="22"/>
        </w:rPr>
      </w:pPr>
      <w:proofErr w:type="spellStart"/>
      <w:r w:rsidRPr="00F65776">
        <w:rPr>
          <w:rFonts w:asciiTheme="minorHAnsi" w:hAnsiTheme="minorHAnsi" w:cstheme="minorHAnsi"/>
          <w:sz w:val="22"/>
          <w:szCs w:val="22"/>
        </w:rPr>
        <w:t>Bobot</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kering</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akar</w:t>
      </w:r>
      <w:proofErr w:type="spellEnd"/>
      <w:r w:rsidRPr="00F65776">
        <w:rPr>
          <w:rFonts w:asciiTheme="minorHAnsi" w:hAnsiTheme="minorHAnsi" w:cstheme="minorHAnsi"/>
          <w:sz w:val="22"/>
          <w:szCs w:val="22"/>
        </w:rPr>
        <w:t xml:space="preserve"> (g/</w:t>
      </w:r>
      <w:proofErr w:type="spellStart"/>
      <w:r w:rsidRPr="00F65776">
        <w:rPr>
          <w:rFonts w:asciiTheme="minorHAnsi" w:hAnsiTheme="minorHAnsi" w:cstheme="minorHAnsi"/>
          <w:sz w:val="22"/>
          <w:szCs w:val="22"/>
        </w:rPr>
        <w:t>tanaman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Penimbangan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bobot</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kering</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akar</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dilakukan</w:t>
      </w:r>
      <w:proofErr w:type="spellEnd"/>
      <w:r w:rsidRPr="00F65776">
        <w:rPr>
          <w:rFonts w:asciiTheme="minorHAnsi" w:hAnsiTheme="minorHAnsi" w:cstheme="minorHAnsi"/>
          <w:sz w:val="22"/>
          <w:szCs w:val="22"/>
        </w:rPr>
        <w:t xml:space="preserve"> pada </w:t>
      </w:r>
      <w:proofErr w:type="spellStart"/>
      <w:r w:rsidRPr="00F65776">
        <w:rPr>
          <w:rFonts w:asciiTheme="minorHAnsi" w:hAnsiTheme="minorHAnsi" w:cstheme="minorHAnsi"/>
          <w:sz w:val="22"/>
          <w:szCs w:val="22"/>
        </w:rPr>
        <w:t>saat</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panen</w:t>
      </w:r>
      <w:proofErr w:type="spellEnd"/>
      <w:r w:rsidRPr="00F65776">
        <w:rPr>
          <w:rFonts w:asciiTheme="minorHAnsi" w:hAnsiTheme="minorHAnsi" w:cstheme="minorHAnsi"/>
          <w:sz w:val="22"/>
          <w:szCs w:val="22"/>
        </w:rPr>
        <w:t xml:space="preserve">. </w:t>
      </w:r>
    </w:p>
    <w:p w14:paraId="131F49BE" w14:textId="523B75DC" w:rsidR="003B3E7B" w:rsidRPr="00F65776" w:rsidRDefault="003B3E7B" w:rsidP="00A271D4">
      <w:pPr>
        <w:pStyle w:val="ListParagraph"/>
        <w:numPr>
          <w:ilvl w:val="0"/>
          <w:numId w:val="2"/>
        </w:numPr>
        <w:tabs>
          <w:tab w:val="left" w:pos="426"/>
        </w:tabs>
        <w:spacing w:line="276" w:lineRule="auto"/>
        <w:ind w:left="426" w:hanging="426"/>
        <w:contextualSpacing/>
        <w:jc w:val="both"/>
        <w:rPr>
          <w:rFonts w:asciiTheme="minorHAnsi" w:hAnsiTheme="minorHAnsi" w:cstheme="minorHAnsi"/>
          <w:sz w:val="22"/>
          <w:szCs w:val="22"/>
        </w:rPr>
      </w:pPr>
      <w:proofErr w:type="spellStart"/>
      <w:r w:rsidRPr="00F65776">
        <w:rPr>
          <w:rFonts w:asciiTheme="minorHAnsi" w:hAnsiTheme="minorHAnsi" w:cstheme="minorHAnsi"/>
          <w:sz w:val="22"/>
          <w:szCs w:val="22"/>
        </w:rPr>
        <w:t>Bobot</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basah</w:t>
      </w:r>
      <w:proofErr w:type="spellEnd"/>
      <w:r w:rsidRPr="00F65776">
        <w:rPr>
          <w:rFonts w:asciiTheme="minorHAnsi" w:hAnsiTheme="minorHAnsi" w:cstheme="minorHAnsi"/>
          <w:sz w:val="22"/>
          <w:szCs w:val="22"/>
        </w:rPr>
        <w:t xml:space="preserve"> dan </w:t>
      </w:r>
      <w:proofErr w:type="spellStart"/>
      <w:r w:rsidRPr="00F65776">
        <w:rPr>
          <w:rFonts w:asciiTheme="minorHAnsi" w:hAnsiTheme="minorHAnsi" w:cstheme="minorHAnsi"/>
          <w:sz w:val="22"/>
          <w:szCs w:val="22"/>
        </w:rPr>
        <w:t>bobot</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kering</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tajuk</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tanaman</w:t>
      </w:r>
      <w:proofErr w:type="spellEnd"/>
      <w:r w:rsidRPr="00F65776">
        <w:rPr>
          <w:rFonts w:asciiTheme="minorHAnsi" w:hAnsiTheme="minorHAnsi" w:cstheme="minorHAnsi"/>
          <w:sz w:val="22"/>
          <w:szCs w:val="22"/>
        </w:rPr>
        <w:t xml:space="preserve"> (g/</w:t>
      </w:r>
      <w:proofErr w:type="spellStart"/>
      <w:r w:rsidRPr="00F65776">
        <w:rPr>
          <w:rFonts w:asciiTheme="minorHAnsi" w:hAnsiTheme="minorHAnsi" w:cstheme="minorHAnsi"/>
          <w:sz w:val="22"/>
          <w:szCs w:val="22"/>
        </w:rPr>
        <w:t>tanaman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Penimbangan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dilakukan</w:t>
      </w:r>
      <w:proofErr w:type="spellEnd"/>
      <w:r w:rsidRPr="00F65776">
        <w:rPr>
          <w:rFonts w:asciiTheme="minorHAnsi" w:hAnsiTheme="minorHAnsi" w:cstheme="minorHAnsi"/>
          <w:sz w:val="22"/>
          <w:szCs w:val="22"/>
        </w:rPr>
        <w:t xml:space="preserve"> pada </w:t>
      </w:r>
      <w:proofErr w:type="spellStart"/>
      <w:r w:rsidRPr="00F65776">
        <w:rPr>
          <w:rFonts w:asciiTheme="minorHAnsi" w:hAnsiTheme="minorHAnsi" w:cstheme="minorHAnsi"/>
          <w:sz w:val="22"/>
          <w:szCs w:val="22"/>
        </w:rPr>
        <w:t>saat</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panen</w:t>
      </w:r>
      <w:proofErr w:type="spellEnd"/>
      <w:r w:rsidRPr="00F65776">
        <w:rPr>
          <w:rFonts w:asciiTheme="minorHAnsi" w:hAnsiTheme="minorHAnsi" w:cstheme="minorHAnsi"/>
          <w:sz w:val="22"/>
          <w:szCs w:val="22"/>
        </w:rPr>
        <w:t>.</w:t>
      </w:r>
    </w:p>
    <w:p w14:paraId="325CC07C" w14:textId="4E255D7A" w:rsidR="003B3E7B" w:rsidRPr="003C4559" w:rsidRDefault="003B3E7B" w:rsidP="00A271D4">
      <w:pPr>
        <w:pStyle w:val="ListParagraph"/>
        <w:numPr>
          <w:ilvl w:val="0"/>
          <w:numId w:val="2"/>
        </w:numPr>
        <w:tabs>
          <w:tab w:val="left" w:pos="426"/>
        </w:tabs>
        <w:spacing w:line="276" w:lineRule="auto"/>
        <w:ind w:left="426" w:hanging="426"/>
        <w:contextualSpacing/>
        <w:jc w:val="both"/>
        <w:rPr>
          <w:rFonts w:ascii="Book Antiqua" w:hAnsi="Book Antiqua"/>
          <w:sz w:val="20"/>
          <w:szCs w:val="20"/>
        </w:rPr>
      </w:pPr>
      <w:proofErr w:type="spellStart"/>
      <w:r w:rsidRPr="00F65776">
        <w:rPr>
          <w:rFonts w:asciiTheme="minorHAnsi" w:hAnsiTheme="minorHAnsi" w:cstheme="minorHAnsi"/>
          <w:sz w:val="22"/>
          <w:szCs w:val="22"/>
        </w:rPr>
        <w:t>Bobot</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basah</w:t>
      </w:r>
      <w:proofErr w:type="spellEnd"/>
      <w:r w:rsidRPr="00F65776">
        <w:rPr>
          <w:rFonts w:asciiTheme="minorHAnsi" w:hAnsiTheme="minorHAnsi" w:cstheme="minorHAnsi"/>
          <w:sz w:val="22"/>
          <w:szCs w:val="22"/>
        </w:rPr>
        <w:t xml:space="preserve"> dan </w:t>
      </w:r>
      <w:proofErr w:type="spellStart"/>
      <w:r w:rsidRPr="00F65776">
        <w:rPr>
          <w:rFonts w:asciiTheme="minorHAnsi" w:hAnsiTheme="minorHAnsi" w:cstheme="minorHAnsi"/>
          <w:sz w:val="22"/>
          <w:szCs w:val="22"/>
        </w:rPr>
        <w:t>bobot</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kering</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polong</w:t>
      </w:r>
      <w:proofErr w:type="spellEnd"/>
      <w:r w:rsidRPr="00F65776">
        <w:rPr>
          <w:rFonts w:asciiTheme="minorHAnsi" w:hAnsiTheme="minorHAnsi" w:cstheme="minorHAnsi"/>
          <w:sz w:val="22"/>
          <w:szCs w:val="22"/>
        </w:rPr>
        <w:t xml:space="preserve"> (g/</w:t>
      </w:r>
      <w:proofErr w:type="spellStart"/>
      <w:r w:rsidRPr="00F65776">
        <w:rPr>
          <w:rFonts w:asciiTheme="minorHAnsi" w:hAnsiTheme="minorHAnsi" w:cstheme="minorHAnsi"/>
          <w:sz w:val="22"/>
          <w:szCs w:val="22"/>
        </w:rPr>
        <w:t>tanaman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Penimbangan</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dilakukan</w:t>
      </w:r>
      <w:proofErr w:type="spellEnd"/>
      <w:r w:rsidRPr="00F65776">
        <w:rPr>
          <w:rFonts w:asciiTheme="minorHAnsi" w:hAnsiTheme="minorHAnsi" w:cstheme="minorHAnsi"/>
          <w:sz w:val="22"/>
          <w:szCs w:val="22"/>
        </w:rPr>
        <w:t xml:space="preserve"> pada </w:t>
      </w:r>
      <w:proofErr w:type="spellStart"/>
      <w:r w:rsidRPr="00F65776">
        <w:rPr>
          <w:rFonts w:asciiTheme="minorHAnsi" w:hAnsiTheme="minorHAnsi" w:cstheme="minorHAnsi"/>
          <w:sz w:val="22"/>
          <w:szCs w:val="22"/>
        </w:rPr>
        <w:t>saat</w:t>
      </w:r>
      <w:proofErr w:type="spellEnd"/>
      <w:r w:rsidRPr="00F65776">
        <w:rPr>
          <w:rFonts w:asciiTheme="minorHAnsi" w:hAnsiTheme="minorHAnsi" w:cstheme="minorHAnsi"/>
          <w:sz w:val="22"/>
          <w:szCs w:val="22"/>
        </w:rPr>
        <w:t xml:space="preserve"> </w:t>
      </w:r>
      <w:proofErr w:type="spellStart"/>
      <w:r w:rsidRPr="00F65776">
        <w:rPr>
          <w:rFonts w:asciiTheme="minorHAnsi" w:hAnsiTheme="minorHAnsi" w:cstheme="minorHAnsi"/>
          <w:sz w:val="22"/>
          <w:szCs w:val="22"/>
        </w:rPr>
        <w:t>panen</w:t>
      </w:r>
      <w:proofErr w:type="spellEnd"/>
      <w:r w:rsidRPr="00F65776">
        <w:rPr>
          <w:rFonts w:asciiTheme="minorHAnsi" w:hAnsiTheme="minorHAnsi" w:cstheme="minorHAnsi"/>
          <w:sz w:val="22"/>
          <w:szCs w:val="22"/>
        </w:rPr>
        <w:t xml:space="preserve">. </w:t>
      </w:r>
    </w:p>
    <w:p w14:paraId="57D7CAB3" w14:textId="77777777" w:rsidR="008A07C5" w:rsidRDefault="008A07C5" w:rsidP="00805688">
      <w:pPr>
        <w:pStyle w:val="BodyTextIndent3"/>
        <w:spacing w:line="276" w:lineRule="auto"/>
        <w:ind w:left="0" w:firstLine="0"/>
        <w:rPr>
          <w:rFonts w:ascii="Calibri" w:hAnsi="Calibri"/>
          <w:b/>
          <w:sz w:val="22"/>
          <w:szCs w:val="22"/>
          <w:lang w:val="de-DE"/>
        </w:rPr>
      </w:pPr>
    </w:p>
    <w:p w14:paraId="0C882A98" w14:textId="77777777" w:rsidR="003B7BD9" w:rsidRDefault="00C627F3" w:rsidP="003E3C81">
      <w:pPr>
        <w:pStyle w:val="BodyTextIndent3"/>
        <w:spacing w:line="276" w:lineRule="auto"/>
        <w:ind w:left="0" w:firstLine="0"/>
        <w:jc w:val="center"/>
        <w:rPr>
          <w:rFonts w:ascii="Calibri" w:hAnsi="Calibri"/>
          <w:b/>
          <w:sz w:val="22"/>
          <w:szCs w:val="22"/>
          <w:lang w:val="de-DE"/>
        </w:rPr>
      </w:pPr>
      <w:r w:rsidRPr="002D4BDD">
        <w:rPr>
          <w:rFonts w:ascii="Calibri" w:hAnsi="Calibri"/>
          <w:b/>
          <w:sz w:val="22"/>
          <w:szCs w:val="22"/>
          <w:lang w:val="de-DE"/>
        </w:rPr>
        <w:t>HASIL DAN PEMBAHASAN</w:t>
      </w:r>
    </w:p>
    <w:p w14:paraId="59EA5E49" w14:textId="77777777" w:rsidR="00134461" w:rsidRPr="00FC26A5" w:rsidRDefault="00134461" w:rsidP="00F91258">
      <w:pPr>
        <w:spacing w:line="276" w:lineRule="auto"/>
        <w:jc w:val="both"/>
        <w:rPr>
          <w:rFonts w:asciiTheme="minorHAnsi" w:hAnsiTheme="minorHAnsi" w:cstheme="minorHAnsi"/>
          <w:sz w:val="22"/>
          <w:szCs w:val="22"/>
        </w:rPr>
      </w:pPr>
    </w:p>
    <w:p w14:paraId="11293C8A" w14:textId="708D50F3" w:rsidR="00FC26A5" w:rsidRPr="00134461" w:rsidRDefault="00FC26A5" w:rsidP="00134461">
      <w:pPr>
        <w:pStyle w:val="Heading3"/>
        <w:spacing w:before="0" w:line="276" w:lineRule="auto"/>
        <w:rPr>
          <w:rFonts w:asciiTheme="minorHAnsi" w:hAnsiTheme="minorHAnsi" w:cstheme="minorHAnsi"/>
          <w:b/>
          <w:bCs/>
          <w:color w:val="auto"/>
          <w:sz w:val="22"/>
          <w:szCs w:val="22"/>
        </w:rPr>
      </w:pPr>
      <w:bookmarkStart w:id="0" w:name="_Toc410582007"/>
      <w:r w:rsidRPr="00134461">
        <w:rPr>
          <w:rFonts w:asciiTheme="minorHAnsi" w:hAnsiTheme="minorHAnsi" w:cstheme="minorHAnsi"/>
          <w:b/>
          <w:bCs/>
          <w:color w:val="auto"/>
          <w:sz w:val="22"/>
          <w:szCs w:val="22"/>
        </w:rPr>
        <w:t xml:space="preserve">Waktu </w:t>
      </w:r>
      <w:proofErr w:type="spellStart"/>
      <w:r w:rsidRPr="00134461">
        <w:rPr>
          <w:rFonts w:asciiTheme="minorHAnsi" w:hAnsiTheme="minorHAnsi" w:cstheme="minorHAnsi"/>
          <w:b/>
          <w:bCs/>
          <w:color w:val="auto"/>
          <w:sz w:val="22"/>
          <w:szCs w:val="22"/>
        </w:rPr>
        <w:t>Berbunga</w:t>
      </w:r>
      <w:proofErr w:type="spellEnd"/>
      <w:r w:rsidRPr="00134461">
        <w:rPr>
          <w:rFonts w:asciiTheme="minorHAnsi" w:hAnsiTheme="minorHAnsi" w:cstheme="minorHAnsi"/>
          <w:b/>
          <w:bCs/>
          <w:color w:val="auto"/>
          <w:sz w:val="22"/>
          <w:szCs w:val="22"/>
        </w:rPr>
        <w:t xml:space="preserve"> per </w:t>
      </w:r>
      <w:proofErr w:type="spellStart"/>
      <w:r w:rsidR="00E32F18">
        <w:rPr>
          <w:rFonts w:asciiTheme="minorHAnsi" w:hAnsiTheme="minorHAnsi" w:cstheme="minorHAnsi"/>
          <w:b/>
          <w:bCs/>
          <w:color w:val="auto"/>
          <w:sz w:val="22"/>
          <w:szCs w:val="22"/>
        </w:rPr>
        <w:t>Genotipe</w:t>
      </w:r>
      <w:bookmarkEnd w:id="0"/>
      <w:proofErr w:type="spellEnd"/>
    </w:p>
    <w:p w14:paraId="1BC36F69" w14:textId="1F2D1AB9" w:rsidR="00FC26A5" w:rsidRDefault="00FC26A5" w:rsidP="002E3A60">
      <w:pPr>
        <w:spacing w:line="276" w:lineRule="auto"/>
        <w:ind w:firstLine="567"/>
        <w:jc w:val="both"/>
        <w:rPr>
          <w:rFonts w:asciiTheme="minorHAnsi" w:hAnsiTheme="minorHAnsi" w:cstheme="minorHAnsi"/>
          <w:sz w:val="22"/>
          <w:szCs w:val="22"/>
        </w:rPr>
      </w:pPr>
      <w:r w:rsidRPr="00FC26A5">
        <w:rPr>
          <w:rFonts w:asciiTheme="minorHAnsi" w:hAnsiTheme="minorHAnsi" w:cstheme="minorHAnsi"/>
          <w:sz w:val="22"/>
          <w:szCs w:val="22"/>
        </w:rPr>
        <w:t xml:space="preserve">Rata-rata </w:t>
      </w:r>
      <w:proofErr w:type="spellStart"/>
      <w:r w:rsidRPr="00FC26A5">
        <w:rPr>
          <w:rFonts w:asciiTheme="minorHAnsi" w:hAnsiTheme="minorHAnsi" w:cstheme="minorHAnsi"/>
          <w:sz w:val="22"/>
          <w:szCs w:val="22"/>
        </w:rPr>
        <w:t>umur</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berbunga</w:t>
      </w:r>
      <w:proofErr w:type="spellEnd"/>
      <w:r w:rsidRPr="00FC26A5">
        <w:rPr>
          <w:rFonts w:asciiTheme="minorHAnsi" w:hAnsiTheme="minorHAnsi" w:cstheme="minorHAnsi"/>
          <w:sz w:val="22"/>
          <w:szCs w:val="22"/>
        </w:rPr>
        <w:t xml:space="preserve"> 10 </w:t>
      </w:r>
      <w:proofErr w:type="spellStart"/>
      <w:r w:rsidR="00E32F18">
        <w:rPr>
          <w:rFonts w:asciiTheme="minorHAnsi" w:hAnsiTheme="minorHAnsi" w:cstheme="minorHAnsi"/>
          <w:sz w:val="22"/>
          <w:szCs w:val="22"/>
        </w:rPr>
        <w:t>genotipe</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kacang</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tanah</w:t>
      </w:r>
      <w:proofErr w:type="spellEnd"/>
      <w:r w:rsidRPr="00FC26A5">
        <w:rPr>
          <w:rFonts w:asciiTheme="minorHAnsi" w:hAnsiTheme="minorHAnsi" w:cstheme="minorHAnsi"/>
          <w:sz w:val="22"/>
          <w:szCs w:val="22"/>
        </w:rPr>
        <w:t xml:space="preserve"> yang </w:t>
      </w:r>
      <w:proofErr w:type="spellStart"/>
      <w:r w:rsidRPr="00FC26A5">
        <w:rPr>
          <w:rFonts w:asciiTheme="minorHAnsi" w:hAnsiTheme="minorHAnsi" w:cstheme="minorHAnsi"/>
          <w:sz w:val="22"/>
          <w:szCs w:val="22"/>
        </w:rPr>
        <w:t>diuji</w:t>
      </w:r>
      <w:proofErr w:type="spellEnd"/>
      <w:r w:rsidRPr="00FC26A5">
        <w:rPr>
          <w:rFonts w:asciiTheme="minorHAnsi" w:hAnsiTheme="minorHAnsi" w:cstheme="minorHAnsi"/>
          <w:sz w:val="22"/>
          <w:szCs w:val="22"/>
        </w:rPr>
        <w:t xml:space="preserve"> pada </w:t>
      </w:r>
      <w:proofErr w:type="spellStart"/>
      <w:r w:rsidRPr="00FC26A5">
        <w:rPr>
          <w:rFonts w:asciiTheme="minorHAnsi" w:hAnsiTheme="minorHAnsi" w:cstheme="minorHAnsi"/>
          <w:sz w:val="22"/>
          <w:szCs w:val="22"/>
        </w:rPr>
        <w:t>lingkungan</w:t>
      </w:r>
      <w:proofErr w:type="spellEnd"/>
      <w:r w:rsidRPr="00FC26A5">
        <w:rPr>
          <w:rFonts w:asciiTheme="minorHAnsi" w:hAnsiTheme="minorHAnsi" w:cstheme="minorHAnsi"/>
          <w:sz w:val="22"/>
          <w:szCs w:val="22"/>
        </w:rPr>
        <w:t xml:space="preserve"> optimal dan </w:t>
      </w:r>
      <w:proofErr w:type="spellStart"/>
      <w:r w:rsidRPr="00FC26A5">
        <w:rPr>
          <w:rFonts w:asciiTheme="minorHAnsi" w:hAnsiTheme="minorHAnsi" w:cstheme="minorHAnsi"/>
          <w:sz w:val="22"/>
          <w:szCs w:val="22"/>
        </w:rPr>
        <w:t>cekaman</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kekeringan</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berkisar</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antara</w:t>
      </w:r>
      <w:proofErr w:type="spellEnd"/>
      <w:r w:rsidRPr="00FC26A5">
        <w:rPr>
          <w:rFonts w:asciiTheme="minorHAnsi" w:hAnsiTheme="minorHAnsi" w:cstheme="minorHAnsi"/>
          <w:sz w:val="22"/>
          <w:szCs w:val="22"/>
        </w:rPr>
        <w:t xml:space="preserve"> 34 - 37 HST. </w:t>
      </w:r>
      <w:proofErr w:type="spellStart"/>
      <w:r w:rsidRPr="00FC26A5">
        <w:rPr>
          <w:rFonts w:asciiTheme="minorHAnsi" w:hAnsiTheme="minorHAnsi" w:cstheme="minorHAnsi"/>
          <w:sz w:val="22"/>
          <w:szCs w:val="22"/>
        </w:rPr>
        <w:t>Umur</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berbunga</w:t>
      </w:r>
      <w:proofErr w:type="spellEnd"/>
      <w:r w:rsidRPr="00FC26A5">
        <w:rPr>
          <w:rFonts w:asciiTheme="minorHAnsi" w:hAnsiTheme="minorHAnsi" w:cstheme="minorHAnsi"/>
          <w:sz w:val="22"/>
          <w:szCs w:val="22"/>
        </w:rPr>
        <w:t xml:space="preserve"> yang </w:t>
      </w:r>
      <w:proofErr w:type="spellStart"/>
      <w:r w:rsidRPr="00FC26A5">
        <w:rPr>
          <w:rFonts w:asciiTheme="minorHAnsi" w:hAnsiTheme="minorHAnsi" w:cstheme="minorHAnsi"/>
          <w:sz w:val="22"/>
          <w:szCs w:val="22"/>
        </w:rPr>
        <w:t>tidak</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berbeda</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jauh</w:t>
      </w:r>
      <w:proofErr w:type="spellEnd"/>
      <w:r w:rsidRPr="00FC26A5">
        <w:rPr>
          <w:rFonts w:asciiTheme="minorHAnsi" w:hAnsiTheme="minorHAnsi" w:cstheme="minorHAnsi"/>
          <w:sz w:val="22"/>
          <w:szCs w:val="22"/>
        </w:rPr>
        <w:t xml:space="preserve"> pada </w:t>
      </w:r>
      <w:proofErr w:type="spellStart"/>
      <w:r w:rsidRPr="00FC26A5">
        <w:rPr>
          <w:rFonts w:asciiTheme="minorHAnsi" w:hAnsiTheme="minorHAnsi" w:cstheme="minorHAnsi"/>
          <w:sz w:val="22"/>
          <w:szCs w:val="22"/>
        </w:rPr>
        <w:t>kedua</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lingkungan</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berdasarkan</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ketersediaan</w:t>
      </w:r>
      <w:proofErr w:type="spellEnd"/>
      <w:r w:rsidRPr="00FC26A5">
        <w:rPr>
          <w:rFonts w:asciiTheme="minorHAnsi" w:hAnsiTheme="minorHAnsi" w:cstheme="minorHAnsi"/>
          <w:sz w:val="22"/>
          <w:szCs w:val="22"/>
        </w:rPr>
        <w:t xml:space="preserve"> air </w:t>
      </w:r>
      <w:proofErr w:type="spellStart"/>
      <w:r w:rsidRPr="00FC26A5">
        <w:rPr>
          <w:rFonts w:asciiTheme="minorHAnsi" w:hAnsiTheme="minorHAnsi" w:cstheme="minorHAnsi"/>
          <w:sz w:val="22"/>
          <w:szCs w:val="22"/>
        </w:rPr>
        <w:t>diduga</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karena</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perlakuan</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cekaman</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kekeringan</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diberikan</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saat</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tanaman</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telah</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mendekati</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waktu</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berbunga</w:t>
      </w:r>
      <w:proofErr w:type="spellEnd"/>
      <w:r w:rsidRPr="00FC26A5">
        <w:rPr>
          <w:rFonts w:asciiTheme="minorHAnsi" w:hAnsiTheme="minorHAnsi" w:cstheme="minorHAnsi"/>
          <w:sz w:val="22"/>
          <w:szCs w:val="22"/>
        </w:rPr>
        <w:t xml:space="preserve"> (31 HST) </w:t>
      </w:r>
      <w:proofErr w:type="spellStart"/>
      <w:r w:rsidRPr="00FC26A5">
        <w:rPr>
          <w:rFonts w:asciiTheme="minorHAnsi" w:hAnsiTheme="minorHAnsi" w:cstheme="minorHAnsi"/>
          <w:sz w:val="22"/>
          <w:szCs w:val="22"/>
        </w:rPr>
        <w:t>sehingga</w:t>
      </w:r>
      <w:proofErr w:type="spellEnd"/>
      <w:r w:rsidRPr="00FC26A5">
        <w:rPr>
          <w:rFonts w:asciiTheme="minorHAnsi" w:hAnsiTheme="minorHAnsi" w:cstheme="minorHAnsi"/>
          <w:sz w:val="22"/>
          <w:szCs w:val="22"/>
        </w:rPr>
        <w:t xml:space="preserve"> proses </w:t>
      </w:r>
      <w:proofErr w:type="spellStart"/>
      <w:r w:rsidRPr="00FC26A5">
        <w:rPr>
          <w:rFonts w:asciiTheme="minorHAnsi" w:hAnsiTheme="minorHAnsi" w:cstheme="minorHAnsi"/>
          <w:sz w:val="22"/>
          <w:szCs w:val="22"/>
        </w:rPr>
        <w:t>pertumbuhan</w:t>
      </w:r>
      <w:proofErr w:type="spellEnd"/>
      <w:r w:rsidRPr="00FC26A5">
        <w:rPr>
          <w:rFonts w:asciiTheme="minorHAnsi" w:hAnsiTheme="minorHAnsi" w:cstheme="minorHAnsi"/>
          <w:sz w:val="22"/>
          <w:szCs w:val="22"/>
        </w:rPr>
        <w:t xml:space="preserve"> dan </w:t>
      </w:r>
      <w:proofErr w:type="spellStart"/>
      <w:r w:rsidRPr="00FC26A5">
        <w:rPr>
          <w:rFonts w:asciiTheme="minorHAnsi" w:hAnsiTheme="minorHAnsi" w:cstheme="minorHAnsi"/>
          <w:sz w:val="22"/>
          <w:szCs w:val="22"/>
        </w:rPr>
        <w:t>perkembangan</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tanaman</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kacang</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tanah</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tidak</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terganggu</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sampai</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mencapai</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fase</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reproduktif</w:t>
      </w:r>
      <w:proofErr w:type="spellEnd"/>
      <w:r w:rsidRPr="00FC26A5">
        <w:rPr>
          <w:rFonts w:asciiTheme="minorHAnsi" w:hAnsiTheme="minorHAnsi" w:cstheme="minorHAnsi"/>
          <w:sz w:val="22"/>
          <w:szCs w:val="22"/>
        </w:rPr>
        <w:t xml:space="preserve">. </w:t>
      </w:r>
      <w:r w:rsidR="00FC5784">
        <w:rPr>
          <w:rFonts w:asciiTheme="minorHAnsi" w:hAnsiTheme="minorHAnsi" w:cstheme="minorHAnsi"/>
          <w:sz w:val="22"/>
          <w:szCs w:val="22"/>
        </w:rPr>
        <w:fldChar w:fldCharType="begin" w:fldLock="1"/>
      </w:r>
      <w:r w:rsidR="00D21655">
        <w:rPr>
          <w:rFonts w:asciiTheme="minorHAnsi" w:hAnsiTheme="minorHAnsi" w:cstheme="minorHAnsi"/>
          <w:sz w:val="22"/>
          <w:szCs w:val="22"/>
        </w:rPr>
        <w:instrText>ADDIN CSL_CITATION {"citationItems":[{"id":"ITEM-1","itemData":{"ISBN":"978-953-307-779-6","author":[{"dropping-particle":"","family":"Kambiranda","given":"Devaiah M.","non-dropping-particle":"","parse-names":false,"suffix":""},{"dropping-particle":"","family":"Vasanthaiah","given":"Hemanth K. N.","non-dropping-particle":"","parse-names":false,"suffix":""},{"dropping-particle":"","family":"Ananga","given":"Ramesh Katam A.","non-dropping-particle":"","parse-names":false,"suffix":""},{"dropping-particle":"","family":"Basha","given":"Sheikh M.","non-dropping-particle":"","parse-names":false,"suffix":""},{"dropping-particle":"","family":"Naik","given":"Karamthotsivasankar","non-dropping-particle":"","parse-names":false,"suffix":""}],"editor":[{"dropping-particle":"","family":"Vasanthaiah","given":"Hemanth K. N.","non-dropping-particle":"","parse-names":false,"suffix":""}],"id":"ITEM-1","issued":{"date-parts":[["2011"]]},"number-of-pages":"1-25","publisher":"InTech","publisher-place":"Shanghai","title":"Impact of Drought Stress on Peanut (Arachis hypogaea L.) Productivity and Food Safety","type":"book"},"uris":["http://www.mendeley.com/documents/?uuid=86cbc007-9493-4187-89fc-9badecadc4eb"]}],"mendeley":{"formattedCitation":"(Kambiranda et al., 2011)","manualFormatting":"Kambiranda et al. (2011)","plainTextFormattedCitation":"(Kambiranda et al., 2011)","previouslyFormattedCitation":"(Kambiranda et al., 2011)"},"properties":{"noteIndex":0},"schema":"https://github.com/citation-style-language/schema/raw/master/csl-citation.json"}</w:instrText>
      </w:r>
      <w:r w:rsidR="00FC5784">
        <w:rPr>
          <w:rFonts w:asciiTheme="minorHAnsi" w:hAnsiTheme="minorHAnsi" w:cstheme="minorHAnsi"/>
          <w:sz w:val="22"/>
          <w:szCs w:val="22"/>
        </w:rPr>
        <w:fldChar w:fldCharType="separate"/>
      </w:r>
      <w:r w:rsidR="00FC5784" w:rsidRPr="00FC5784">
        <w:rPr>
          <w:rFonts w:asciiTheme="minorHAnsi" w:hAnsiTheme="minorHAnsi" w:cstheme="minorHAnsi"/>
          <w:noProof/>
          <w:sz w:val="22"/>
          <w:szCs w:val="22"/>
        </w:rPr>
        <w:t xml:space="preserve">Kambiranda et al. </w:t>
      </w:r>
      <w:r w:rsidR="00FC5784">
        <w:rPr>
          <w:rFonts w:asciiTheme="minorHAnsi" w:hAnsiTheme="minorHAnsi" w:cstheme="minorHAnsi"/>
          <w:noProof/>
          <w:sz w:val="22"/>
          <w:szCs w:val="22"/>
        </w:rPr>
        <w:t>(</w:t>
      </w:r>
      <w:r w:rsidR="00FC5784" w:rsidRPr="00FC5784">
        <w:rPr>
          <w:rFonts w:asciiTheme="minorHAnsi" w:hAnsiTheme="minorHAnsi" w:cstheme="minorHAnsi"/>
          <w:noProof/>
          <w:sz w:val="22"/>
          <w:szCs w:val="22"/>
        </w:rPr>
        <w:t>2011)</w:t>
      </w:r>
      <w:r w:rsidR="00FC5784">
        <w:rPr>
          <w:rFonts w:asciiTheme="minorHAnsi" w:hAnsiTheme="minorHAnsi" w:cstheme="minorHAnsi"/>
          <w:sz w:val="22"/>
          <w:szCs w:val="22"/>
        </w:rPr>
        <w:fldChar w:fldCharType="end"/>
      </w:r>
      <w:r w:rsidR="00FC5784">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menyatakan</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bahwa</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waktu</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mulainya</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fase</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pembungaan</w:t>
      </w:r>
      <w:proofErr w:type="spellEnd"/>
      <w:r w:rsidRPr="00FC26A5">
        <w:rPr>
          <w:rFonts w:asciiTheme="minorHAnsi" w:hAnsiTheme="minorHAnsi" w:cstheme="minorHAnsi"/>
          <w:sz w:val="22"/>
          <w:szCs w:val="22"/>
        </w:rPr>
        <w:t xml:space="preserve"> pada </w:t>
      </w:r>
      <w:proofErr w:type="spellStart"/>
      <w:r w:rsidRPr="00FC26A5">
        <w:rPr>
          <w:rFonts w:asciiTheme="minorHAnsi" w:hAnsiTheme="minorHAnsi" w:cstheme="minorHAnsi"/>
          <w:sz w:val="22"/>
          <w:szCs w:val="22"/>
        </w:rPr>
        <w:t>kacang</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tanah</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tidak</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dipengaruhi</w:t>
      </w:r>
      <w:proofErr w:type="spellEnd"/>
      <w:r w:rsidRPr="00FC26A5">
        <w:rPr>
          <w:rFonts w:asciiTheme="minorHAnsi" w:hAnsiTheme="minorHAnsi" w:cstheme="minorHAnsi"/>
          <w:sz w:val="22"/>
          <w:szCs w:val="22"/>
        </w:rPr>
        <w:t xml:space="preserve"> oleh </w:t>
      </w:r>
      <w:proofErr w:type="spellStart"/>
      <w:r w:rsidRPr="00FC26A5">
        <w:rPr>
          <w:rFonts w:asciiTheme="minorHAnsi" w:hAnsiTheme="minorHAnsi" w:cstheme="minorHAnsi"/>
          <w:sz w:val="22"/>
          <w:szCs w:val="22"/>
        </w:rPr>
        <w:t>cekaman</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kekeringan</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sedangkan</w:t>
      </w:r>
      <w:proofErr w:type="spellEnd"/>
      <w:r w:rsidRPr="00FC26A5">
        <w:rPr>
          <w:rFonts w:asciiTheme="minorHAnsi" w:hAnsiTheme="minorHAnsi" w:cstheme="minorHAnsi"/>
          <w:sz w:val="22"/>
          <w:szCs w:val="22"/>
        </w:rPr>
        <w:t xml:space="preserve"> </w:t>
      </w:r>
      <w:r w:rsidR="00A52064">
        <w:rPr>
          <w:rFonts w:asciiTheme="minorHAnsi" w:hAnsiTheme="minorHAnsi" w:cstheme="minorHAnsi"/>
          <w:sz w:val="22"/>
          <w:szCs w:val="22"/>
        </w:rPr>
        <w:fldChar w:fldCharType="begin" w:fldLock="1"/>
      </w:r>
      <w:r w:rsidR="00796559">
        <w:rPr>
          <w:rFonts w:asciiTheme="minorHAnsi" w:hAnsiTheme="minorHAnsi" w:cstheme="minorHAnsi"/>
          <w:sz w:val="22"/>
          <w:szCs w:val="22"/>
        </w:rPr>
        <w:instrText>ADDIN CSL_CITATION {"citationItems":[{"id":"ITEM-1","itemData":{"DOI":"10.17503/Agrivita-2014-36-3-268-277","ISSN":"01260537","abstract":"Groundnut is the most important pulse crop in East Nusa Tenggara (ENT); however, the crop yield in ENT is low due to erratic climatic condition, drought stress, and low yielding ability of most cultivated genotypes. Local Rote is a well-known local groundnut variety in ENT, which is a potential superior variety and parental source due its large seed size and high yielding ability. Information on its resistance to abiotic and biotic stresses is important for its future development. Five groundnut genotypes, Local Rote and check varieties were elucidated to identify drought resistant genotypes. The study was carried out in a split-plot design with three replicates in two locations during dry season 2013. Two irrigation regimes (optimum and stress conditions) were assigned as main plot and 5 groundnut geno-types as sub-plot. Research results revealed significant effect of irrigation by genotype interaction on observed yield and yield compo-nent characters in both locations. Seed yields of most tested genotypes were below their yield potential. Local Rote yielded best over two locations (1.26 t.ha-1 seed yield). Yields of check varieties were below 1.0 t.ha-1. Local Rote was considered tolerant to drought based on STI, GMP, SSI and YL selection indices.","author":[{"dropping-particle":"","family":"Mau","given":"Yosep S.","non-dropping-particle":"","parse-names":false,"suffix":""},{"dropping-particle":"","family":"Ndiwa","given":"A. S.S.","non-dropping-particle":"","parse-names":false,"suffix":""},{"dropping-particle":"","family":"Arsa","given":"I. G.B.A.","non-dropping-particle":"","parse-names":false,"suffix":""}],"container-title":"Agrivita","id":"ITEM-1","issue":"3","issued":{"date-parts":[["2014"]]},"page":"268-277","title":"Drought tolerance of local rote and check varieties of groundnut (Arachis hypogaea L.) under dry season in two locations in East Nusa Tenggara","type":"article-journal","volume":"36"},"uris":["http://www.mendeley.com/documents/?uuid=dd33ca3f-8d10-4476-aad0-032289c7bc55"]}],"mendeley":{"formattedCitation":"(Mau et al., 2014)","manualFormatting":"Mau, Ndiwa, &amp; Arsa (2014)","plainTextFormattedCitation":"(Mau et al., 2014)","previouslyFormattedCitation":"(Mau et al., 2014)"},"properties":{"noteIndex":0},"schema":"https://github.com/citation-style-language/schema/raw/master/csl-citation.json"}</w:instrText>
      </w:r>
      <w:r w:rsidR="00A52064">
        <w:rPr>
          <w:rFonts w:asciiTheme="minorHAnsi" w:hAnsiTheme="minorHAnsi" w:cstheme="minorHAnsi"/>
          <w:sz w:val="22"/>
          <w:szCs w:val="22"/>
        </w:rPr>
        <w:fldChar w:fldCharType="separate"/>
      </w:r>
      <w:r w:rsidR="00A52064" w:rsidRPr="00A52064">
        <w:rPr>
          <w:rFonts w:asciiTheme="minorHAnsi" w:hAnsiTheme="minorHAnsi" w:cstheme="minorHAnsi"/>
          <w:noProof/>
          <w:sz w:val="22"/>
          <w:szCs w:val="22"/>
        </w:rPr>
        <w:t xml:space="preserve">Mau, Ndiwa, &amp; Arsa </w:t>
      </w:r>
      <w:r w:rsidR="00A52064">
        <w:rPr>
          <w:rFonts w:asciiTheme="minorHAnsi" w:hAnsiTheme="minorHAnsi" w:cstheme="minorHAnsi"/>
          <w:noProof/>
          <w:sz w:val="22"/>
          <w:szCs w:val="22"/>
        </w:rPr>
        <w:t>(</w:t>
      </w:r>
      <w:r w:rsidR="00A52064" w:rsidRPr="00A52064">
        <w:rPr>
          <w:rFonts w:asciiTheme="minorHAnsi" w:hAnsiTheme="minorHAnsi" w:cstheme="minorHAnsi"/>
          <w:noProof/>
          <w:sz w:val="22"/>
          <w:szCs w:val="22"/>
        </w:rPr>
        <w:t>2014)</w:t>
      </w:r>
      <w:r w:rsidR="00A52064">
        <w:rPr>
          <w:rFonts w:asciiTheme="minorHAnsi" w:hAnsiTheme="minorHAnsi" w:cstheme="minorHAnsi"/>
          <w:sz w:val="22"/>
          <w:szCs w:val="22"/>
        </w:rPr>
        <w:fldChar w:fldCharType="end"/>
      </w:r>
      <w:r w:rsidRPr="005679AB">
        <w:rPr>
          <w:rFonts w:asciiTheme="minorHAnsi" w:hAnsiTheme="minorHAnsi" w:cstheme="minorHAnsi"/>
          <w:color w:val="FF0000"/>
          <w:sz w:val="22"/>
          <w:szCs w:val="22"/>
        </w:rPr>
        <w:t xml:space="preserve"> </w:t>
      </w:r>
      <w:proofErr w:type="spellStart"/>
      <w:r w:rsidRPr="00FC26A5">
        <w:rPr>
          <w:rFonts w:asciiTheme="minorHAnsi" w:hAnsiTheme="minorHAnsi" w:cstheme="minorHAnsi"/>
          <w:sz w:val="22"/>
          <w:szCs w:val="22"/>
        </w:rPr>
        <w:t>melaporkan</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bahwa</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faktor</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genetik</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lebih</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banyak</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berperan</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dalam</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menentukan</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waktu</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pembungaan</w:t>
      </w:r>
      <w:proofErr w:type="spellEnd"/>
      <w:r w:rsidRPr="00FC26A5">
        <w:rPr>
          <w:rFonts w:asciiTheme="minorHAnsi" w:hAnsiTheme="minorHAnsi" w:cstheme="minorHAnsi"/>
          <w:sz w:val="22"/>
          <w:szCs w:val="22"/>
        </w:rPr>
        <w:t xml:space="preserve"> pada </w:t>
      </w:r>
      <w:proofErr w:type="spellStart"/>
      <w:r w:rsidRPr="00FC26A5">
        <w:rPr>
          <w:rFonts w:asciiTheme="minorHAnsi" w:hAnsiTheme="minorHAnsi" w:cstheme="minorHAnsi"/>
          <w:sz w:val="22"/>
          <w:szCs w:val="22"/>
        </w:rPr>
        <w:t>kacang</w:t>
      </w:r>
      <w:proofErr w:type="spellEnd"/>
      <w:r w:rsidRPr="00FC26A5">
        <w:rPr>
          <w:rFonts w:asciiTheme="minorHAnsi" w:hAnsiTheme="minorHAnsi" w:cstheme="minorHAnsi"/>
          <w:sz w:val="22"/>
          <w:szCs w:val="22"/>
        </w:rPr>
        <w:t xml:space="preserve"> </w:t>
      </w:r>
      <w:proofErr w:type="spellStart"/>
      <w:r w:rsidRPr="00FC26A5">
        <w:rPr>
          <w:rFonts w:asciiTheme="minorHAnsi" w:hAnsiTheme="minorHAnsi" w:cstheme="minorHAnsi"/>
          <w:sz w:val="22"/>
          <w:szCs w:val="22"/>
        </w:rPr>
        <w:t>tanah</w:t>
      </w:r>
      <w:proofErr w:type="spellEnd"/>
      <w:r w:rsidRPr="00FC26A5">
        <w:rPr>
          <w:rFonts w:asciiTheme="minorHAnsi" w:hAnsiTheme="minorHAnsi" w:cstheme="minorHAnsi"/>
          <w:sz w:val="22"/>
          <w:szCs w:val="22"/>
        </w:rPr>
        <w:t>.</w:t>
      </w:r>
    </w:p>
    <w:p w14:paraId="07FD5605" w14:textId="77777777" w:rsidR="00134461" w:rsidRPr="00FC26A5" w:rsidRDefault="00134461" w:rsidP="00134461">
      <w:pPr>
        <w:spacing w:line="276" w:lineRule="auto"/>
        <w:ind w:firstLine="708"/>
        <w:jc w:val="both"/>
        <w:rPr>
          <w:rFonts w:asciiTheme="minorHAnsi" w:hAnsiTheme="minorHAnsi" w:cstheme="minorHAnsi"/>
          <w:sz w:val="22"/>
          <w:szCs w:val="22"/>
        </w:rPr>
      </w:pPr>
    </w:p>
    <w:p w14:paraId="3395E0E4" w14:textId="77777777" w:rsidR="00FC26A5" w:rsidRPr="00134461" w:rsidRDefault="00FC26A5" w:rsidP="00134461">
      <w:pPr>
        <w:pStyle w:val="Heading3"/>
        <w:spacing w:before="0" w:line="276" w:lineRule="auto"/>
        <w:rPr>
          <w:rFonts w:asciiTheme="minorHAnsi" w:hAnsiTheme="minorHAnsi" w:cstheme="minorHAnsi"/>
          <w:b/>
          <w:bCs/>
          <w:color w:val="auto"/>
          <w:sz w:val="22"/>
          <w:szCs w:val="22"/>
        </w:rPr>
      </w:pPr>
      <w:bookmarkStart w:id="1" w:name="_Toc410582011"/>
      <w:proofErr w:type="spellStart"/>
      <w:r w:rsidRPr="00134461">
        <w:rPr>
          <w:rFonts w:asciiTheme="minorHAnsi" w:hAnsiTheme="minorHAnsi" w:cstheme="minorHAnsi"/>
          <w:b/>
          <w:bCs/>
          <w:color w:val="auto"/>
          <w:sz w:val="22"/>
          <w:szCs w:val="22"/>
        </w:rPr>
        <w:t>Analisis</w:t>
      </w:r>
      <w:proofErr w:type="spellEnd"/>
      <w:r w:rsidRPr="00134461">
        <w:rPr>
          <w:rFonts w:asciiTheme="minorHAnsi" w:hAnsiTheme="minorHAnsi" w:cstheme="minorHAnsi"/>
          <w:b/>
          <w:bCs/>
          <w:color w:val="auto"/>
          <w:sz w:val="22"/>
          <w:szCs w:val="22"/>
        </w:rPr>
        <w:t xml:space="preserve"> </w:t>
      </w:r>
      <w:proofErr w:type="spellStart"/>
      <w:r w:rsidRPr="00134461">
        <w:rPr>
          <w:rFonts w:asciiTheme="minorHAnsi" w:hAnsiTheme="minorHAnsi" w:cstheme="minorHAnsi"/>
          <w:b/>
          <w:bCs/>
          <w:color w:val="auto"/>
          <w:sz w:val="22"/>
          <w:szCs w:val="22"/>
        </w:rPr>
        <w:t>Karakter</w:t>
      </w:r>
      <w:proofErr w:type="spellEnd"/>
      <w:r w:rsidRPr="00134461">
        <w:rPr>
          <w:rFonts w:asciiTheme="minorHAnsi" w:hAnsiTheme="minorHAnsi" w:cstheme="minorHAnsi"/>
          <w:b/>
          <w:bCs/>
          <w:color w:val="auto"/>
          <w:sz w:val="22"/>
          <w:szCs w:val="22"/>
        </w:rPr>
        <w:t xml:space="preserve"> </w:t>
      </w:r>
      <w:proofErr w:type="spellStart"/>
      <w:r w:rsidRPr="00134461">
        <w:rPr>
          <w:rFonts w:asciiTheme="minorHAnsi" w:hAnsiTheme="minorHAnsi" w:cstheme="minorHAnsi"/>
          <w:b/>
          <w:bCs/>
          <w:color w:val="auto"/>
          <w:sz w:val="22"/>
          <w:szCs w:val="22"/>
        </w:rPr>
        <w:t>Fenotipik</w:t>
      </w:r>
      <w:proofErr w:type="spellEnd"/>
      <w:r w:rsidRPr="00134461">
        <w:rPr>
          <w:rFonts w:asciiTheme="minorHAnsi" w:hAnsiTheme="minorHAnsi" w:cstheme="minorHAnsi"/>
          <w:b/>
          <w:bCs/>
          <w:color w:val="auto"/>
          <w:sz w:val="22"/>
          <w:szCs w:val="22"/>
        </w:rPr>
        <w:t xml:space="preserve"> </w:t>
      </w:r>
      <w:proofErr w:type="spellStart"/>
      <w:r w:rsidRPr="00134461">
        <w:rPr>
          <w:rFonts w:asciiTheme="minorHAnsi" w:hAnsiTheme="minorHAnsi" w:cstheme="minorHAnsi"/>
          <w:b/>
          <w:bCs/>
          <w:color w:val="auto"/>
          <w:sz w:val="22"/>
          <w:szCs w:val="22"/>
        </w:rPr>
        <w:t>untuk</w:t>
      </w:r>
      <w:proofErr w:type="spellEnd"/>
      <w:r w:rsidRPr="00134461">
        <w:rPr>
          <w:rFonts w:asciiTheme="minorHAnsi" w:hAnsiTheme="minorHAnsi" w:cstheme="minorHAnsi"/>
          <w:b/>
          <w:bCs/>
          <w:color w:val="auto"/>
          <w:sz w:val="22"/>
          <w:szCs w:val="22"/>
        </w:rPr>
        <w:t xml:space="preserve"> </w:t>
      </w:r>
      <w:proofErr w:type="spellStart"/>
      <w:r w:rsidRPr="00134461">
        <w:rPr>
          <w:rFonts w:asciiTheme="minorHAnsi" w:hAnsiTheme="minorHAnsi" w:cstheme="minorHAnsi"/>
          <w:b/>
          <w:bCs/>
          <w:color w:val="auto"/>
          <w:sz w:val="22"/>
          <w:szCs w:val="22"/>
        </w:rPr>
        <w:t>Toleransi</w:t>
      </w:r>
      <w:proofErr w:type="spellEnd"/>
      <w:r w:rsidRPr="00134461">
        <w:rPr>
          <w:rFonts w:asciiTheme="minorHAnsi" w:hAnsiTheme="minorHAnsi" w:cstheme="minorHAnsi"/>
          <w:b/>
          <w:bCs/>
          <w:color w:val="auto"/>
          <w:sz w:val="22"/>
          <w:szCs w:val="22"/>
        </w:rPr>
        <w:t xml:space="preserve"> </w:t>
      </w:r>
      <w:proofErr w:type="spellStart"/>
      <w:r w:rsidRPr="00134461">
        <w:rPr>
          <w:rFonts w:asciiTheme="minorHAnsi" w:hAnsiTheme="minorHAnsi" w:cstheme="minorHAnsi"/>
          <w:b/>
          <w:bCs/>
          <w:color w:val="auto"/>
          <w:sz w:val="22"/>
          <w:szCs w:val="22"/>
        </w:rPr>
        <w:t>Cekaman</w:t>
      </w:r>
      <w:proofErr w:type="spellEnd"/>
      <w:r w:rsidRPr="00134461">
        <w:rPr>
          <w:rFonts w:asciiTheme="minorHAnsi" w:hAnsiTheme="minorHAnsi" w:cstheme="minorHAnsi"/>
          <w:b/>
          <w:bCs/>
          <w:color w:val="auto"/>
          <w:sz w:val="22"/>
          <w:szCs w:val="22"/>
        </w:rPr>
        <w:t xml:space="preserve"> </w:t>
      </w:r>
      <w:proofErr w:type="spellStart"/>
      <w:r w:rsidRPr="00134461">
        <w:rPr>
          <w:rFonts w:asciiTheme="minorHAnsi" w:hAnsiTheme="minorHAnsi" w:cstheme="minorHAnsi"/>
          <w:b/>
          <w:bCs/>
          <w:color w:val="auto"/>
          <w:sz w:val="22"/>
          <w:szCs w:val="22"/>
        </w:rPr>
        <w:t>Kekeringan</w:t>
      </w:r>
      <w:bookmarkEnd w:id="1"/>
      <w:proofErr w:type="spellEnd"/>
    </w:p>
    <w:p w14:paraId="17E16B30" w14:textId="5BF9200B" w:rsidR="00FC26A5" w:rsidRDefault="000665E5" w:rsidP="00134461">
      <w:pPr>
        <w:spacing w:line="276" w:lineRule="auto"/>
        <w:ind w:firstLine="709"/>
        <w:jc w:val="both"/>
        <w:rPr>
          <w:rFonts w:asciiTheme="minorHAnsi" w:hAnsiTheme="minorHAnsi" w:cstheme="minorHAnsi"/>
          <w:sz w:val="22"/>
          <w:szCs w:val="22"/>
        </w:rPr>
      </w:pPr>
      <w:r>
        <w:rPr>
          <w:rFonts w:asciiTheme="minorHAnsi" w:hAnsiTheme="minorHAnsi" w:cstheme="minorHAnsi"/>
          <w:sz w:val="22"/>
          <w:szCs w:val="22"/>
        </w:rPr>
        <w:t>H</w:t>
      </w:r>
      <w:r w:rsidR="00FC26A5" w:rsidRPr="00FC26A5">
        <w:rPr>
          <w:rFonts w:asciiTheme="minorHAnsi" w:hAnsiTheme="minorHAnsi" w:cstheme="minorHAnsi"/>
          <w:sz w:val="22"/>
          <w:szCs w:val="22"/>
        </w:rPr>
        <w:t xml:space="preserve">asil uji F </w:t>
      </w:r>
      <w:proofErr w:type="spellStart"/>
      <w:r>
        <w:rPr>
          <w:rFonts w:asciiTheme="minorHAnsi" w:hAnsiTheme="minorHAnsi" w:cstheme="minorHAnsi"/>
          <w:sz w:val="22"/>
          <w:szCs w:val="22"/>
        </w:rPr>
        <w:t>menunjukkan</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bahwa</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karakter</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tinggi</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tanaman</w:t>
      </w:r>
      <w:proofErr w:type="spellEnd"/>
      <w:r w:rsidR="00FC26A5" w:rsidRPr="00FC26A5">
        <w:rPr>
          <w:rFonts w:asciiTheme="minorHAnsi" w:hAnsiTheme="minorHAnsi" w:cstheme="minorHAnsi"/>
          <w:sz w:val="22"/>
          <w:szCs w:val="22"/>
        </w:rPr>
        <w:t xml:space="preserve"> dan </w:t>
      </w:r>
      <w:proofErr w:type="spellStart"/>
      <w:r w:rsidR="00FC26A5" w:rsidRPr="00FC26A5">
        <w:rPr>
          <w:rFonts w:asciiTheme="minorHAnsi" w:hAnsiTheme="minorHAnsi" w:cstheme="minorHAnsi"/>
          <w:sz w:val="22"/>
          <w:szCs w:val="22"/>
        </w:rPr>
        <w:t>jumlah</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daun</w:t>
      </w:r>
      <w:proofErr w:type="spellEnd"/>
      <w:r w:rsidR="00FC26A5" w:rsidRPr="00FC26A5">
        <w:rPr>
          <w:rFonts w:asciiTheme="minorHAnsi" w:hAnsiTheme="minorHAnsi" w:cstheme="minorHAnsi"/>
          <w:sz w:val="22"/>
          <w:szCs w:val="22"/>
        </w:rPr>
        <w:t xml:space="preserve"> pada </w:t>
      </w:r>
      <w:proofErr w:type="spellStart"/>
      <w:r w:rsidR="00FC26A5" w:rsidRPr="00FC26A5">
        <w:rPr>
          <w:rFonts w:asciiTheme="minorHAnsi" w:hAnsiTheme="minorHAnsi" w:cstheme="minorHAnsi"/>
          <w:sz w:val="22"/>
          <w:szCs w:val="22"/>
        </w:rPr>
        <w:t>awal</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perlakuan</w:t>
      </w:r>
      <w:proofErr w:type="spellEnd"/>
      <w:r w:rsidR="00FC26A5" w:rsidRPr="00FC26A5">
        <w:rPr>
          <w:rFonts w:asciiTheme="minorHAnsi" w:hAnsiTheme="minorHAnsi" w:cstheme="minorHAnsi"/>
          <w:sz w:val="22"/>
          <w:szCs w:val="22"/>
        </w:rPr>
        <w:t xml:space="preserve"> (30 HST), </w:t>
      </w:r>
      <w:proofErr w:type="spellStart"/>
      <w:r w:rsidR="00FC26A5" w:rsidRPr="00FC26A5">
        <w:rPr>
          <w:rFonts w:asciiTheme="minorHAnsi" w:hAnsiTheme="minorHAnsi" w:cstheme="minorHAnsi"/>
          <w:sz w:val="22"/>
          <w:szCs w:val="22"/>
        </w:rPr>
        <w:t>serta</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karakter</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panjang</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akar</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tidak</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berbeda</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nyata</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untuk</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seluruh</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sumber</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variasi</w:t>
      </w:r>
      <w:proofErr w:type="spellEnd"/>
      <w:r w:rsidR="00FC26A5" w:rsidRPr="00FC26A5">
        <w:rPr>
          <w:rFonts w:asciiTheme="minorHAnsi" w:hAnsiTheme="minorHAnsi" w:cstheme="minorHAnsi"/>
          <w:sz w:val="22"/>
          <w:szCs w:val="22"/>
        </w:rPr>
        <w:t xml:space="preserve"> (</w:t>
      </w:r>
      <w:proofErr w:type="spellStart"/>
      <w:r w:rsidR="00E32F18">
        <w:rPr>
          <w:rFonts w:asciiTheme="minorHAnsi" w:hAnsiTheme="minorHAnsi" w:cstheme="minorHAnsi"/>
          <w:sz w:val="22"/>
          <w:szCs w:val="22"/>
        </w:rPr>
        <w:t>genotipe</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perlakuan</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pemberian</w:t>
      </w:r>
      <w:proofErr w:type="spellEnd"/>
      <w:r w:rsidR="00FC26A5" w:rsidRPr="00FC26A5">
        <w:rPr>
          <w:rFonts w:asciiTheme="minorHAnsi" w:hAnsiTheme="minorHAnsi" w:cstheme="minorHAnsi"/>
          <w:sz w:val="22"/>
          <w:szCs w:val="22"/>
        </w:rPr>
        <w:t xml:space="preserve"> air, dan </w:t>
      </w:r>
      <w:proofErr w:type="spellStart"/>
      <w:r w:rsidR="00FC26A5" w:rsidRPr="00FC26A5">
        <w:rPr>
          <w:rFonts w:asciiTheme="minorHAnsi" w:hAnsiTheme="minorHAnsi" w:cstheme="minorHAnsi"/>
          <w:sz w:val="22"/>
          <w:szCs w:val="22"/>
        </w:rPr>
        <w:t>interaksi</w:t>
      </w:r>
      <w:proofErr w:type="spellEnd"/>
      <w:r w:rsidR="00FC26A5" w:rsidRPr="00FC26A5">
        <w:rPr>
          <w:rFonts w:asciiTheme="minorHAnsi" w:hAnsiTheme="minorHAnsi" w:cstheme="minorHAnsi"/>
          <w:sz w:val="22"/>
          <w:szCs w:val="22"/>
        </w:rPr>
        <w:t xml:space="preserve"> </w:t>
      </w:r>
      <w:proofErr w:type="spellStart"/>
      <w:r w:rsidR="00E32F18">
        <w:rPr>
          <w:rFonts w:asciiTheme="minorHAnsi" w:hAnsiTheme="minorHAnsi" w:cstheme="minorHAnsi"/>
          <w:sz w:val="22"/>
          <w:szCs w:val="22"/>
        </w:rPr>
        <w:t>genotipe</w:t>
      </w:r>
      <w:proofErr w:type="spellEnd"/>
      <w:r w:rsidR="00FC26A5" w:rsidRPr="00FC26A5">
        <w:rPr>
          <w:rFonts w:asciiTheme="minorHAnsi" w:hAnsiTheme="minorHAnsi" w:cstheme="minorHAnsi"/>
          <w:sz w:val="22"/>
          <w:szCs w:val="22"/>
        </w:rPr>
        <w:t xml:space="preserve"> dan </w:t>
      </w:r>
      <w:proofErr w:type="spellStart"/>
      <w:r w:rsidR="00FC26A5" w:rsidRPr="00FC26A5">
        <w:rPr>
          <w:rFonts w:asciiTheme="minorHAnsi" w:hAnsiTheme="minorHAnsi" w:cstheme="minorHAnsi"/>
          <w:sz w:val="22"/>
          <w:szCs w:val="22"/>
        </w:rPr>
        <w:lastRenderedPageBreak/>
        <w:t>pemberian</w:t>
      </w:r>
      <w:proofErr w:type="spellEnd"/>
      <w:r w:rsidR="00FC26A5" w:rsidRPr="00FC26A5">
        <w:rPr>
          <w:rFonts w:asciiTheme="minorHAnsi" w:hAnsiTheme="minorHAnsi" w:cstheme="minorHAnsi"/>
          <w:sz w:val="22"/>
          <w:szCs w:val="22"/>
        </w:rPr>
        <w:t xml:space="preserve"> air). </w:t>
      </w:r>
      <w:proofErr w:type="spellStart"/>
      <w:r w:rsidR="00FC26A5" w:rsidRPr="00FC26A5">
        <w:rPr>
          <w:rFonts w:asciiTheme="minorHAnsi" w:hAnsiTheme="minorHAnsi" w:cstheme="minorHAnsi"/>
          <w:sz w:val="22"/>
          <w:szCs w:val="22"/>
        </w:rPr>
        <w:t>Interaksi</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antara</w:t>
      </w:r>
      <w:proofErr w:type="spellEnd"/>
      <w:r w:rsidR="00FC26A5" w:rsidRPr="00FC26A5">
        <w:rPr>
          <w:rFonts w:asciiTheme="minorHAnsi" w:hAnsiTheme="minorHAnsi" w:cstheme="minorHAnsi"/>
          <w:sz w:val="22"/>
          <w:szCs w:val="22"/>
        </w:rPr>
        <w:t xml:space="preserve"> </w:t>
      </w:r>
      <w:proofErr w:type="spellStart"/>
      <w:r w:rsidR="00E32F18">
        <w:rPr>
          <w:rFonts w:asciiTheme="minorHAnsi" w:hAnsiTheme="minorHAnsi" w:cstheme="minorHAnsi"/>
          <w:sz w:val="22"/>
          <w:szCs w:val="22"/>
        </w:rPr>
        <w:t>genotipe</w:t>
      </w:r>
      <w:proofErr w:type="spellEnd"/>
      <w:r w:rsidR="00FC26A5" w:rsidRPr="00FC26A5">
        <w:rPr>
          <w:rFonts w:asciiTheme="minorHAnsi" w:hAnsiTheme="minorHAnsi" w:cstheme="minorHAnsi"/>
          <w:sz w:val="22"/>
          <w:szCs w:val="22"/>
        </w:rPr>
        <w:t xml:space="preserve"> dan </w:t>
      </w:r>
      <w:proofErr w:type="spellStart"/>
      <w:r w:rsidR="00FC26A5" w:rsidRPr="00FC26A5">
        <w:rPr>
          <w:rFonts w:asciiTheme="minorHAnsi" w:hAnsiTheme="minorHAnsi" w:cstheme="minorHAnsi"/>
          <w:sz w:val="22"/>
          <w:szCs w:val="22"/>
        </w:rPr>
        <w:t>perlakuan</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pemberian</w:t>
      </w:r>
      <w:proofErr w:type="spellEnd"/>
      <w:r w:rsidR="00FC26A5" w:rsidRPr="00FC26A5">
        <w:rPr>
          <w:rFonts w:asciiTheme="minorHAnsi" w:hAnsiTheme="minorHAnsi" w:cstheme="minorHAnsi"/>
          <w:sz w:val="22"/>
          <w:szCs w:val="22"/>
        </w:rPr>
        <w:t xml:space="preserve"> air </w:t>
      </w:r>
      <w:proofErr w:type="spellStart"/>
      <w:r w:rsidR="00FC26A5" w:rsidRPr="00FC26A5">
        <w:rPr>
          <w:rFonts w:asciiTheme="minorHAnsi" w:hAnsiTheme="minorHAnsi" w:cstheme="minorHAnsi"/>
          <w:sz w:val="22"/>
          <w:szCs w:val="22"/>
        </w:rPr>
        <w:t>hanya</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terdapat</w:t>
      </w:r>
      <w:proofErr w:type="spellEnd"/>
      <w:r w:rsidR="00FC26A5" w:rsidRPr="00FC26A5">
        <w:rPr>
          <w:rFonts w:asciiTheme="minorHAnsi" w:hAnsiTheme="minorHAnsi" w:cstheme="minorHAnsi"/>
          <w:sz w:val="22"/>
          <w:szCs w:val="22"/>
        </w:rPr>
        <w:t xml:space="preserve"> pada </w:t>
      </w:r>
      <w:proofErr w:type="spellStart"/>
      <w:r w:rsidR="00FC26A5" w:rsidRPr="00FC26A5">
        <w:rPr>
          <w:rFonts w:asciiTheme="minorHAnsi" w:hAnsiTheme="minorHAnsi" w:cstheme="minorHAnsi"/>
          <w:sz w:val="22"/>
          <w:szCs w:val="22"/>
        </w:rPr>
        <w:t>karakter</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jumlah</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daun</w:t>
      </w:r>
      <w:proofErr w:type="spellEnd"/>
      <w:r w:rsidR="00FC26A5" w:rsidRPr="00FC26A5">
        <w:rPr>
          <w:rFonts w:asciiTheme="minorHAnsi" w:hAnsiTheme="minorHAnsi" w:cstheme="minorHAnsi"/>
          <w:sz w:val="22"/>
          <w:szCs w:val="22"/>
        </w:rPr>
        <w:t xml:space="preserve"> 80 HST. </w:t>
      </w:r>
      <w:proofErr w:type="spellStart"/>
      <w:r w:rsidR="00FC26A5" w:rsidRPr="00FC26A5">
        <w:rPr>
          <w:rFonts w:asciiTheme="minorHAnsi" w:hAnsiTheme="minorHAnsi" w:cstheme="minorHAnsi"/>
          <w:sz w:val="22"/>
          <w:szCs w:val="22"/>
        </w:rPr>
        <w:t>Sementara</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itu</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karakter</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tinggi</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tanaman</w:t>
      </w:r>
      <w:proofErr w:type="spellEnd"/>
      <w:r w:rsidR="00FC26A5" w:rsidRPr="00FC26A5">
        <w:rPr>
          <w:rFonts w:asciiTheme="minorHAnsi" w:hAnsiTheme="minorHAnsi" w:cstheme="minorHAnsi"/>
          <w:sz w:val="22"/>
          <w:szCs w:val="22"/>
        </w:rPr>
        <w:t xml:space="preserve"> 80 HST </w:t>
      </w:r>
      <w:proofErr w:type="spellStart"/>
      <w:r w:rsidR="00FC26A5" w:rsidRPr="00FC26A5">
        <w:rPr>
          <w:rFonts w:asciiTheme="minorHAnsi" w:hAnsiTheme="minorHAnsi" w:cstheme="minorHAnsi"/>
          <w:sz w:val="22"/>
          <w:szCs w:val="22"/>
        </w:rPr>
        <w:t>dipengaruhi</w:t>
      </w:r>
      <w:proofErr w:type="spellEnd"/>
      <w:r w:rsidR="00FC26A5" w:rsidRPr="00FC26A5">
        <w:rPr>
          <w:rFonts w:asciiTheme="minorHAnsi" w:hAnsiTheme="minorHAnsi" w:cstheme="minorHAnsi"/>
          <w:sz w:val="22"/>
          <w:szCs w:val="22"/>
        </w:rPr>
        <w:t xml:space="preserve"> oleh </w:t>
      </w:r>
      <w:proofErr w:type="spellStart"/>
      <w:r w:rsidR="00FC26A5" w:rsidRPr="00FC26A5">
        <w:rPr>
          <w:rFonts w:asciiTheme="minorHAnsi" w:hAnsiTheme="minorHAnsi" w:cstheme="minorHAnsi"/>
          <w:sz w:val="22"/>
          <w:szCs w:val="22"/>
        </w:rPr>
        <w:t>faktor</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pemberian</w:t>
      </w:r>
      <w:proofErr w:type="spellEnd"/>
      <w:r w:rsidR="00FC26A5" w:rsidRPr="00FC26A5">
        <w:rPr>
          <w:rFonts w:asciiTheme="minorHAnsi" w:hAnsiTheme="minorHAnsi" w:cstheme="minorHAnsi"/>
          <w:sz w:val="22"/>
          <w:szCs w:val="22"/>
        </w:rPr>
        <w:t xml:space="preserve"> air  </w:t>
      </w:r>
      <w:proofErr w:type="spellStart"/>
      <w:r w:rsidR="00FC26A5" w:rsidRPr="00FC26A5">
        <w:rPr>
          <w:rFonts w:asciiTheme="minorHAnsi" w:hAnsiTheme="minorHAnsi" w:cstheme="minorHAnsi"/>
          <w:sz w:val="22"/>
          <w:szCs w:val="22"/>
        </w:rPr>
        <w:t>secara</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mandiri</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sedangkan</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karakter</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bobot</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kering</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akar</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hanya</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dipengaruhi</w:t>
      </w:r>
      <w:proofErr w:type="spellEnd"/>
      <w:r w:rsidR="00FC26A5" w:rsidRPr="00FC26A5">
        <w:rPr>
          <w:rFonts w:asciiTheme="minorHAnsi" w:hAnsiTheme="minorHAnsi" w:cstheme="minorHAnsi"/>
          <w:sz w:val="22"/>
          <w:szCs w:val="22"/>
        </w:rPr>
        <w:t xml:space="preserve"> oleh </w:t>
      </w:r>
      <w:proofErr w:type="spellStart"/>
      <w:r w:rsidR="00FC26A5" w:rsidRPr="00FC26A5">
        <w:rPr>
          <w:rFonts w:asciiTheme="minorHAnsi" w:hAnsiTheme="minorHAnsi" w:cstheme="minorHAnsi"/>
          <w:sz w:val="22"/>
          <w:szCs w:val="22"/>
        </w:rPr>
        <w:t>faktor</w:t>
      </w:r>
      <w:proofErr w:type="spellEnd"/>
      <w:r w:rsidR="00FC26A5" w:rsidRPr="00FC26A5">
        <w:rPr>
          <w:rFonts w:asciiTheme="minorHAnsi" w:hAnsiTheme="minorHAnsi" w:cstheme="minorHAnsi"/>
          <w:sz w:val="22"/>
          <w:szCs w:val="22"/>
        </w:rPr>
        <w:t xml:space="preserve"> </w:t>
      </w:r>
      <w:proofErr w:type="spellStart"/>
      <w:r w:rsidR="00E32F18">
        <w:rPr>
          <w:rFonts w:asciiTheme="minorHAnsi" w:hAnsiTheme="minorHAnsi" w:cstheme="minorHAnsi"/>
          <w:sz w:val="22"/>
          <w:szCs w:val="22"/>
        </w:rPr>
        <w:t>genotipe</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secara</w:t>
      </w:r>
      <w:proofErr w:type="spellEnd"/>
      <w:r w:rsidR="00FC26A5" w:rsidRPr="00FC26A5">
        <w:rPr>
          <w:rFonts w:asciiTheme="minorHAnsi" w:hAnsiTheme="minorHAnsi" w:cstheme="minorHAnsi"/>
          <w:sz w:val="22"/>
          <w:szCs w:val="22"/>
        </w:rPr>
        <w:t xml:space="preserve"> </w:t>
      </w:r>
      <w:proofErr w:type="spellStart"/>
      <w:r w:rsidR="00FC26A5" w:rsidRPr="00FC26A5">
        <w:rPr>
          <w:rFonts w:asciiTheme="minorHAnsi" w:hAnsiTheme="minorHAnsi" w:cstheme="minorHAnsi"/>
          <w:sz w:val="22"/>
          <w:szCs w:val="22"/>
        </w:rPr>
        <w:t>mandiri</w:t>
      </w:r>
      <w:proofErr w:type="spellEnd"/>
      <w:r w:rsidR="00FC26A5" w:rsidRPr="00FC26A5">
        <w:rPr>
          <w:rFonts w:asciiTheme="minorHAnsi" w:hAnsiTheme="minorHAnsi" w:cstheme="minorHAnsi"/>
          <w:sz w:val="22"/>
          <w:szCs w:val="22"/>
        </w:rPr>
        <w:t>.</w:t>
      </w:r>
    </w:p>
    <w:p w14:paraId="36654B06" w14:textId="5D9DFB0D" w:rsidR="00874E64" w:rsidRDefault="009F16A7" w:rsidP="000A70D5">
      <w:pPr>
        <w:spacing w:line="276" w:lineRule="auto"/>
        <w:ind w:firstLine="567"/>
        <w:jc w:val="both"/>
        <w:rPr>
          <w:rFonts w:asciiTheme="minorHAnsi" w:hAnsiTheme="minorHAnsi" w:cstheme="minorHAnsi"/>
          <w:sz w:val="22"/>
          <w:szCs w:val="22"/>
        </w:rPr>
      </w:pPr>
      <w:proofErr w:type="spellStart"/>
      <w:r>
        <w:rPr>
          <w:rFonts w:asciiTheme="minorHAnsi" w:hAnsiTheme="minorHAnsi" w:cstheme="minorHAnsi"/>
          <w:sz w:val="22"/>
          <w:szCs w:val="22"/>
        </w:rPr>
        <w:t>Perlakuan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c</w:t>
      </w:r>
      <w:r w:rsidR="006C7789">
        <w:rPr>
          <w:rFonts w:asciiTheme="minorHAnsi" w:hAnsiTheme="minorHAnsi" w:cstheme="minorHAnsi"/>
          <w:sz w:val="22"/>
          <w:szCs w:val="22"/>
        </w:rPr>
        <w:t>ekaman</w:t>
      </w:r>
      <w:proofErr w:type="spellEnd"/>
      <w:r w:rsidR="006C7789">
        <w:rPr>
          <w:rFonts w:asciiTheme="minorHAnsi" w:hAnsiTheme="minorHAnsi" w:cstheme="minorHAnsi"/>
          <w:sz w:val="22"/>
          <w:szCs w:val="22"/>
        </w:rPr>
        <w:t xml:space="preserve"> </w:t>
      </w:r>
      <w:proofErr w:type="spellStart"/>
      <w:r w:rsidR="006C7789">
        <w:rPr>
          <w:rFonts w:asciiTheme="minorHAnsi" w:hAnsiTheme="minorHAnsi" w:cstheme="minorHAnsi"/>
          <w:sz w:val="22"/>
          <w:szCs w:val="22"/>
        </w:rPr>
        <w:t>kekeringan</w:t>
      </w:r>
      <w:proofErr w:type="spellEnd"/>
      <w:r w:rsidR="006C7789">
        <w:rPr>
          <w:rFonts w:asciiTheme="minorHAnsi" w:hAnsiTheme="minorHAnsi" w:cstheme="minorHAnsi"/>
          <w:sz w:val="22"/>
          <w:szCs w:val="22"/>
        </w:rPr>
        <w:t xml:space="preserve"> </w:t>
      </w:r>
      <w:r>
        <w:rPr>
          <w:rFonts w:asciiTheme="minorHAnsi" w:hAnsiTheme="minorHAnsi" w:cstheme="minorHAnsi"/>
          <w:sz w:val="22"/>
          <w:szCs w:val="22"/>
        </w:rPr>
        <w:t xml:space="preserve">(25% WA) </w:t>
      </w:r>
      <w:proofErr w:type="spellStart"/>
      <w:r w:rsidR="00900808">
        <w:rPr>
          <w:rFonts w:asciiTheme="minorHAnsi" w:hAnsiTheme="minorHAnsi" w:cstheme="minorHAnsi"/>
          <w:sz w:val="22"/>
          <w:szCs w:val="22"/>
        </w:rPr>
        <w:t>dapat</w:t>
      </w:r>
      <w:proofErr w:type="spellEnd"/>
      <w:r w:rsidR="00900808">
        <w:rPr>
          <w:rFonts w:asciiTheme="minorHAnsi" w:hAnsiTheme="minorHAnsi" w:cstheme="minorHAnsi"/>
          <w:sz w:val="22"/>
          <w:szCs w:val="22"/>
        </w:rPr>
        <w:t xml:space="preserve"> </w:t>
      </w:r>
      <w:proofErr w:type="spellStart"/>
      <w:r w:rsidR="00900808">
        <w:rPr>
          <w:rFonts w:asciiTheme="minorHAnsi" w:hAnsiTheme="minorHAnsi" w:cstheme="minorHAnsi"/>
          <w:sz w:val="22"/>
          <w:szCs w:val="22"/>
        </w:rPr>
        <w:t>menurunkan</w:t>
      </w:r>
      <w:proofErr w:type="spellEnd"/>
      <w:r w:rsidR="00900808">
        <w:rPr>
          <w:rFonts w:asciiTheme="minorHAnsi" w:hAnsiTheme="minorHAnsi" w:cstheme="minorHAnsi"/>
          <w:sz w:val="22"/>
          <w:szCs w:val="22"/>
        </w:rPr>
        <w:t xml:space="preserve"> </w:t>
      </w:r>
      <w:proofErr w:type="spellStart"/>
      <w:r w:rsidR="00900808">
        <w:rPr>
          <w:rFonts w:asciiTheme="minorHAnsi" w:hAnsiTheme="minorHAnsi" w:cstheme="minorHAnsi"/>
          <w:sz w:val="22"/>
          <w:szCs w:val="22"/>
        </w:rPr>
        <w:t>pertumbuhan</w:t>
      </w:r>
      <w:proofErr w:type="spellEnd"/>
      <w:r w:rsidR="00900808">
        <w:rPr>
          <w:rFonts w:asciiTheme="minorHAnsi" w:hAnsiTheme="minorHAnsi" w:cstheme="minorHAnsi"/>
          <w:sz w:val="22"/>
          <w:szCs w:val="22"/>
        </w:rPr>
        <w:t xml:space="preserve"> </w:t>
      </w:r>
      <w:proofErr w:type="spellStart"/>
      <w:r w:rsidR="00900808">
        <w:rPr>
          <w:rFonts w:asciiTheme="minorHAnsi" w:hAnsiTheme="minorHAnsi" w:cstheme="minorHAnsi"/>
          <w:sz w:val="22"/>
          <w:szCs w:val="22"/>
        </w:rPr>
        <w:t>tanaman</w:t>
      </w:r>
      <w:proofErr w:type="spellEnd"/>
      <w:r w:rsidR="00900808">
        <w:rPr>
          <w:rFonts w:asciiTheme="minorHAnsi" w:hAnsiTheme="minorHAnsi" w:cstheme="minorHAnsi"/>
          <w:sz w:val="22"/>
          <w:szCs w:val="22"/>
        </w:rPr>
        <w:t xml:space="preserve"> </w:t>
      </w:r>
      <w:proofErr w:type="spellStart"/>
      <w:r w:rsidR="00BB3D1A">
        <w:rPr>
          <w:rFonts w:asciiTheme="minorHAnsi" w:hAnsiTheme="minorHAnsi" w:cstheme="minorHAnsi"/>
          <w:sz w:val="22"/>
          <w:szCs w:val="22"/>
        </w:rPr>
        <w:t>hingga</w:t>
      </w:r>
      <w:proofErr w:type="spellEnd"/>
      <w:r w:rsidR="00BB3D1A">
        <w:rPr>
          <w:rFonts w:asciiTheme="minorHAnsi" w:hAnsiTheme="minorHAnsi" w:cstheme="minorHAnsi"/>
          <w:sz w:val="22"/>
          <w:szCs w:val="22"/>
        </w:rPr>
        <w:t xml:space="preserve"> 41% </w:t>
      </w:r>
      <w:proofErr w:type="spellStart"/>
      <w:r w:rsidR="00BB3D1A">
        <w:rPr>
          <w:rFonts w:asciiTheme="minorHAnsi" w:hAnsiTheme="minorHAnsi" w:cstheme="minorHAnsi"/>
          <w:sz w:val="22"/>
          <w:szCs w:val="22"/>
        </w:rPr>
        <w:t>dibandingkan</w:t>
      </w:r>
      <w:proofErr w:type="spellEnd"/>
      <w:r w:rsidR="00BB3D1A">
        <w:rPr>
          <w:rFonts w:asciiTheme="minorHAnsi" w:hAnsiTheme="minorHAnsi" w:cstheme="minorHAnsi"/>
          <w:sz w:val="22"/>
          <w:szCs w:val="22"/>
        </w:rPr>
        <w:t xml:space="preserve"> </w:t>
      </w:r>
      <w:proofErr w:type="spellStart"/>
      <w:r w:rsidR="00BB3D1A">
        <w:rPr>
          <w:rFonts w:asciiTheme="minorHAnsi" w:hAnsiTheme="minorHAnsi" w:cstheme="minorHAnsi"/>
          <w:sz w:val="22"/>
          <w:szCs w:val="22"/>
        </w:rPr>
        <w:t>dengan</w:t>
      </w:r>
      <w:proofErr w:type="spellEnd"/>
      <w:r w:rsidR="00BB3D1A">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penyiraman</w:t>
      </w:r>
      <w:proofErr w:type="spellEnd"/>
      <w:r w:rsidR="00874E64" w:rsidRPr="00874E64">
        <w:rPr>
          <w:rFonts w:asciiTheme="minorHAnsi" w:hAnsiTheme="minorHAnsi" w:cstheme="minorHAnsi"/>
          <w:sz w:val="22"/>
          <w:szCs w:val="22"/>
        </w:rPr>
        <w:t xml:space="preserve"> optimal (100%</w:t>
      </w:r>
      <w:r w:rsidR="000149CA">
        <w:rPr>
          <w:rFonts w:asciiTheme="minorHAnsi" w:hAnsiTheme="minorHAnsi" w:cstheme="minorHAnsi"/>
          <w:sz w:val="22"/>
          <w:szCs w:val="22"/>
        </w:rPr>
        <w:t xml:space="preserve"> </w:t>
      </w:r>
      <w:r w:rsidR="00874E64" w:rsidRPr="00874E64">
        <w:rPr>
          <w:rFonts w:asciiTheme="minorHAnsi" w:hAnsiTheme="minorHAnsi" w:cstheme="minorHAnsi"/>
          <w:sz w:val="22"/>
          <w:szCs w:val="22"/>
        </w:rPr>
        <w:t>WA)</w:t>
      </w:r>
      <w:r w:rsidR="000149CA">
        <w:rPr>
          <w:rFonts w:asciiTheme="minorHAnsi" w:hAnsiTheme="minorHAnsi" w:cstheme="minorHAnsi"/>
          <w:sz w:val="22"/>
          <w:szCs w:val="22"/>
        </w:rPr>
        <w:t xml:space="preserve"> </w:t>
      </w:r>
      <w:proofErr w:type="spellStart"/>
      <w:r w:rsidR="000149CA">
        <w:rPr>
          <w:rFonts w:asciiTheme="minorHAnsi" w:hAnsiTheme="minorHAnsi" w:cstheme="minorHAnsi"/>
          <w:sz w:val="22"/>
          <w:szCs w:val="22"/>
        </w:rPr>
        <w:t>(Tabel 1)</w:t>
      </w:r>
      <w:proofErr w:type="spellEnd"/>
      <w:r w:rsidR="000149CA">
        <w:rPr>
          <w:rFonts w:asciiTheme="minorHAnsi" w:hAnsiTheme="minorHAnsi" w:cstheme="minorHAnsi"/>
          <w:sz w:val="22"/>
          <w:szCs w:val="22"/>
        </w:rPr>
        <w:t>.</w:t>
      </w:r>
      <w:r w:rsidR="00874E64" w:rsidRPr="00874E64">
        <w:rPr>
          <w:rFonts w:asciiTheme="minorHAnsi" w:hAnsiTheme="minorHAnsi" w:cstheme="minorHAnsi"/>
          <w:sz w:val="22"/>
          <w:szCs w:val="22"/>
        </w:rPr>
        <w:t xml:space="preserve"> Hal </w:t>
      </w:r>
      <w:proofErr w:type="spellStart"/>
      <w:r w:rsidR="00874E64" w:rsidRPr="00874E64">
        <w:rPr>
          <w:rFonts w:asciiTheme="minorHAnsi" w:hAnsiTheme="minorHAnsi" w:cstheme="minorHAnsi"/>
          <w:sz w:val="22"/>
          <w:szCs w:val="22"/>
        </w:rPr>
        <w:t>tersebut</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diduga</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terjadi</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karena</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tanaman</w:t>
      </w:r>
      <w:proofErr w:type="spellEnd"/>
      <w:r w:rsidR="00874E64" w:rsidRPr="00874E64">
        <w:rPr>
          <w:rFonts w:asciiTheme="minorHAnsi" w:hAnsiTheme="minorHAnsi" w:cstheme="minorHAnsi"/>
          <w:sz w:val="22"/>
          <w:szCs w:val="22"/>
        </w:rPr>
        <w:t xml:space="preserve"> yang </w:t>
      </w:r>
      <w:proofErr w:type="spellStart"/>
      <w:r w:rsidR="00874E64" w:rsidRPr="00874E64">
        <w:rPr>
          <w:rFonts w:asciiTheme="minorHAnsi" w:hAnsiTheme="minorHAnsi" w:cstheme="minorHAnsi"/>
          <w:sz w:val="22"/>
          <w:szCs w:val="22"/>
        </w:rPr>
        <w:t>mendapat</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cekaman</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kekeringan</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mengalami</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gangguan</w:t>
      </w:r>
      <w:proofErr w:type="spellEnd"/>
      <w:r w:rsidR="00874E64" w:rsidRPr="00874E64">
        <w:rPr>
          <w:rFonts w:asciiTheme="minorHAnsi" w:hAnsiTheme="minorHAnsi" w:cstheme="minorHAnsi"/>
          <w:sz w:val="22"/>
          <w:szCs w:val="22"/>
        </w:rPr>
        <w:t xml:space="preserve"> pada meristem </w:t>
      </w:r>
      <w:proofErr w:type="spellStart"/>
      <w:r w:rsidR="00874E64" w:rsidRPr="00874E64">
        <w:rPr>
          <w:rFonts w:asciiTheme="minorHAnsi" w:hAnsiTheme="minorHAnsi" w:cstheme="minorHAnsi"/>
          <w:sz w:val="22"/>
          <w:szCs w:val="22"/>
        </w:rPr>
        <w:t>apikal</w:t>
      </w:r>
      <w:proofErr w:type="spellEnd"/>
      <w:r w:rsidR="00874E64" w:rsidRPr="00874E64">
        <w:rPr>
          <w:rFonts w:asciiTheme="minorHAnsi" w:hAnsiTheme="minorHAnsi" w:cstheme="minorHAnsi"/>
          <w:sz w:val="22"/>
          <w:szCs w:val="22"/>
        </w:rPr>
        <w:t xml:space="preserve"> yang </w:t>
      </w:r>
      <w:proofErr w:type="spellStart"/>
      <w:r w:rsidR="00874E64" w:rsidRPr="00874E64">
        <w:rPr>
          <w:rFonts w:asciiTheme="minorHAnsi" w:hAnsiTheme="minorHAnsi" w:cstheme="minorHAnsi"/>
          <w:sz w:val="22"/>
          <w:szCs w:val="22"/>
        </w:rPr>
        <w:t>merupakan</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faktor</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penting</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dalam</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pertumbuhan</w:t>
      </w:r>
      <w:proofErr w:type="spellEnd"/>
      <w:r w:rsidR="00874E64" w:rsidRPr="00874E64">
        <w:rPr>
          <w:rFonts w:asciiTheme="minorHAnsi" w:hAnsiTheme="minorHAnsi" w:cstheme="minorHAnsi"/>
          <w:sz w:val="22"/>
          <w:szCs w:val="22"/>
        </w:rPr>
        <w:t xml:space="preserve"> dan </w:t>
      </w:r>
      <w:proofErr w:type="spellStart"/>
      <w:r w:rsidR="00874E64" w:rsidRPr="00874E64">
        <w:rPr>
          <w:rFonts w:asciiTheme="minorHAnsi" w:hAnsiTheme="minorHAnsi" w:cstheme="minorHAnsi"/>
          <w:sz w:val="22"/>
          <w:szCs w:val="22"/>
        </w:rPr>
        <w:t>perkembangan</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sel</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sehingga</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menyebabkan</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terhambatnya</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pertambahan</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tinggi</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tanaman</w:t>
      </w:r>
      <w:proofErr w:type="spellEnd"/>
      <w:r w:rsidR="00B50B64">
        <w:rPr>
          <w:rFonts w:asciiTheme="minorHAnsi" w:hAnsiTheme="minorHAnsi" w:cstheme="minorHAnsi"/>
          <w:sz w:val="22"/>
          <w:szCs w:val="22"/>
        </w:rPr>
        <w:t xml:space="preserve"> </w:t>
      </w:r>
      <w:r w:rsidR="00B50B64">
        <w:rPr>
          <w:rFonts w:asciiTheme="minorHAnsi" w:hAnsiTheme="minorHAnsi" w:cstheme="minorHAnsi"/>
          <w:sz w:val="22"/>
          <w:szCs w:val="22"/>
        </w:rPr>
        <w:fldChar w:fldCharType="begin" w:fldLock="1"/>
      </w:r>
      <w:r w:rsidR="00332DAB">
        <w:rPr>
          <w:rFonts w:asciiTheme="minorHAnsi" w:hAnsiTheme="minorHAnsi" w:cstheme="minorHAnsi"/>
          <w:sz w:val="22"/>
          <w:szCs w:val="22"/>
        </w:rPr>
        <w:instrText>ADDIN CSL_CITATION {"citationItems":[{"id":"ITEM-1","itemData":{"author":[{"dropping-particle":"","family":"Salisbury","given":"Frank B.","non-dropping-particle":"","parse-names":false,"suffix":""},{"dropping-particle":"","family":"Ross","given":"Cleon W.","non-dropping-particle":"","parse-names":false,"suffix":""}],"edition":"1","id":"ITEM-1","issued":{"date-parts":[["1995"]]},"publisher":"Institut Teknologi Bandung","publisher-place":"Bandung","title":"Fisiologi Tumbuhan","type":"book"},"uris":["http://www.mendeley.com/documents/?uuid=dbcb4d51-7043-43ec-b64f-6f174bc15067"]}],"mendeley":{"formattedCitation":"(Salisbury &amp; Ross, 1995)","plainTextFormattedCitation":"(Salisbury &amp; Ross, 1995)","previouslyFormattedCitation":"(Salisbury &amp; Ross, 1995)"},"properties":{"noteIndex":0},"schema":"https://github.com/citation-style-language/schema/raw/master/csl-citation.json"}</w:instrText>
      </w:r>
      <w:r w:rsidR="00B50B64">
        <w:rPr>
          <w:rFonts w:asciiTheme="minorHAnsi" w:hAnsiTheme="minorHAnsi" w:cstheme="minorHAnsi"/>
          <w:sz w:val="22"/>
          <w:szCs w:val="22"/>
        </w:rPr>
        <w:fldChar w:fldCharType="separate"/>
      </w:r>
      <w:r w:rsidR="00B50B64" w:rsidRPr="00B50B64">
        <w:rPr>
          <w:rFonts w:asciiTheme="minorHAnsi" w:hAnsiTheme="minorHAnsi" w:cstheme="minorHAnsi"/>
          <w:noProof/>
          <w:sz w:val="22"/>
          <w:szCs w:val="22"/>
        </w:rPr>
        <w:t>(Salisbury &amp; Ross, 1995)</w:t>
      </w:r>
      <w:r w:rsidR="00B50B64">
        <w:rPr>
          <w:rFonts w:asciiTheme="minorHAnsi" w:hAnsiTheme="minorHAnsi" w:cstheme="minorHAnsi"/>
          <w:sz w:val="22"/>
          <w:szCs w:val="22"/>
        </w:rPr>
        <w:fldChar w:fldCharType="end"/>
      </w:r>
      <w:r w:rsidR="00B50B64">
        <w:rPr>
          <w:rFonts w:asciiTheme="minorHAnsi" w:hAnsiTheme="minorHAnsi" w:cstheme="minorHAnsi"/>
          <w:sz w:val="22"/>
          <w:szCs w:val="22"/>
        </w:rPr>
        <w:t>.</w:t>
      </w:r>
    </w:p>
    <w:p w14:paraId="320C6735" w14:textId="77777777" w:rsidR="005F13F7" w:rsidRPr="000B5452" w:rsidRDefault="005F13F7" w:rsidP="00874E64">
      <w:pPr>
        <w:spacing w:line="276" w:lineRule="auto"/>
        <w:ind w:firstLine="709"/>
        <w:jc w:val="both"/>
        <w:rPr>
          <w:rFonts w:asciiTheme="minorHAnsi" w:hAnsiTheme="minorHAnsi" w:cstheme="minorHAnsi"/>
          <w:sz w:val="21"/>
          <w:szCs w:val="21"/>
        </w:rPr>
      </w:pPr>
    </w:p>
    <w:p w14:paraId="6F840796" w14:textId="01D7E0C9" w:rsidR="005F13F7" w:rsidRPr="006C7408" w:rsidRDefault="005F13F7" w:rsidP="006C7408">
      <w:pPr>
        <w:spacing w:line="276" w:lineRule="auto"/>
        <w:ind w:left="1134" w:hanging="1134"/>
        <w:jc w:val="both"/>
        <w:rPr>
          <w:rFonts w:asciiTheme="minorHAnsi" w:hAnsiTheme="minorHAnsi" w:cstheme="minorHAnsi"/>
          <w:sz w:val="20"/>
          <w:szCs w:val="20"/>
        </w:rPr>
      </w:pPr>
      <w:proofErr w:type="spellStart"/>
      <w:r w:rsidRPr="006C7408">
        <w:rPr>
          <w:rFonts w:asciiTheme="minorHAnsi" w:hAnsiTheme="minorHAnsi" w:cstheme="minorHAnsi"/>
          <w:b/>
          <w:bCs/>
          <w:sz w:val="20"/>
          <w:szCs w:val="20"/>
        </w:rPr>
        <w:t>Tabel</w:t>
      </w:r>
      <w:proofErr w:type="spellEnd"/>
      <w:r w:rsidRPr="006C7408">
        <w:rPr>
          <w:rFonts w:asciiTheme="minorHAnsi" w:hAnsiTheme="minorHAnsi" w:cstheme="minorHAnsi"/>
          <w:b/>
          <w:bCs/>
          <w:sz w:val="20"/>
          <w:szCs w:val="20"/>
        </w:rPr>
        <w:t xml:space="preserve"> </w:t>
      </w:r>
      <w:r w:rsidR="00B805D1" w:rsidRPr="006C7408">
        <w:rPr>
          <w:rFonts w:asciiTheme="minorHAnsi" w:hAnsiTheme="minorHAnsi" w:cstheme="minorHAnsi"/>
          <w:b/>
          <w:bCs/>
          <w:sz w:val="20"/>
          <w:szCs w:val="20"/>
        </w:rPr>
        <w:t>1</w:t>
      </w:r>
      <w:r w:rsidRPr="006C7408">
        <w:rPr>
          <w:rFonts w:asciiTheme="minorHAnsi" w:hAnsiTheme="minorHAnsi" w:cstheme="minorHAnsi"/>
          <w:b/>
          <w:bCs/>
          <w:sz w:val="20"/>
          <w:szCs w:val="20"/>
        </w:rPr>
        <w:t>.</w:t>
      </w:r>
      <w:r w:rsidR="000B5452" w:rsidRPr="006C7408">
        <w:rPr>
          <w:rFonts w:asciiTheme="minorHAnsi" w:hAnsiTheme="minorHAnsi" w:cstheme="minorHAnsi"/>
          <w:b/>
          <w:bCs/>
          <w:sz w:val="20"/>
          <w:szCs w:val="20"/>
        </w:rPr>
        <w:t xml:space="preserve"> </w:t>
      </w:r>
      <w:proofErr w:type="spellStart"/>
      <w:r w:rsidRPr="006C7408">
        <w:rPr>
          <w:rFonts w:asciiTheme="minorHAnsi" w:hAnsiTheme="minorHAnsi" w:cstheme="minorHAnsi"/>
          <w:b/>
          <w:bCs/>
          <w:sz w:val="20"/>
          <w:szCs w:val="20"/>
        </w:rPr>
        <w:t>Pengaruh</w:t>
      </w:r>
      <w:proofErr w:type="spellEnd"/>
      <w:r w:rsidRPr="006C7408">
        <w:rPr>
          <w:rFonts w:asciiTheme="minorHAnsi" w:hAnsiTheme="minorHAnsi" w:cstheme="minorHAnsi"/>
          <w:b/>
          <w:bCs/>
          <w:sz w:val="20"/>
          <w:szCs w:val="20"/>
        </w:rPr>
        <w:t xml:space="preserve"> </w:t>
      </w:r>
      <w:proofErr w:type="spellStart"/>
      <w:r w:rsidRPr="006C7408">
        <w:rPr>
          <w:rFonts w:asciiTheme="minorHAnsi" w:hAnsiTheme="minorHAnsi" w:cstheme="minorHAnsi"/>
          <w:b/>
          <w:bCs/>
          <w:sz w:val="20"/>
          <w:szCs w:val="20"/>
        </w:rPr>
        <w:t>Mandiri</w:t>
      </w:r>
      <w:proofErr w:type="spellEnd"/>
      <w:r w:rsidRPr="006C7408">
        <w:rPr>
          <w:rFonts w:asciiTheme="minorHAnsi" w:hAnsiTheme="minorHAnsi" w:cstheme="minorHAnsi"/>
          <w:b/>
          <w:bCs/>
          <w:sz w:val="20"/>
          <w:szCs w:val="20"/>
        </w:rPr>
        <w:t xml:space="preserve"> </w:t>
      </w:r>
      <w:proofErr w:type="spellStart"/>
      <w:r w:rsidRPr="006C7408">
        <w:rPr>
          <w:rFonts w:asciiTheme="minorHAnsi" w:hAnsiTheme="minorHAnsi" w:cstheme="minorHAnsi"/>
          <w:b/>
          <w:bCs/>
          <w:sz w:val="20"/>
          <w:szCs w:val="20"/>
        </w:rPr>
        <w:t>Perlakuan</w:t>
      </w:r>
      <w:proofErr w:type="spellEnd"/>
      <w:r w:rsidRPr="006C7408">
        <w:rPr>
          <w:rFonts w:asciiTheme="minorHAnsi" w:hAnsiTheme="minorHAnsi" w:cstheme="minorHAnsi"/>
          <w:b/>
          <w:bCs/>
          <w:sz w:val="20"/>
          <w:szCs w:val="20"/>
        </w:rPr>
        <w:t xml:space="preserve"> </w:t>
      </w:r>
      <w:proofErr w:type="spellStart"/>
      <w:r w:rsidRPr="006C7408">
        <w:rPr>
          <w:rFonts w:asciiTheme="minorHAnsi" w:hAnsiTheme="minorHAnsi" w:cstheme="minorHAnsi"/>
          <w:b/>
          <w:bCs/>
          <w:sz w:val="20"/>
          <w:szCs w:val="20"/>
        </w:rPr>
        <w:t>Pemberian</w:t>
      </w:r>
      <w:proofErr w:type="spellEnd"/>
      <w:r w:rsidRPr="006C7408">
        <w:rPr>
          <w:rFonts w:asciiTheme="minorHAnsi" w:hAnsiTheme="minorHAnsi" w:cstheme="minorHAnsi"/>
          <w:b/>
          <w:bCs/>
          <w:sz w:val="20"/>
          <w:szCs w:val="20"/>
        </w:rPr>
        <w:t xml:space="preserve"> Air </w:t>
      </w:r>
      <w:proofErr w:type="spellStart"/>
      <w:r w:rsidRPr="006C7408">
        <w:rPr>
          <w:rFonts w:asciiTheme="minorHAnsi" w:hAnsiTheme="minorHAnsi" w:cstheme="minorHAnsi"/>
          <w:b/>
          <w:bCs/>
          <w:sz w:val="20"/>
          <w:szCs w:val="20"/>
        </w:rPr>
        <w:t>Terhadap</w:t>
      </w:r>
      <w:proofErr w:type="spellEnd"/>
      <w:r w:rsidRPr="006C7408">
        <w:rPr>
          <w:rFonts w:asciiTheme="minorHAnsi" w:hAnsiTheme="minorHAnsi" w:cstheme="minorHAnsi"/>
          <w:b/>
          <w:bCs/>
          <w:sz w:val="20"/>
          <w:szCs w:val="20"/>
        </w:rPr>
        <w:t xml:space="preserve"> </w:t>
      </w:r>
      <w:proofErr w:type="spellStart"/>
      <w:r w:rsidRPr="006C7408">
        <w:rPr>
          <w:rFonts w:asciiTheme="minorHAnsi" w:hAnsiTheme="minorHAnsi" w:cstheme="minorHAnsi"/>
          <w:b/>
          <w:bCs/>
          <w:sz w:val="20"/>
          <w:szCs w:val="20"/>
        </w:rPr>
        <w:t>Karakter</w:t>
      </w:r>
      <w:proofErr w:type="spellEnd"/>
      <w:r w:rsidRPr="006C7408">
        <w:rPr>
          <w:rFonts w:asciiTheme="minorHAnsi" w:hAnsiTheme="minorHAnsi" w:cstheme="minorHAnsi"/>
          <w:b/>
          <w:bCs/>
          <w:sz w:val="20"/>
          <w:szCs w:val="20"/>
        </w:rPr>
        <w:t xml:space="preserve"> Tinggi </w:t>
      </w:r>
      <w:proofErr w:type="spellStart"/>
      <w:r w:rsidRPr="006C7408">
        <w:rPr>
          <w:rFonts w:asciiTheme="minorHAnsi" w:hAnsiTheme="minorHAnsi" w:cstheme="minorHAnsi"/>
          <w:b/>
          <w:bCs/>
          <w:sz w:val="20"/>
          <w:szCs w:val="20"/>
        </w:rPr>
        <w:t>Tanaman</w:t>
      </w:r>
      <w:proofErr w:type="spellEnd"/>
      <w:r w:rsidRPr="006C7408">
        <w:rPr>
          <w:rFonts w:asciiTheme="minorHAnsi" w:hAnsiTheme="minorHAnsi" w:cstheme="minorHAnsi"/>
          <w:b/>
          <w:bCs/>
          <w:sz w:val="20"/>
          <w:szCs w:val="20"/>
        </w:rPr>
        <w:t xml:space="preserve"> pada 80 HST</w:t>
      </w:r>
      <w:r w:rsidR="006C7408">
        <w:rPr>
          <w:rFonts w:asciiTheme="minorHAnsi" w:hAnsiTheme="minorHAnsi" w:cstheme="minorHAnsi"/>
          <w:b/>
          <w:bCs/>
          <w:sz w:val="20"/>
          <w:szCs w:val="20"/>
        </w:rPr>
        <w:t>.</w:t>
      </w:r>
    </w:p>
    <w:tbl>
      <w:tblPr>
        <w:tblW w:w="3578" w:type="dxa"/>
        <w:tblInd w:w="108" w:type="dxa"/>
        <w:tblBorders>
          <w:top w:val="single" w:sz="6" w:space="0" w:color="auto"/>
          <w:bottom w:val="single" w:sz="6" w:space="0" w:color="auto"/>
        </w:tblBorders>
        <w:tblLook w:val="04A0" w:firstRow="1" w:lastRow="0" w:firstColumn="1" w:lastColumn="0" w:noHBand="0" w:noVBand="1"/>
      </w:tblPr>
      <w:tblGrid>
        <w:gridCol w:w="1735"/>
        <w:gridCol w:w="1843"/>
      </w:tblGrid>
      <w:tr w:rsidR="005F13F7" w:rsidRPr="00AB251B" w14:paraId="180532B2" w14:textId="77777777" w:rsidTr="00AB4109">
        <w:trPr>
          <w:trHeight w:val="290"/>
        </w:trPr>
        <w:tc>
          <w:tcPr>
            <w:tcW w:w="1735" w:type="dxa"/>
            <w:tcBorders>
              <w:top w:val="single" w:sz="6" w:space="0" w:color="auto"/>
              <w:bottom w:val="single" w:sz="6" w:space="0" w:color="auto"/>
            </w:tcBorders>
          </w:tcPr>
          <w:p w14:paraId="7114ABFA" w14:textId="77777777" w:rsidR="005F13F7" w:rsidRPr="00AB251B" w:rsidRDefault="005F13F7" w:rsidP="00AB4109">
            <w:pPr>
              <w:ind w:left="-1347" w:firstLine="1347"/>
              <w:jc w:val="center"/>
              <w:rPr>
                <w:rFonts w:asciiTheme="minorHAnsi" w:hAnsiTheme="minorHAnsi" w:cstheme="minorHAnsi"/>
                <w:b/>
                <w:bCs/>
                <w:sz w:val="20"/>
                <w:szCs w:val="20"/>
              </w:rPr>
            </w:pPr>
            <w:proofErr w:type="spellStart"/>
            <w:r w:rsidRPr="00AB251B">
              <w:rPr>
                <w:rFonts w:asciiTheme="minorHAnsi" w:hAnsiTheme="minorHAnsi" w:cstheme="minorHAnsi"/>
                <w:b/>
                <w:bCs/>
                <w:sz w:val="20"/>
                <w:szCs w:val="20"/>
              </w:rPr>
              <w:t>Pemberian</w:t>
            </w:r>
            <w:proofErr w:type="spellEnd"/>
            <w:r w:rsidRPr="00AB251B">
              <w:rPr>
                <w:rFonts w:asciiTheme="minorHAnsi" w:hAnsiTheme="minorHAnsi" w:cstheme="minorHAnsi"/>
                <w:b/>
                <w:bCs/>
                <w:sz w:val="20"/>
                <w:szCs w:val="20"/>
              </w:rPr>
              <w:t xml:space="preserve"> Air</w:t>
            </w:r>
          </w:p>
        </w:tc>
        <w:tc>
          <w:tcPr>
            <w:tcW w:w="1843" w:type="dxa"/>
            <w:tcBorders>
              <w:top w:val="single" w:sz="6" w:space="0" w:color="auto"/>
              <w:bottom w:val="single" w:sz="6" w:space="0" w:color="auto"/>
            </w:tcBorders>
          </w:tcPr>
          <w:p w14:paraId="41168550" w14:textId="77777777" w:rsidR="005F13F7" w:rsidRPr="00AB251B" w:rsidRDefault="005F13F7" w:rsidP="00AB4109">
            <w:pPr>
              <w:jc w:val="center"/>
              <w:rPr>
                <w:rFonts w:asciiTheme="minorHAnsi" w:hAnsiTheme="minorHAnsi" w:cstheme="minorHAnsi"/>
                <w:b/>
                <w:bCs/>
                <w:sz w:val="20"/>
                <w:szCs w:val="20"/>
              </w:rPr>
            </w:pPr>
            <w:r w:rsidRPr="00AB251B">
              <w:rPr>
                <w:rFonts w:asciiTheme="minorHAnsi" w:hAnsiTheme="minorHAnsi" w:cstheme="minorHAnsi"/>
                <w:b/>
                <w:bCs/>
                <w:sz w:val="20"/>
                <w:szCs w:val="20"/>
              </w:rPr>
              <w:t xml:space="preserve">Tinggi </w:t>
            </w:r>
            <w:proofErr w:type="spellStart"/>
            <w:r w:rsidRPr="00AB251B">
              <w:rPr>
                <w:rFonts w:asciiTheme="minorHAnsi" w:hAnsiTheme="minorHAnsi" w:cstheme="minorHAnsi"/>
                <w:b/>
                <w:bCs/>
                <w:sz w:val="20"/>
                <w:szCs w:val="20"/>
              </w:rPr>
              <w:t>Tanaman</w:t>
            </w:r>
            <w:proofErr w:type="spellEnd"/>
            <w:r w:rsidRPr="00AB251B">
              <w:rPr>
                <w:rFonts w:asciiTheme="minorHAnsi" w:hAnsiTheme="minorHAnsi" w:cstheme="minorHAnsi"/>
                <w:b/>
                <w:bCs/>
                <w:sz w:val="20"/>
                <w:szCs w:val="20"/>
              </w:rPr>
              <w:t xml:space="preserve"> 80 HST (cm)</w:t>
            </w:r>
          </w:p>
        </w:tc>
      </w:tr>
      <w:tr w:rsidR="005F13F7" w:rsidRPr="00AB251B" w14:paraId="67C5984F" w14:textId="77777777" w:rsidTr="00AB4109">
        <w:trPr>
          <w:trHeight w:val="324"/>
        </w:trPr>
        <w:tc>
          <w:tcPr>
            <w:tcW w:w="1735" w:type="dxa"/>
            <w:tcBorders>
              <w:top w:val="single" w:sz="6" w:space="0" w:color="auto"/>
            </w:tcBorders>
          </w:tcPr>
          <w:p w14:paraId="1A7687F8" w14:textId="77777777" w:rsidR="005F13F7" w:rsidRPr="00AB251B" w:rsidRDefault="005F13F7" w:rsidP="00AB4109">
            <w:pPr>
              <w:contextualSpacing/>
              <w:jc w:val="center"/>
              <w:rPr>
                <w:rFonts w:asciiTheme="minorHAnsi" w:hAnsiTheme="minorHAnsi" w:cstheme="minorHAnsi"/>
                <w:sz w:val="20"/>
                <w:szCs w:val="20"/>
              </w:rPr>
            </w:pPr>
            <w:r w:rsidRPr="00AB251B">
              <w:rPr>
                <w:rFonts w:asciiTheme="minorHAnsi" w:hAnsiTheme="minorHAnsi" w:cstheme="minorHAnsi"/>
                <w:sz w:val="20"/>
                <w:szCs w:val="20"/>
              </w:rPr>
              <w:t xml:space="preserve">100% </w:t>
            </w:r>
            <w:r w:rsidRPr="00AB251B">
              <w:rPr>
                <w:rFonts w:asciiTheme="minorHAnsi" w:hAnsiTheme="minorHAnsi" w:cstheme="minorHAnsi"/>
                <w:iCs/>
                <w:sz w:val="20"/>
                <w:szCs w:val="20"/>
              </w:rPr>
              <w:t>WA</w:t>
            </w:r>
          </w:p>
        </w:tc>
        <w:tc>
          <w:tcPr>
            <w:tcW w:w="1843" w:type="dxa"/>
            <w:tcBorders>
              <w:top w:val="single" w:sz="6" w:space="0" w:color="auto"/>
            </w:tcBorders>
          </w:tcPr>
          <w:p w14:paraId="504AFC80" w14:textId="77777777" w:rsidR="005F13F7" w:rsidRPr="00AB251B" w:rsidRDefault="005F13F7" w:rsidP="00AB4109">
            <w:pPr>
              <w:contextualSpacing/>
              <w:jc w:val="center"/>
              <w:rPr>
                <w:rFonts w:asciiTheme="minorHAnsi" w:hAnsiTheme="minorHAnsi" w:cstheme="minorHAnsi"/>
                <w:sz w:val="20"/>
                <w:szCs w:val="20"/>
              </w:rPr>
            </w:pPr>
            <w:r w:rsidRPr="00AB251B">
              <w:rPr>
                <w:rFonts w:asciiTheme="minorHAnsi" w:hAnsiTheme="minorHAnsi" w:cstheme="minorHAnsi"/>
                <w:sz w:val="20"/>
                <w:szCs w:val="20"/>
              </w:rPr>
              <w:t>43.7 b</w:t>
            </w:r>
          </w:p>
        </w:tc>
      </w:tr>
      <w:tr w:rsidR="005F13F7" w:rsidRPr="00AB251B" w14:paraId="3F6EB40C" w14:textId="77777777" w:rsidTr="00AB4109">
        <w:trPr>
          <w:trHeight w:val="345"/>
        </w:trPr>
        <w:tc>
          <w:tcPr>
            <w:tcW w:w="1735" w:type="dxa"/>
          </w:tcPr>
          <w:p w14:paraId="2270F86D" w14:textId="77777777" w:rsidR="005F13F7" w:rsidRPr="00AB251B" w:rsidRDefault="005F13F7" w:rsidP="00AB4109">
            <w:pPr>
              <w:contextualSpacing/>
              <w:jc w:val="center"/>
              <w:rPr>
                <w:rFonts w:asciiTheme="minorHAnsi" w:hAnsiTheme="minorHAnsi" w:cstheme="minorHAnsi"/>
                <w:sz w:val="20"/>
                <w:szCs w:val="20"/>
              </w:rPr>
            </w:pPr>
            <w:r w:rsidRPr="00AB251B">
              <w:rPr>
                <w:rFonts w:asciiTheme="minorHAnsi" w:hAnsiTheme="minorHAnsi" w:cstheme="minorHAnsi"/>
                <w:sz w:val="20"/>
                <w:szCs w:val="20"/>
              </w:rPr>
              <w:t xml:space="preserve">25% </w:t>
            </w:r>
            <w:r w:rsidRPr="00AB251B">
              <w:rPr>
                <w:rFonts w:asciiTheme="minorHAnsi" w:hAnsiTheme="minorHAnsi" w:cstheme="minorHAnsi"/>
                <w:iCs/>
                <w:sz w:val="20"/>
                <w:szCs w:val="20"/>
              </w:rPr>
              <w:t>WA</w:t>
            </w:r>
          </w:p>
        </w:tc>
        <w:tc>
          <w:tcPr>
            <w:tcW w:w="1843" w:type="dxa"/>
          </w:tcPr>
          <w:p w14:paraId="62F72C63" w14:textId="77777777" w:rsidR="005F13F7" w:rsidRPr="00AB251B" w:rsidRDefault="005F13F7" w:rsidP="00AB4109">
            <w:pPr>
              <w:contextualSpacing/>
              <w:jc w:val="center"/>
              <w:rPr>
                <w:rFonts w:asciiTheme="minorHAnsi" w:hAnsiTheme="minorHAnsi" w:cstheme="minorHAnsi"/>
                <w:sz w:val="20"/>
                <w:szCs w:val="20"/>
              </w:rPr>
            </w:pPr>
            <w:r w:rsidRPr="00AB251B">
              <w:rPr>
                <w:rFonts w:asciiTheme="minorHAnsi" w:hAnsiTheme="minorHAnsi" w:cstheme="minorHAnsi"/>
                <w:sz w:val="20"/>
                <w:szCs w:val="20"/>
              </w:rPr>
              <w:t>25.7 a</w:t>
            </w:r>
          </w:p>
        </w:tc>
      </w:tr>
    </w:tbl>
    <w:p w14:paraId="4A805D29" w14:textId="721658B6" w:rsidR="00881D2E" w:rsidRPr="00E34B50" w:rsidRDefault="005F13F7" w:rsidP="005F13F7">
      <w:pPr>
        <w:spacing w:line="276" w:lineRule="auto"/>
        <w:jc w:val="both"/>
        <w:rPr>
          <w:rFonts w:asciiTheme="minorHAnsi" w:hAnsiTheme="minorHAnsi" w:cstheme="minorHAnsi"/>
          <w:sz w:val="16"/>
          <w:szCs w:val="16"/>
        </w:rPr>
      </w:pPr>
      <w:proofErr w:type="spellStart"/>
      <w:r w:rsidRPr="00E34B50">
        <w:rPr>
          <w:rFonts w:asciiTheme="minorHAnsi" w:hAnsiTheme="minorHAnsi" w:cstheme="minorHAnsi"/>
          <w:sz w:val="16"/>
          <w:szCs w:val="16"/>
        </w:rPr>
        <w:t>K</w:t>
      </w:r>
      <w:r w:rsidRPr="00E34B50">
        <w:rPr>
          <w:rFonts w:asciiTheme="minorHAnsi" w:hAnsiTheme="minorHAnsi" w:cstheme="minorHAnsi"/>
          <w:sz w:val="18"/>
          <w:szCs w:val="18"/>
        </w:rPr>
        <w:t>eterangan</w:t>
      </w:r>
      <w:proofErr w:type="spellEnd"/>
      <w:r w:rsidRPr="00E34B50">
        <w:rPr>
          <w:rFonts w:asciiTheme="minorHAnsi" w:hAnsiTheme="minorHAnsi" w:cstheme="minorHAnsi"/>
          <w:sz w:val="18"/>
          <w:szCs w:val="18"/>
        </w:rPr>
        <w:t xml:space="preserve"> :</w:t>
      </w:r>
      <w:r w:rsidRPr="00E34B50">
        <w:rPr>
          <w:rFonts w:asciiTheme="minorHAnsi" w:hAnsiTheme="minorHAnsi" w:cstheme="minorHAnsi"/>
          <w:sz w:val="21"/>
          <w:szCs w:val="21"/>
        </w:rPr>
        <w:t xml:space="preserve"> </w:t>
      </w:r>
      <w:proofErr w:type="spellStart"/>
      <w:r w:rsidRPr="00E34B50">
        <w:rPr>
          <w:rFonts w:asciiTheme="minorHAnsi" w:hAnsiTheme="minorHAnsi" w:cstheme="minorHAnsi"/>
          <w:sz w:val="16"/>
          <w:szCs w:val="16"/>
        </w:rPr>
        <w:t>Huruf</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kecil</w:t>
      </w:r>
      <w:proofErr w:type="spellEnd"/>
      <w:r w:rsidRPr="00E34B50">
        <w:rPr>
          <w:rFonts w:asciiTheme="minorHAnsi" w:hAnsiTheme="minorHAnsi" w:cstheme="minorHAnsi"/>
          <w:sz w:val="16"/>
          <w:szCs w:val="16"/>
        </w:rPr>
        <w:t xml:space="preserve"> yang </w:t>
      </w:r>
      <w:proofErr w:type="spellStart"/>
      <w:r w:rsidRPr="00E34B50">
        <w:rPr>
          <w:rFonts w:asciiTheme="minorHAnsi" w:hAnsiTheme="minorHAnsi" w:cstheme="minorHAnsi"/>
          <w:sz w:val="16"/>
          <w:szCs w:val="16"/>
        </w:rPr>
        <w:t>berbeda</w:t>
      </w:r>
      <w:proofErr w:type="spellEnd"/>
      <w:r w:rsidRPr="00E34B50">
        <w:rPr>
          <w:rFonts w:asciiTheme="minorHAnsi" w:hAnsiTheme="minorHAnsi" w:cstheme="minorHAnsi"/>
          <w:sz w:val="16"/>
          <w:szCs w:val="16"/>
        </w:rPr>
        <w:t xml:space="preserve"> pada </w:t>
      </w:r>
      <w:proofErr w:type="spellStart"/>
      <w:r w:rsidRPr="00E34B50">
        <w:rPr>
          <w:rFonts w:asciiTheme="minorHAnsi" w:hAnsiTheme="minorHAnsi" w:cstheme="minorHAnsi"/>
          <w:sz w:val="16"/>
          <w:szCs w:val="16"/>
        </w:rPr>
        <w:t>kolom</w:t>
      </w:r>
      <w:proofErr w:type="spellEnd"/>
      <w:r w:rsidRPr="00E34B50">
        <w:rPr>
          <w:rFonts w:asciiTheme="minorHAnsi" w:hAnsiTheme="minorHAnsi" w:cstheme="minorHAnsi"/>
          <w:sz w:val="16"/>
          <w:szCs w:val="16"/>
        </w:rPr>
        <w:t xml:space="preserve"> yang </w:t>
      </w:r>
      <w:proofErr w:type="spellStart"/>
      <w:r w:rsidRPr="00E34B50">
        <w:rPr>
          <w:rFonts w:asciiTheme="minorHAnsi" w:hAnsiTheme="minorHAnsi" w:cstheme="minorHAnsi"/>
          <w:sz w:val="16"/>
          <w:szCs w:val="16"/>
        </w:rPr>
        <w:t>sama</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menunjukkan</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bahwa</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perlakuan</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berbeda</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nyata</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berdasarkan</w:t>
      </w:r>
      <w:proofErr w:type="spellEnd"/>
      <w:r w:rsidRPr="00E34B50">
        <w:rPr>
          <w:rFonts w:asciiTheme="minorHAnsi" w:hAnsiTheme="minorHAnsi" w:cstheme="minorHAnsi"/>
          <w:sz w:val="16"/>
          <w:szCs w:val="16"/>
        </w:rPr>
        <w:t xml:space="preserve"> uji LSD </w:t>
      </w:r>
      <w:proofErr w:type="spellStart"/>
      <w:r w:rsidRPr="00E34B50">
        <w:rPr>
          <w:rFonts w:asciiTheme="minorHAnsi" w:hAnsiTheme="minorHAnsi" w:cstheme="minorHAnsi"/>
          <w:sz w:val="16"/>
          <w:szCs w:val="16"/>
        </w:rPr>
        <w:t>taraf</w:t>
      </w:r>
      <w:proofErr w:type="spellEnd"/>
      <w:r w:rsidRPr="00E34B50">
        <w:rPr>
          <w:rFonts w:asciiTheme="minorHAnsi" w:hAnsiTheme="minorHAnsi" w:cstheme="minorHAnsi"/>
          <w:sz w:val="16"/>
          <w:szCs w:val="16"/>
        </w:rPr>
        <w:t xml:space="preserve"> 5%.</w:t>
      </w:r>
    </w:p>
    <w:p w14:paraId="5E562717" w14:textId="77777777" w:rsidR="005F13F7" w:rsidRPr="001E61EB" w:rsidRDefault="005F13F7" w:rsidP="005F13F7">
      <w:pPr>
        <w:spacing w:line="276" w:lineRule="auto"/>
        <w:jc w:val="both"/>
        <w:rPr>
          <w:rFonts w:asciiTheme="minorHAnsi" w:hAnsiTheme="minorHAnsi" w:cstheme="minorHAnsi"/>
          <w:sz w:val="20"/>
          <w:szCs w:val="20"/>
        </w:rPr>
      </w:pPr>
    </w:p>
    <w:p w14:paraId="66FBF86C" w14:textId="5ACC2BF6" w:rsidR="00874E64" w:rsidRDefault="00E0060A" w:rsidP="00874E64">
      <w:pPr>
        <w:spacing w:line="276" w:lineRule="auto"/>
        <w:ind w:firstLine="709"/>
        <w:jc w:val="both"/>
        <w:rPr>
          <w:rFonts w:asciiTheme="minorHAnsi" w:hAnsiTheme="minorHAnsi" w:cstheme="minorHAnsi"/>
          <w:sz w:val="22"/>
          <w:szCs w:val="22"/>
        </w:rPr>
      </w:pPr>
      <w:proofErr w:type="spellStart"/>
      <w:r>
        <w:rPr>
          <w:rFonts w:asciiTheme="minorHAnsi" w:hAnsiTheme="minorHAnsi" w:cstheme="minorHAnsi"/>
          <w:sz w:val="22"/>
          <w:szCs w:val="22"/>
        </w:rPr>
        <w:t>Penurunan</w:t>
      </w:r>
      <w:proofErr w:type="spellEnd"/>
      <w:r>
        <w:rPr>
          <w:rFonts w:asciiTheme="minorHAnsi" w:hAnsiTheme="minorHAnsi" w:cstheme="minorHAnsi"/>
          <w:sz w:val="22"/>
          <w:szCs w:val="22"/>
        </w:rPr>
        <w:t xml:space="preserve"> </w:t>
      </w:r>
      <w:proofErr w:type="spellStart"/>
      <w:r w:rsidR="00324CF8">
        <w:rPr>
          <w:rFonts w:asciiTheme="minorHAnsi" w:hAnsiTheme="minorHAnsi" w:cstheme="minorHAnsi"/>
          <w:sz w:val="22"/>
          <w:szCs w:val="22"/>
        </w:rPr>
        <w:t>pertumbuhan</w:t>
      </w:r>
      <w:proofErr w:type="spellEnd"/>
      <w:r w:rsidR="00324CF8">
        <w:rPr>
          <w:rFonts w:asciiTheme="minorHAnsi" w:hAnsiTheme="minorHAnsi" w:cstheme="minorHAnsi"/>
          <w:sz w:val="22"/>
          <w:szCs w:val="22"/>
        </w:rPr>
        <w:t xml:space="preserve"> </w:t>
      </w:r>
      <w:proofErr w:type="spellStart"/>
      <w:r w:rsidR="00F94769">
        <w:rPr>
          <w:rFonts w:asciiTheme="minorHAnsi" w:hAnsiTheme="minorHAnsi" w:cstheme="minorHAnsi"/>
          <w:sz w:val="22"/>
          <w:szCs w:val="22"/>
        </w:rPr>
        <w:t>akibat</w:t>
      </w:r>
      <w:proofErr w:type="spellEnd"/>
      <w:r w:rsidR="00F94769">
        <w:rPr>
          <w:rFonts w:asciiTheme="minorHAnsi" w:hAnsiTheme="minorHAnsi" w:cstheme="minorHAnsi"/>
          <w:sz w:val="22"/>
          <w:szCs w:val="22"/>
        </w:rPr>
        <w:t xml:space="preserve"> </w:t>
      </w:r>
      <w:proofErr w:type="spellStart"/>
      <w:r w:rsidR="00F94769">
        <w:rPr>
          <w:rFonts w:asciiTheme="minorHAnsi" w:hAnsiTheme="minorHAnsi" w:cstheme="minorHAnsi"/>
          <w:sz w:val="22"/>
          <w:szCs w:val="22"/>
        </w:rPr>
        <w:t>cekaman</w:t>
      </w:r>
      <w:proofErr w:type="spellEnd"/>
      <w:r w:rsidR="00F94769">
        <w:rPr>
          <w:rFonts w:asciiTheme="minorHAnsi" w:hAnsiTheme="minorHAnsi" w:cstheme="minorHAnsi"/>
          <w:sz w:val="22"/>
          <w:szCs w:val="22"/>
        </w:rPr>
        <w:t xml:space="preserve"> </w:t>
      </w:r>
      <w:proofErr w:type="spellStart"/>
      <w:r w:rsidR="00F94769">
        <w:rPr>
          <w:rFonts w:asciiTheme="minorHAnsi" w:hAnsiTheme="minorHAnsi" w:cstheme="minorHAnsi"/>
          <w:sz w:val="22"/>
          <w:szCs w:val="22"/>
        </w:rPr>
        <w:t>kekeringan</w:t>
      </w:r>
      <w:proofErr w:type="spellEnd"/>
      <w:r w:rsidR="00F94769">
        <w:rPr>
          <w:rFonts w:asciiTheme="minorHAnsi" w:hAnsiTheme="minorHAnsi" w:cstheme="minorHAnsi"/>
          <w:sz w:val="22"/>
          <w:szCs w:val="22"/>
        </w:rPr>
        <w:t xml:space="preserve"> </w:t>
      </w:r>
      <w:r w:rsidR="00324CF8">
        <w:rPr>
          <w:rFonts w:asciiTheme="minorHAnsi" w:hAnsiTheme="minorHAnsi" w:cstheme="minorHAnsi"/>
          <w:sz w:val="22"/>
          <w:szCs w:val="22"/>
        </w:rPr>
        <w:t xml:space="preserve">juga </w:t>
      </w:r>
      <w:proofErr w:type="spellStart"/>
      <w:r w:rsidR="00324CF8">
        <w:rPr>
          <w:rFonts w:asciiTheme="minorHAnsi" w:hAnsiTheme="minorHAnsi" w:cstheme="minorHAnsi"/>
          <w:sz w:val="22"/>
          <w:szCs w:val="22"/>
        </w:rPr>
        <w:t>dapat</w:t>
      </w:r>
      <w:proofErr w:type="spellEnd"/>
      <w:r w:rsidR="00324CF8">
        <w:rPr>
          <w:rFonts w:asciiTheme="minorHAnsi" w:hAnsiTheme="minorHAnsi" w:cstheme="minorHAnsi"/>
          <w:sz w:val="22"/>
          <w:szCs w:val="22"/>
        </w:rPr>
        <w:t xml:space="preserve"> </w:t>
      </w:r>
      <w:proofErr w:type="spellStart"/>
      <w:r w:rsidR="00324CF8">
        <w:rPr>
          <w:rFonts w:asciiTheme="minorHAnsi" w:hAnsiTheme="minorHAnsi" w:cstheme="minorHAnsi"/>
          <w:sz w:val="22"/>
          <w:szCs w:val="22"/>
        </w:rPr>
        <w:t>diamati</w:t>
      </w:r>
      <w:proofErr w:type="spellEnd"/>
      <w:r w:rsidR="00324CF8">
        <w:rPr>
          <w:rFonts w:asciiTheme="minorHAnsi" w:hAnsiTheme="minorHAnsi" w:cstheme="minorHAnsi"/>
          <w:sz w:val="22"/>
          <w:szCs w:val="22"/>
        </w:rPr>
        <w:t xml:space="preserve"> </w:t>
      </w:r>
      <w:proofErr w:type="spellStart"/>
      <w:r w:rsidR="00324CF8">
        <w:rPr>
          <w:rFonts w:asciiTheme="minorHAnsi" w:hAnsiTheme="minorHAnsi" w:cstheme="minorHAnsi"/>
          <w:sz w:val="22"/>
          <w:szCs w:val="22"/>
        </w:rPr>
        <w:t>melalui</w:t>
      </w:r>
      <w:proofErr w:type="spellEnd"/>
      <w:r w:rsidR="00324CF8">
        <w:rPr>
          <w:rFonts w:asciiTheme="minorHAnsi" w:hAnsiTheme="minorHAnsi" w:cstheme="minorHAnsi"/>
          <w:sz w:val="22"/>
          <w:szCs w:val="22"/>
        </w:rPr>
        <w:t xml:space="preserve"> </w:t>
      </w:r>
      <w:proofErr w:type="spellStart"/>
      <w:r w:rsidR="00324CF8">
        <w:rPr>
          <w:rFonts w:asciiTheme="minorHAnsi" w:hAnsiTheme="minorHAnsi" w:cstheme="minorHAnsi"/>
          <w:sz w:val="22"/>
          <w:szCs w:val="22"/>
        </w:rPr>
        <w:t>penurunan</w:t>
      </w:r>
      <w:proofErr w:type="spellEnd"/>
      <w:r w:rsidR="00324CF8">
        <w:rPr>
          <w:rFonts w:asciiTheme="minorHAnsi" w:hAnsiTheme="minorHAnsi" w:cstheme="minorHAnsi"/>
          <w:sz w:val="22"/>
          <w:szCs w:val="22"/>
        </w:rPr>
        <w:t xml:space="preserve"> </w:t>
      </w:r>
      <w:proofErr w:type="spellStart"/>
      <w:r w:rsidR="00324CF8">
        <w:rPr>
          <w:rFonts w:asciiTheme="minorHAnsi" w:hAnsiTheme="minorHAnsi" w:cstheme="minorHAnsi"/>
          <w:sz w:val="22"/>
          <w:szCs w:val="22"/>
        </w:rPr>
        <w:t>jumlah</w:t>
      </w:r>
      <w:proofErr w:type="spellEnd"/>
      <w:r w:rsidR="00324CF8">
        <w:rPr>
          <w:rFonts w:asciiTheme="minorHAnsi" w:hAnsiTheme="minorHAnsi" w:cstheme="minorHAnsi"/>
          <w:sz w:val="22"/>
          <w:szCs w:val="22"/>
        </w:rPr>
        <w:t xml:space="preserve"> </w:t>
      </w:r>
      <w:proofErr w:type="spellStart"/>
      <w:r w:rsidR="00324CF8">
        <w:rPr>
          <w:rFonts w:asciiTheme="minorHAnsi" w:hAnsiTheme="minorHAnsi" w:cstheme="minorHAnsi"/>
          <w:sz w:val="22"/>
          <w:szCs w:val="22"/>
        </w:rPr>
        <w:t>daun</w:t>
      </w:r>
      <w:proofErr w:type="spellEnd"/>
      <w:r w:rsidR="00F94769">
        <w:rPr>
          <w:rFonts w:asciiTheme="minorHAnsi" w:hAnsiTheme="minorHAnsi" w:cstheme="minorHAnsi"/>
          <w:sz w:val="22"/>
          <w:szCs w:val="22"/>
        </w:rPr>
        <w:t xml:space="preserve"> pada </w:t>
      </w:r>
      <w:proofErr w:type="spellStart"/>
      <w:r w:rsidR="00E32F18">
        <w:rPr>
          <w:rFonts w:asciiTheme="minorHAnsi" w:hAnsiTheme="minorHAnsi" w:cstheme="minorHAnsi"/>
          <w:sz w:val="22"/>
          <w:szCs w:val="22"/>
        </w:rPr>
        <w:t>genotip</w:t>
      </w:r>
      <w:r w:rsidR="00F94769">
        <w:rPr>
          <w:rFonts w:asciiTheme="minorHAnsi" w:hAnsiTheme="minorHAnsi" w:cstheme="minorHAnsi"/>
          <w:sz w:val="22"/>
          <w:szCs w:val="22"/>
        </w:rPr>
        <w:t>e-genotipe</w:t>
      </w:r>
      <w:proofErr w:type="spellEnd"/>
      <w:r w:rsidR="00F94769">
        <w:rPr>
          <w:rFonts w:asciiTheme="minorHAnsi" w:hAnsiTheme="minorHAnsi" w:cstheme="minorHAnsi"/>
          <w:sz w:val="22"/>
          <w:szCs w:val="22"/>
        </w:rPr>
        <w:t xml:space="preserve"> yang </w:t>
      </w:r>
      <w:proofErr w:type="spellStart"/>
      <w:r w:rsidR="00F94769">
        <w:rPr>
          <w:rFonts w:asciiTheme="minorHAnsi" w:hAnsiTheme="minorHAnsi" w:cstheme="minorHAnsi"/>
          <w:sz w:val="22"/>
          <w:szCs w:val="22"/>
        </w:rPr>
        <w:t>diuji</w:t>
      </w:r>
      <w:proofErr w:type="spellEnd"/>
      <w:r w:rsidR="00F94769">
        <w:rPr>
          <w:rFonts w:asciiTheme="minorHAnsi" w:hAnsiTheme="minorHAnsi" w:cstheme="minorHAnsi"/>
          <w:sz w:val="22"/>
          <w:szCs w:val="22"/>
        </w:rPr>
        <w:t xml:space="preserve">, </w:t>
      </w:r>
      <w:proofErr w:type="spellStart"/>
      <w:r w:rsidR="00FB1CE4">
        <w:rPr>
          <w:rFonts w:asciiTheme="minorHAnsi" w:hAnsiTheme="minorHAnsi" w:cstheme="minorHAnsi"/>
          <w:sz w:val="22"/>
          <w:szCs w:val="22"/>
        </w:rPr>
        <w:t>kecuali</w:t>
      </w:r>
      <w:proofErr w:type="spellEnd"/>
      <w:r w:rsidR="00FB1CE4">
        <w:rPr>
          <w:rFonts w:asciiTheme="minorHAnsi" w:hAnsiTheme="minorHAnsi" w:cstheme="minorHAnsi"/>
          <w:sz w:val="22"/>
          <w:szCs w:val="22"/>
        </w:rPr>
        <w:t xml:space="preserve"> </w:t>
      </w:r>
      <w:r w:rsidR="00FB1CE4" w:rsidRPr="00874E64">
        <w:rPr>
          <w:rFonts w:asciiTheme="minorHAnsi" w:hAnsiTheme="minorHAnsi" w:cstheme="minorHAnsi"/>
          <w:sz w:val="22"/>
          <w:szCs w:val="22"/>
        </w:rPr>
        <w:t xml:space="preserve">pada </w:t>
      </w:r>
      <w:proofErr w:type="spellStart"/>
      <w:r w:rsidR="00FB1CE4" w:rsidRPr="00874E64">
        <w:rPr>
          <w:rFonts w:asciiTheme="minorHAnsi" w:hAnsiTheme="minorHAnsi" w:cstheme="minorHAnsi"/>
          <w:sz w:val="22"/>
          <w:szCs w:val="22"/>
        </w:rPr>
        <w:t>genotip</w:t>
      </w:r>
      <w:r w:rsidR="0076770D">
        <w:rPr>
          <w:rFonts w:asciiTheme="minorHAnsi" w:hAnsiTheme="minorHAnsi" w:cstheme="minorHAnsi"/>
          <w:sz w:val="22"/>
          <w:szCs w:val="22"/>
        </w:rPr>
        <w:t>e</w:t>
      </w:r>
      <w:proofErr w:type="spellEnd"/>
      <w:r w:rsidR="00FB1CE4" w:rsidRPr="00874E64">
        <w:rPr>
          <w:rFonts w:asciiTheme="minorHAnsi" w:hAnsiTheme="minorHAnsi" w:cstheme="minorHAnsi"/>
          <w:sz w:val="22"/>
          <w:szCs w:val="22"/>
        </w:rPr>
        <w:t xml:space="preserve"> </w:t>
      </w:r>
      <w:proofErr w:type="spellStart"/>
      <w:r w:rsidR="00FB1CE4" w:rsidRPr="00874E64">
        <w:rPr>
          <w:rFonts w:asciiTheme="minorHAnsi" w:hAnsiTheme="minorHAnsi" w:cstheme="minorHAnsi"/>
          <w:sz w:val="22"/>
          <w:szCs w:val="22"/>
        </w:rPr>
        <w:t>Atambua</w:t>
      </w:r>
      <w:proofErr w:type="spellEnd"/>
      <w:r w:rsidR="00FB1CE4" w:rsidRPr="00874E64">
        <w:rPr>
          <w:rFonts w:asciiTheme="minorHAnsi" w:hAnsiTheme="minorHAnsi" w:cstheme="minorHAnsi"/>
          <w:sz w:val="22"/>
          <w:szCs w:val="22"/>
        </w:rPr>
        <w:t xml:space="preserve"> dan Gorontalo C</w:t>
      </w:r>
      <w:r w:rsidR="00F94769">
        <w:rPr>
          <w:rFonts w:asciiTheme="minorHAnsi" w:hAnsiTheme="minorHAnsi" w:cstheme="minorHAnsi"/>
          <w:sz w:val="22"/>
          <w:szCs w:val="22"/>
        </w:rPr>
        <w:t xml:space="preserve"> (</w:t>
      </w:r>
      <w:proofErr w:type="spellStart"/>
      <w:r w:rsidR="00F94769">
        <w:rPr>
          <w:rFonts w:asciiTheme="minorHAnsi" w:hAnsiTheme="minorHAnsi" w:cstheme="minorHAnsi"/>
          <w:sz w:val="22"/>
          <w:szCs w:val="22"/>
        </w:rPr>
        <w:t>Tabel</w:t>
      </w:r>
      <w:proofErr w:type="spellEnd"/>
      <w:r w:rsidR="00F94769">
        <w:rPr>
          <w:rFonts w:asciiTheme="minorHAnsi" w:hAnsiTheme="minorHAnsi" w:cstheme="minorHAnsi"/>
          <w:sz w:val="22"/>
          <w:szCs w:val="22"/>
        </w:rPr>
        <w:t xml:space="preserve"> </w:t>
      </w:r>
      <w:r w:rsidR="008D21AC">
        <w:rPr>
          <w:rFonts w:asciiTheme="minorHAnsi" w:hAnsiTheme="minorHAnsi" w:cstheme="minorHAnsi"/>
          <w:sz w:val="22"/>
          <w:szCs w:val="22"/>
        </w:rPr>
        <w:t>2</w:t>
      </w:r>
      <w:r w:rsidR="00F94769">
        <w:rPr>
          <w:rFonts w:asciiTheme="minorHAnsi" w:hAnsiTheme="minorHAnsi" w:cstheme="minorHAnsi"/>
          <w:sz w:val="22"/>
          <w:szCs w:val="22"/>
        </w:rPr>
        <w:t xml:space="preserve">). </w:t>
      </w:r>
      <w:proofErr w:type="spellStart"/>
      <w:r w:rsidR="0076770D">
        <w:rPr>
          <w:rFonts w:asciiTheme="minorHAnsi" w:hAnsiTheme="minorHAnsi" w:cstheme="minorHAnsi"/>
          <w:sz w:val="22"/>
          <w:szCs w:val="22"/>
        </w:rPr>
        <w:t>G</w:t>
      </w:r>
      <w:r w:rsidR="00874E64" w:rsidRPr="00874E64">
        <w:rPr>
          <w:rFonts w:asciiTheme="minorHAnsi" w:hAnsiTheme="minorHAnsi" w:cstheme="minorHAnsi"/>
          <w:sz w:val="22"/>
          <w:szCs w:val="22"/>
        </w:rPr>
        <w:t>enotip</w:t>
      </w:r>
      <w:r w:rsidR="0076770D">
        <w:rPr>
          <w:rFonts w:asciiTheme="minorHAnsi" w:hAnsiTheme="minorHAnsi" w:cstheme="minorHAnsi"/>
          <w:sz w:val="22"/>
          <w:szCs w:val="22"/>
        </w:rPr>
        <w:t>e</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Singa</w:t>
      </w:r>
      <w:proofErr w:type="spellEnd"/>
      <w:r w:rsidR="007345B6">
        <w:rPr>
          <w:rFonts w:asciiTheme="minorHAnsi" w:hAnsiTheme="minorHAnsi" w:cstheme="minorHAnsi"/>
          <w:sz w:val="22"/>
          <w:szCs w:val="22"/>
        </w:rPr>
        <w:t xml:space="preserve"> dan </w:t>
      </w:r>
      <w:proofErr w:type="spellStart"/>
      <w:r w:rsidR="007345B6">
        <w:rPr>
          <w:rFonts w:asciiTheme="minorHAnsi" w:hAnsiTheme="minorHAnsi" w:cstheme="minorHAnsi"/>
          <w:sz w:val="22"/>
          <w:szCs w:val="22"/>
        </w:rPr>
        <w:t>Jerapah</w:t>
      </w:r>
      <w:proofErr w:type="spellEnd"/>
      <w:r w:rsidR="00874E64" w:rsidRPr="00874E64">
        <w:rPr>
          <w:rFonts w:asciiTheme="minorHAnsi" w:hAnsiTheme="minorHAnsi" w:cstheme="minorHAnsi"/>
          <w:sz w:val="22"/>
          <w:szCs w:val="22"/>
        </w:rPr>
        <w:t xml:space="preserve"> </w:t>
      </w:r>
      <w:proofErr w:type="spellStart"/>
      <w:r w:rsidR="00545504">
        <w:rPr>
          <w:rFonts w:asciiTheme="minorHAnsi" w:hAnsiTheme="minorHAnsi" w:cstheme="minorHAnsi"/>
          <w:sz w:val="22"/>
          <w:szCs w:val="22"/>
        </w:rPr>
        <w:t>merupakan</w:t>
      </w:r>
      <w:proofErr w:type="spellEnd"/>
      <w:r w:rsidR="00545504">
        <w:rPr>
          <w:rFonts w:asciiTheme="minorHAnsi" w:hAnsiTheme="minorHAnsi" w:cstheme="minorHAnsi"/>
          <w:sz w:val="22"/>
          <w:szCs w:val="22"/>
        </w:rPr>
        <w:t xml:space="preserve"> </w:t>
      </w:r>
      <w:proofErr w:type="spellStart"/>
      <w:r w:rsidR="00604D66">
        <w:rPr>
          <w:rFonts w:asciiTheme="minorHAnsi" w:hAnsiTheme="minorHAnsi" w:cstheme="minorHAnsi"/>
          <w:sz w:val="22"/>
          <w:szCs w:val="22"/>
        </w:rPr>
        <w:t>kultivar</w:t>
      </w:r>
      <w:proofErr w:type="spellEnd"/>
      <w:r w:rsidR="00604D66">
        <w:rPr>
          <w:rFonts w:asciiTheme="minorHAnsi" w:hAnsiTheme="minorHAnsi" w:cstheme="minorHAnsi"/>
          <w:sz w:val="22"/>
          <w:szCs w:val="22"/>
        </w:rPr>
        <w:t xml:space="preserve"> </w:t>
      </w:r>
      <w:proofErr w:type="spellStart"/>
      <w:r w:rsidR="00604D66">
        <w:rPr>
          <w:rFonts w:asciiTheme="minorHAnsi" w:hAnsiTheme="minorHAnsi" w:cstheme="minorHAnsi"/>
          <w:sz w:val="22"/>
          <w:szCs w:val="22"/>
        </w:rPr>
        <w:t>kacang</w:t>
      </w:r>
      <w:proofErr w:type="spellEnd"/>
      <w:r w:rsidR="00604D66">
        <w:rPr>
          <w:rFonts w:asciiTheme="minorHAnsi" w:hAnsiTheme="minorHAnsi" w:cstheme="minorHAnsi"/>
          <w:sz w:val="22"/>
          <w:szCs w:val="22"/>
        </w:rPr>
        <w:t xml:space="preserve"> </w:t>
      </w:r>
      <w:proofErr w:type="spellStart"/>
      <w:r w:rsidR="00604D66">
        <w:rPr>
          <w:rFonts w:asciiTheme="minorHAnsi" w:hAnsiTheme="minorHAnsi" w:cstheme="minorHAnsi"/>
          <w:sz w:val="22"/>
          <w:szCs w:val="22"/>
        </w:rPr>
        <w:t>tanah</w:t>
      </w:r>
      <w:proofErr w:type="spellEnd"/>
      <w:r w:rsidR="00604D66">
        <w:rPr>
          <w:rFonts w:asciiTheme="minorHAnsi" w:hAnsiTheme="minorHAnsi" w:cstheme="minorHAnsi"/>
          <w:sz w:val="22"/>
          <w:szCs w:val="22"/>
        </w:rPr>
        <w:t xml:space="preserve"> </w:t>
      </w:r>
      <w:r w:rsidR="007345B6" w:rsidRPr="00874E64">
        <w:rPr>
          <w:rFonts w:asciiTheme="minorHAnsi" w:hAnsiTheme="minorHAnsi" w:cstheme="minorHAnsi"/>
          <w:sz w:val="22"/>
          <w:szCs w:val="22"/>
        </w:rPr>
        <w:t xml:space="preserve">yang </w:t>
      </w:r>
      <w:proofErr w:type="spellStart"/>
      <w:r w:rsidR="007345B6" w:rsidRPr="00874E64">
        <w:rPr>
          <w:rFonts w:asciiTheme="minorHAnsi" w:hAnsiTheme="minorHAnsi" w:cstheme="minorHAnsi"/>
          <w:sz w:val="22"/>
          <w:szCs w:val="22"/>
        </w:rPr>
        <w:t>telah</w:t>
      </w:r>
      <w:proofErr w:type="spellEnd"/>
      <w:r w:rsidR="007345B6" w:rsidRPr="00874E64">
        <w:rPr>
          <w:rFonts w:asciiTheme="minorHAnsi" w:hAnsiTheme="minorHAnsi" w:cstheme="minorHAnsi"/>
          <w:sz w:val="22"/>
          <w:szCs w:val="22"/>
        </w:rPr>
        <w:t xml:space="preserve"> </w:t>
      </w:r>
      <w:proofErr w:type="spellStart"/>
      <w:r w:rsidR="007345B6" w:rsidRPr="00874E64">
        <w:rPr>
          <w:rFonts w:asciiTheme="minorHAnsi" w:hAnsiTheme="minorHAnsi" w:cstheme="minorHAnsi"/>
          <w:sz w:val="22"/>
          <w:szCs w:val="22"/>
        </w:rPr>
        <w:t>dilepas</w:t>
      </w:r>
      <w:proofErr w:type="spellEnd"/>
      <w:r w:rsidR="007345B6" w:rsidRPr="00874E64">
        <w:rPr>
          <w:rFonts w:asciiTheme="minorHAnsi" w:hAnsiTheme="minorHAnsi" w:cstheme="minorHAnsi"/>
          <w:sz w:val="22"/>
          <w:szCs w:val="22"/>
        </w:rPr>
        <w:t xml:space="preserve"> oleh </w:t>
      </w:r>
      <w:proofErr w:type="spellStart"/>
      <w:r w:rsidR="007345B6" w:rsidRPr="00874E64">
        <w:rPr>
          <w:rFonts w:asciiTheme="minorHAnsi" w:hAnsiTheme="minorHAnsi" w:cstheme="minorHAnsi"/>
          <w:sz w:val="22"/>
          <w:szCs w:val="22"/>
        </w:rPr>
        <w:t>Balai</w:t>
      </w:r>
      <w:proofErr w:type="spellEnd"/>
      <w:r w:rsidR="007345B6" w:rsidRPr="00874E64">
        <w:rPr>
          <w:rFonts w:asciiTheme="minorHAnsi" w:hAnsiTheme="minorHAnsi" w:cstheme="minorHAnsi"/>
          <w:sz w:val="22"/>
          <w:szCs w:val="22"/>
        </w:rPr>
        <w:t xml:space="preserve"> </w:t>
      </w:r>
      <w:proofErr w:type="spellStart"/>
      <w:r w:rsidR="007345B6" w:rsidRPr="00874E64">
        <w:rPr>
          <w:rFonts w:asciiTheme="minorHAnsi" w:hAnsiTheme="minorHAnsi" w:cstheme="minorHAnsi"/>
          <w:sz w:val="22"/>
          <w:szCs w:val="22"/>
        </w:rPr>
        <w:t>Penelitian</w:t>
      </w:r>
      <w:proofErr w:type="spellEnd"/>
      <w:r w:rsidR="007345B6" w:rsidRPr="00874E64">
        <w:rPr>
          <w:rFonts w:asciiTheme="minorHAnsi" w:hAnsiTheme="minorHAnsi" w:cstheme="minorHAnsi"/>
          <w:sz w:val="22"/>
          <w:szCs w:val="22"/>
        </w:rPr>
        <w:t xml:space="preserve"> </w:t>
      </w:r>
      <w:proofErr w:type="spellStart"/>
      <w:r w:rsidR="007345B6" w:rsidRPr="00874E64">
        <w:rPr>
          <w:rFonts w:asciiTheme="minorHAnsi" w:hAnsiTheme="minorHAnsi" w:cstheme="minorHAnsi"/>
          <w:sz w:val="22"/>
          <w:szCs w:val="22"/>
        </w:rPr>
        <w:t>Tanaman</w:t>
      </w:r>
      <w:proofErr w:type="spellEnd"/>
      <w:r w:rsidR="007345B6" w:rsidRPr="00874E64">
        <w:rPr>
          <w:rFonts w:asciiTheme="minorHAnsi" w:hAnsiTheme="minorHAnsi" w:cstheme="minorHAnsi"/>
          <w:sz w:val="22"/>
          <w:szCs w:val="22"/>
        </w:rPr>
        <w:t xml:space="preserve"> Aneka </w:t>
      </w:r>
      <w:proofErr w:type="spellStart"/>
      <w:r w:rsidR="007345B6" w:rsidRPr="00874E64">
        <w:rPr>
          <w:rFonts w:asciiTheme="minorHAnsi" w:hAnsiTheme="minorHAnsi" w:cstheme="minorHAnsi"/>
          <w:sz w:val="22"/>
          <w:szCs w:val="22"/>
        </w:rPr>
        <w:t>Kacang</w:t>
      </w:r>
      <w:proofErr w:type="spellEnd"/>
      <w:r w:rsidR="007345B6" w:rsidRPr="00874E64">
        <w:rPr>
          <w:rFonts w:asciiTheme="minorHAnsi" w:hAnsiTheme="minorHAnsi" w:cstheme="minorHAnsi"/>
          <w:sz w:val="22"/>
          <w:szCs w:val="22"/>
        </w:rPr>
        <w:t xml:space="preserve"> dan Umbi dan </w:t>
      </w:r>
      <w:proofErr w:type="spellStart"/>
      <w:r w:rsidR="007345B6" w:rsidRPr="00874E64">
        <w:rPr>
          <w:rFonts w:asciiTheme="minorHAnsi" w:hAnsiTheme="minorHAnsi" w:cstheme="minorHAnsi"/>
          <w:sz w:val="22"/>
          <w:szCs w:val="22"/>
        </w:rPr>
        <w:t>merupakan</w:t>
      </w:r>
      <w:proofErr w:type="spellEnd"/>
      <w:r w:rsidR="007345B6" w:rsidRPr="00874E64">
        <w:rPr>
          <w:rFonts w:asciiTheme="minorHAnsi" w:hAnsiTheme="minorHAnsi" w:cstheme="minorHAnsi"/>
          <w:sz w:val="22"/>
          <w:szCs w:val="22"/>
        </w:rPr>
        <w:t xml:space="preserve"> </w:t>
      </w:r>
      <w:proofErr w:type="spellStart"/>
      <w:r w:rsidR="007345B6" w:rsidRPr="00874E64">
        <w:rPr>
          <w:rFonts w:asciiTheme="minorHAnsi" w:hAnsiTheme="minorHAnsi" w:cstheme="minorHAnsi"/>
          <w:sz w:val="22"/>
          <w:szCs w:val="22"/>
        </w:rPr>
        <w:t>genotip</w:t>
      </w:r>
      <w:r w:rsidR="00E32F18">
        <w:rPr>
          <w:rFonts w:asciiTheme="minorHAnsi" w:hAnsiTheme="minorHAnsi" w:cstheme="minorHAnsi"/>
          <w:sz w:val="22"/>
          <w:szCs w:val="22"/>
        </w:rPr>
        <w:t>e</w:t>
      </w:r>
      <w:proofErr w:type="spellEnd"/>
      <w:r w:rsidR="007345B6" w:rsidRPr="00874E64">
        <w:rPr>
          <w:rFonts w:asciiTheme="minorHAnsi" w:hAnsiTheme="minorHAnsi" w:cstheme="minorHAnsi"/>
          <w:sz w:val="22"/>
          <w:szCs w:val="22"/>
        </w:rPr>
        <w:t xml:space="preserve"> yang </w:t>
      </w:r>
      <w:proofErr w:type="spellStart"/>
      <w:r w:rsidR="007345B6" w:rsidRPr="00874E64">
        <w:rPr>
          <w:rFonts w:asciiTheme="minorHAnsi" w:hAnsiTheme="minorHAnsi" w:cstheme="minorHAnsi"/>
          <w:sz w:val="22"/>
          <w:szCs w:val="22"/>
        </w:rPr>
        <w:t>dilaporkan</w:t>
      </w:r>
      <w:proofErr w:type="spellEnd"/>
      <w:r w:rsidR="007345B6" w:rsidRPr="00874E64">
        <w:rPr>
          <w:rFonts w:asciiTheme="minorHAnsi" w:hAnsiTheme="minorHAnsi" w:cstheme="minorHAnsi"/>
          <w:sz w:val="22"/>
          <w:szCs w:val="22"/>
        </w:rPr>
        <w:t xml:space="preserve"> </w:t>
      </w:r>
      <w:proofErr w:type="spellStart"/>
      <w:r w:rsidR="007345B6" w:rsidRPr="00874E64">
        <w:rPr>
          <w:rFonts w:asciiTheme="minorHAnsi" w:hAnsiTheme="minorHAnsi" w:cstheme="minorHAnsi"/>
          <w:sz w:val="22"/>
          <w:szCs w:val="22"/>
        </w:rPr>
        <w:t>memiliki</w:t>
      </w:r>
      <w:proofErr w:type="spellEnd"/>
      <w:r w:rsidR="007345B6" w:rsidRPr="00874E64">
        <w:rPr>
          <w:rFonts w:asciiTheme="minorHAnsi" w:hAnsiTheme="minorHAnsi" w:cstheme="minorHAnsi"/>
          <w:sz w:val="22"/>
          <w:szCs w:val="22"/>
        </w:rPr>
        <w:t xml:space="preserve"> </w:t>
      </w:r>
      <w:proofErr w:type="spellStart"/>
      <w:r w:rsidR="007345B6" w:rsidRPr="00874E64">
        <w:rPr>
          <w:rFonts w:asciiTheme="minorHAnsi" w:hAnsiTheme="minorHAnsi" w:cstheme="minorHAnsi"/>
          <w:sz w:val="22"/>
          <w:szCs w:val="22"/>
        </w:rPr>
        <w:t>toleransi</w:t>
      </w:r>
      <w:proofErr w:type="spellEnd"/>
      <w:r w:rsidR="007345B6" w:rsidRPr="00874E64">
        <w:rPr>
          <w:rFonts w:asciiTheme="minorHAnsi" w:hAnsiTheme="minorHAnsi" w:cstheme="minorHAnsi"/>
          <w:sz w:val="22"/>
          <w:szCs w:val="22"/>
        </w:rPr>
        <w:t xml:space="preserve"> </w:t>
      </w:r>
      <w:proofErr w:type="spellStart"/>
      <w:r w:rsidR="007345B6" w:rsidRPr="00874E64">
        <w:rPr>
          <w:rFonts w:asciiTheme="minorHAnsi" w:hAnsiTheme="minorHAnsi" w:cstheme="minorHAnsi"/>
          <w:sz w:val="22"/>
          <w:szCs w:val="22"/>
        </w:rPr>
        <w:t>terhadap</w:t>
      </w:r>
      <w:proofErr w:type="spellEnd"/>
      <w:r w:rsidR="007345B6" w:rsidRPr="00874E64">
        <w:rPr>
          <w:rFonts w:asciiTheme="minorHAnsi" w:hAnsiTheme="minorHAnsi" w:cstheme="minorHAnsi"/>
          <w:sz w:val="22"/>
          <w:szCs w:val="22"/>
        </w:rPr>
        <w:t xml:space="preserve"> </w:t>
      </w:r>
      <w:proofErr w:type="spellStart"/>
      <w:r w:rsidR="007345B6" w:rsidRPr="00874E64">
        <w:rPr>
          <w:rFonts w:asciiTheme="minorHAnsi" w:hAnsiTheme="minorHAnsi" w:cstheme="minorHAnsi"/>
          <w:sz w:val="22"/>
          <w:szCs w:val="22"/>
        </w:rPr>
        <w:t>cekaman</w:t>
      </w:r>
      <w:proofErr w:type="spellEnd"/>
      <w:r w:rsidR="007345B6" w:rsidRPr="00874E64">
        <w:rPr>
          <w:rFonts w:asciiTheme="minorHAnsi" w:hAnsiTheme="minorHAnsi" w:cstheme="minorHAnsi"/>
          <w:sz w:val="22"/>
          <w:szCs w:val="22"/>
        </w:rPr>
        <w:t xml:space="preserve"> </w:t>
      </w:r>
      <w:proofErr w:type="spellStart"/>
      <w:r w:rsidR="007345B6" w:rsidRPr="00874E64">
        <w:rPr>
          <w:rFonts w:asciiTheme="minorHAnsi" w:hAnsiTheme="minorHAnsi" w:cstheme="minorHAnsi"/>
          <w:sz w:val="22"/>
          <w:szCs w:val="22"/>
        </w:rPr>
        <w:t>kekeringan</w:t>
      </w:r>
      <w:proofErr w:type="spellEnd"/>
      <w:r w:rsidR="007345B6" w:rsidRPr="00874E64">
        <w:rPr>
          <w:rFonts w:asciiTheme="minorHAnsi" w:hAnsiTheme="minorHAnsi" w:cstheme="minorHAnsi"/>
          <w:sz w:val="22"/>
          <w:szCs w:val="22"/>
        </w:rPr>
        <w:t>.</w:t>
      </w:r>
      <w:r w:rsidR="00E315B9">
        <w:rPr>
          <w:rFonts w:asciiTheme="minorHAnsi" w:hAnsiTheme="minorHAnsi" w:cstheme="minorHAnsi"/>
          <w:sz w:val="22"/>
          <w:szCs w:val="22"/>
        </w:rPr>
        <w:t xml:space="preserve"> </w:t>
      </w:r>
      <w:proofErr w:type="spellStart"/>
      <w:r w:rsidR="005A059E">
        <w:rPr>
          <w:rFonts w:asciiTheme="minorHAnsi" w:hAnsiTheme="minorHAnsi" w:cstheme="minorHAnsi"/>
          <w:sz w:val="22"/>
          <w:szCs w:val="22"/>
        </w:rPr>
        <w:t>N</w:t>
      </w:r>
      <w:r w:rsidR="00E315B9">
        <w:rPr>
          <w:rFonts w:asciiTheme="minorHAnsi" w:hAnsiTheme="minorHAnsi" w:cstheme="minorHAnsi"/>
          <w:sz w:val="22"/>
          <w:szCs w:val="22"/>
        </w:rPr>
        <w:t>amun</w:t>
      </w:r>
      <w:proofErr w:type="spellEnd"/>
      <w:r w:rsidR="00E315B9">
        <w:rPr>
          <w:rFonts w:asciiTheme="minorHAnsi" w:hAnsiTheme="minorHAnsi" w:cstheme="minorHAnsi"/>
          <w:sz w:val="22"/>
          <w:szCs w:val="22"/>
        </w:rPr>
        <w:t xml:space="preserve"> </w:t>
      </w:r>
      <w:proofErr w:type="spellStart"/>
      <w:r w:rsidR="005A059E">
        <w:rPr>
          <w:rFonts w:asciiTheme="minorHAnsi" w:hAnsiTheme="minorHAnsi" w:cstheme="minorHAnsi"/>
          <w:sz w:val="22"/>
          <w:szCs w:val="22"/>
        </w:rPr>
        <w:t>kedua</w:t>
      </w:r>
      <w:proofErr w:type="spellEnd"/>
      <w:r w:rsidR="005A059E">
        <w:rPr>
          <w:rFonts w:asciiTheme="minorHAnsi" w:hAnsiTheme="minorHAnsi" w:cstheme="minorHAnsi"/>
          <w:sz w:val="22"/>
          <w:szCs w:val="22"/>
        </w:rPr>
        <w:t xml:space="preserve"> </w:t>
      </w:r>
      <w:proofErr w:type="spellStart"/>
      <w:r w:rsidR="005A059E">
        <w:rPr>
          <w:rFonts w:asciiTheme="minorHAnsi" w:hAnsiTheme="minorHAnsi" w:cstheme="minorHAnsi"/>
          <w:sz w:val="22"/>
          <w:szCs w:val="22"/>
        </w:rPr>
        <w:t>genotipe</w:t>
      </w:r>
      <w:proofErr w:type="spellEnd"/>
      <w:r w:rsidR="005A059E">
        <w:rPr>
          <w:rFonts w:asciiTheme="minorHAnsi" w:hAnsiTheme="minorHAnsi" w:cstheme="minorHAnsi"/>
          <w:sz w:val="22"/>
          <w:szCs w:val="22"/>
        </w:rPr>
        <w:t xml:space="preserve"> </w:t>
      </w:r>
      <w:proofErr w:type="spellStart"/>
      <w:r w:rsidR="005A059E">
        <w:rPr>
          <w:rFonts w:asciiTheme="minorHAnsi" w:hAnsiTheme="minorHAnsi" w:cstheme="minorHAnsi"/>
          <w:sz w:val="22"/>
          <w:szCs w:val="22"/>
        </w:rPr>
        <w:t>tersebut</w:t>
      </w:r>
      <w:proofErr w:type="spellEnd"/>
      <w:r w:rsidR="005A059E">
        <w:rPr>
          <w:rFonts w:asciiTheme="minorHAnsi" w:hAnsiTheme="minorHAnsi" w:cstheme="minorHAnsi"/>
          <w:sz w:val="22"/>
          <w:szCs w:val="22"/>
        </w:rPr>
        <w:t xml:space="preserve"> </w:t>
      </w:r>
      <w:proofErr w:type="spellStart"/>
      <w:r w:rsidR="00E315B9">
        <w:rPr>
          <w:rFonts w:asciiTheme="minorHAnsi" w:hAnsiTheme="minorHAnsi" w:cstheme="minorHAnsi"/>
          <w:sz w:val="22"/>
          <w:szCs w:val="22"/>
        </w:rPr>
        <w:t>tetap</w:t>
      </w:r>
      <w:proofErr w:type="spellEnd"/>
      <w:r w:rsidR="00E315B9">
        <w:rPr>
          <w:rFonts w:asciiTheme="minorHAnsi" w:hAnsiTheme="minorHAnsi" w:cstheme="minorHAnsi"/>
          <w:sz w:val="22"/>
          <w:szCs w:val="22"/>
        </w:rPr>
        <w:t xml:space="preserve"> </w:t>
      </w:r>
      <w:proofErr w:type="spellStart"/>
      <w:r w:rsidR="00E315B9">
        <w:rPr>
          <w:rFonts w:asciiTheme="minorHAnsi" w:hAnsiTheme="minorHAnsi" w:cstheme="minorHAnsi"/>
          <w:sz w:val="22"/>
          <w:szCs w:val="22"/>
        </w:rPr>
        <w:t>menunjukkan</w:t>
      </w:r>
      <w:proofErr w:type="spellEnd"/>
      <w:r w:rsidR="00E315B9">
        <w:rPr>
          <w:rFonts w:asciiTheme="minorHAnsi" w:hAnsiTheme="minorHAnsi" w:cstheme="minorHAnsi"/>
          <w:sz w:val="22"/>
          <w:szCs w:val="22"/>
        </w:rPr>
        <w:t xml:space="preserve"> </w:t>
      </w:r>
      <w:proofErr w:type="spellStart"/>
      <w:r w:rsidR="00E315B9">
        <w:rPr>
          <w:rFonts w:asciiTheme="minorHAnsi" w:hAnsiTheme="minorHAnsi" w:cstheme="minorHAnsi"/>
          <w:sz w:val="22"/>
          <w:szCs w:val="22"/>
        </w:rPr>
        <w:t>penuruan</w:t>
      </w:r>
      <w:proofErr w:type="spellEnd"/>
      <w:r w:rsidR="00E315B9">
        <w:rPr>
          <w:rFonts w:asciiTheme="minorHAnsi" w:hAnsiTheme="minorHAnsi" w:cstheme="minorHAnsi"/>
          <w:sz w:val="22"/>
          <w:szCs w:val="22"/>
        </w:rPr>
        <w:t xml:space="preserve"> </w:t>
      </w:r>
      <w:proofErr w:type="spellStart"/>
      <w:r w:rsidR="00E315B9">
        <w:rPr>
          <w:rFonts w:asciiTheme="minorHAnsi" w:hAnsiTheme="minorHAnsi" w:cstheme="minorHAnsi"/>
          <w:sz w:val="22"/>
          <w:szCs w:val="22"/>
        </w:rPr>
        <w:t>jumlah</w:t>
      </w:r>
      <w:proofErr w:type="spellEnd"/>
      <w:r w:rsidR="00E315B9">
        <w:rPr>
          <w:rFonts w:asciiTheme="minorHAnsi" w:hAnsiTheme="minorHAnsi" w:cstheme="minorHAnsi"/>
          <w:sz w:val="22"/>
          <w:szCs w:val="22"/>
        </w:rPr>
        <w:t xml:space="preserve"> </w:t>
      </w:r>
      <w:proofErr w:type="spellStart"/>
      <w:r w:rsidR="00E315B9">
        <w:rPr>
          <w:rFonts w:asciiTheme="minorHAnsi" w:hAnsiTheme="minorHAnsi" w:cstheme="minorHAnsi"/>
          <w:sz w:val="22"/>
          <w:szCs w:val="22"/>
        </w:rPr>
        <w:t>daun</w:t>
      </w:r>
      <w:proofErr w:type="spellEnd"/>
      <w:r w:rsidR="00E315B9">
        <w:rPr>
          <w:rFonts w:asciiTheme="minorHAnsi" w:hAnsiTheme="minorHAnsi" w:cstheme="minorHAnsi"/>
          <w:sz w:val="22"/>
          <w:szCs w:val="22"/>
        </w:rPr>
        <w:t xml:space="preserve"> </w:t>
      </w:r>
      <w:proofErr w:type="spellStart"/>
      <w:r w:rsidR="00E315B9">
        <w:rPr>
          <w:rFonts w:asciiTheme="minorHAnsi" w:hAnsiTheme="minorHAnsi" w:cstheme="minorHAnsi"/>
          <w:sz w:val="22"/>
          <w:szCs w:val="22"/>
        </w:rPr>
        <w:t>sebesar</w:t>
      </w:r>
      <w:proofErr w:type="spellEnd"/>
      <w:r w:rsidR="001A5B74">
        <w:rPr>
          <w:rFonts w:asciiTheme="minorHAnsi" w:hAnsiTheme="minorHAnsi" w:cstheme="minorHAnsi"/>
          <w:sz w:val="22"/>
          <w:szCs w:val="22"/>
        </w:rPr>
        <w:t xml:space="preserve"> </w:t>
      </w:r>
      <w:r w:rsidR="00056805">
        <w:rPr>
          <w:rFonts w:asciiTheme="minorHAnsi" w:hAnsiTheme="minorHAnsi" w:cstheme="minorHAnsi"/>
          <w:sz w:val="22"/>
          <w:szCs w:val="22"/>
        </w:rPr>
        <w:t>21%</w:t>
      </w:r>
      <w:r w:rsidR="005A059E">
        <w:rPr>
          <w:rFonts w:asciiTheme="minorHAnsi" w:hAnsiTheme="minorHAnsi" w:cstheme="minorHAnsi"/>
          <w:sz w:val="22"/>
          <w:szCs w:val="22"/>
        </w:rPr>
        <w:t xml:space="preserve"> (</w:t>
      </w:r>
      <w:proofErr w:type="spellStart"/>
      <w:r w:rsidR="005A059E">
        <w:rPr>
          <w:rFonts w:asciiTheme="minorHAnsi" w:hAnsiTheme="minorHAnsi" w:cstheme="minorHAnsi"/>
          <w:sz w:val="22"/>
          <w:szCs w:val="22"/>
        </w:rPr>
        <w:t>Singa</w:t>
      </w:r>
      <w:proofErr w:type="spellEnd"/>
      <w:r w:rsidR="005A059E">
        <w:rPr>
          <w:rFonts w:asciiTheme="minorHAnsi" w:hAnsiTheme="minorHAnsi" w:cstheme="minorHAnsi"/>
          <w:sz w:val="22"/>
          <w:szCs w:val="22"/>
        </w:rPr>
        <w:t>) dan 15% (</w:t>
      </w:r>
      <w:proofErr w:type="spellStart"/>
      <w:r w:rsidR="005A059E">
        <w:rPr>
          <w:rFonts w:asciiTheme="minorHAnsi" w:hAnsiTheme="minorHAnsi" w:cstheme="minorHAnsi"/>
          <w:sz w:val="22"/>
          <w:szCs w:val="22"/>
        </w:rPr>
        <w:t>Jerapah</w:t>
      </w:r>
      <w:proofErr w:type="spellEnd"/>
      <w:r w:rsidR="005A059E">
        <w:rPr>
          <w:rFonts w:asciiTheme="minorHAnsi" w:hAnsiTheme="minorHAnsi" w:cstheme="minorHAnsi"/>
          <w:sz w:val="22"/>
          <w:szCs w:val="22"/>
        </w:rPr>
        <w:t>)</w:t>
      </w:r>
      <w:r w:rsidR="00056805">
        <w:rPr>
          <w:rFonts w:asciiTheme="minorHAnsi" w:hAnsiTheme="minorHAnsi" w:cstheme="minorHAnsi"/>
          <w:sz w:val="22"/>
          <w:szCs w:val="22"/>
        </w:rPr>
        <w:t xml:space="preserve"> </w:t>
      </w:r>
      <w:proofErr w:type="spellStart"/>
      <w:r w:rsidR="00184BA5">
        <w:rPr>
          <w:rFonts w:asciiTheme="minorHAnsi" w:hAnsiTheme="minorHAnsi" w:cstheme="minorHAnsi"/>
          <w:sz w:val="22"/>
          <w:szCs w:val="22"/>
        </w:rPr>
        <w:t>akibat</w:t>
      </w:r>
      <w:proofErr w:type="spellEnd"/>
      <w:r w:rsidR="00184BA5">
        <w:rPr>
          <w:rFonts w:asciiTheme="minorHAnsi" w:hAnsiTheme="minorHAnsi" w:cstheme="minorHAnsi"/>
          <w:sz w:val="22"/>
          <w:szCs w:val="22"/>
        </w:rPr>
        <w:t xml:space="preserve"> </w:t>
      </w:r>
      <w:proofErr w:type="spellStart"/>
      <w:r w:rsidR="00184BA5">
        <w:rPr>
          <w:rFonts w:asciiTheme="minorHAnsi" w:hAnsiTheme="minorHAnsi" w:cstheme="minorHAnsi"/>
          <w:sz w:val="22"/>
          <w:szCs w:val="22"/>
        </w:rPr>
        <w:t>perlakuan</w:t>
      </w:r>
      <w:proofErr w:type="spellEnd"/>
      <w:r w:rsidR="00184BA5">
        <w:rPr>
          <w:rFonts w:asciiTheme="minorHAnsi" w:hAnsiTheme="minorHAnsi" w:cstheme="minorHAnsi"/>
          <w:sz w:val="22"/>
          <w:szCs w:val="22"/>
        </w:rPr>
        <w:t xml:space="preserve"> </w:t>
      </w:r>
      <w:proofErr w:type="spellStart"/>
      <w:r w:rsidR="00184BA5">
        <w:rPr>
          <w:rFonts w:asciiTheme="minorHAnsi" w:hAnsiTheme="minorHAnsi" w:cstheme="minorHAnsi"/>
          <w:sz w:val="22"/>
          <w:szCs w:val="22"/>
        </w:rPr>
        <w:t>pemberian</w:t>
      </w:r>
      <w:proofErr w:type="spellEnd"/>
      <w:r w:rsidR="00184BA5">
        <w:rPr>
          <w:rFonts w:asciiTheme="minorHAnsi" w:hAnsiTheme="minorHAnsi" w:cstheme="minorHAnsi"/>
          <w:sz w:val="22"/>
          <w:szCs w:val="22"/>
        </w:rPr>
        <w:t xml:space="preserve"> air </w:t>
      </w:r>
      <w:proofErr w:type="spellStart"/>
      <w:r w:rsidR="00184BA5">
        <w:rPr>
          <w:rFonts w:asciiTheme="minorHAnsi" w:hAnsiTheme="minorHAnsi" w:cstheme="minorHAnsi"/>
          <w:sz w:val="22"/>
          <w:szCs w:val="22"/>
        </w:rPr>
        <w:t>hanya</w:t>
      </w:r>
      <w:proofErr w:type="spellEnd"/>
      <w:r w:rsidR="00184BA5">
        <w:rPr>
          <w:rFonts w:asciiTheme="minorHAnsi" w:hAnsiTheme="minorHAnsi" w:cstheme="minorHAnsi"/>
          <w:sz w:val="22"/>
          <w:szCs w:val="22"/>
        </w:rPr>
        <w:t xml:space="preserve"> 25%</w:t>
      </w:r>
      <w:r w:rsidR="00A75D1E">
        <w:rPr>
          <w:rFonts w:asciiTheme="minorHAnsi" w:hAnsiTheme="minorHAnsi" w:cstheme="minorHAnsi"/>
          <w:sz w:val="22"/>
          <w:szCs w:val="22"/>
        </w:rPr>
        <w:t>.</w:t>
      </w:r>
      <w:r w:rsidR="00874E64" w:rsidRPr="00874E64">
        <w:rPr>
          <w:rFonts w:asciiTheme="minorHAnsi" w:hAnsiTheme="minorHAnsi" w:cstheme="minorHAnsi"/>
          <w:sz w:val="22"/>
          <w:szCs w:val="22"/>
        </w:rPr>
        <w:t xml:space="preserve"> </w:t>
      </w:r>
      <w:proofErr w:type="spellStart"/>
      <w:r w:rsidR="005A059E">
        <w:rPr>
          <w:rFonts w:asciiTheme="minorHAnsi" w:hAnsiTheme="minorHAnsi" w:cstheme="minorHAnsi"/>
          <w:sz w:val="22"/>
          <w:szCs w:val="22"/>
        </w:rPr>
        <w:t>Sementara</w:t>
      </w:r>
      <w:proofErr w:type="spellEnd"/>
      <w:r w:rsidR="005A059E">
        <w:rPr>
          <w:rFonts w:asciiTheme="minorHAnsi" w:hAnsiTheme="minorHAnsi" w:cstheme="minorHAnsi"/>
          <w:sz w:val="22"/>
          <w:szCs w:val="22"/>
        </w:rPr>
        <w:t xml:space="preserve"> </w:t>
      </w:r>
      <w:proofErr w:type="spellStart"/>
      <w:r w:rsidR="005A059E">
        <w:rPr>
          <w:rFonts w:asciiTheme="minorHAnsi" w:hAnsiTheme="minorHAnsi" w:cstheme="minorHAnsi"/>
          <w:sz w:val="22"/>
          <w:szCs w:val="22"/>
        </w:rPr>
        <w:t>itu</w:t>
      </w:r>
      <w:proofErr w:type="spellEnd"/>
      <w:r w:rsidR="005A059E">
        <w:rPr>
          <w:rFonts w:asciiTheme="minorHAnsi" w:hAnsiTheme="minorHAnsi" w:cstheme="minorHAnsi"/>
          <w:sz w:val="22"/>
          <w:szCs w:val="22"/>
        </w:rPr>
        <w:t xml:space="preserve">, </w:t>
      </w:r>
      <w:proofErr w:type="spellStart"/>
      <w:r w:rsidR="005A059E">
        <w:rPr>
          <w:rFonts w:asciiTheme="minorHAnsi" w:hAnsiTheme="minorHAnsi" w:cstheme="minorHAnsi"/>
          <w:sz w:val="22"/>
          <w:szCs w:val="22"/>
        </w:rPr>
        <w:t>k</w:t>
      </w:r>
      <w:r w:rsidR="00874E64" w:rsidRPr="00874E64">
        <w:rPr>
          <w:rFonts w:asciiTheme="minorHAnsi" w:hAnsiTheme="minorHAnsi" w:cstheme="minorHAnsi"/>
          <w:sz w:val="22"/>
          <w:szCs w:val="22"/>
        </w:rPr>
        <w:t>ecenderungan</w:t>
      </w:r>
      <w:proofErr w:type="spellEnd"/>
      <w:r w:rsidR="00874E64" w:rsidRPr="00874E64">
        <w:rPr>
          <w:rFonts w:asciiTheme="minorHAnsi" w:hAnsiTheme="minorHAnsi" w:cstheme="minorHAnsi"/>
          <w:sz w:val="22"/>
          <w:szCs w:val="22"/>
        </w:rPr>
        <w:t xml:space="preserve"> yang </w:t>
      </w:r>
      <w:proofErr w:type="spellStart"/>
      <w:r w:rsidR="00874E64" w:rsidRPr="00874E64">
        <w:rPr>
          <w:rFonts w:asciiTheme="minorHAnsi" w:hAnsiTheme="minorHAnsi" w:cstheme="minorHAnsi"/>
          <w:sz w:val="22"/>
          <w:szCs w:val="22"/>
        </w:rPr>
        <w:t>berbeda</w:t>
      </w:r>
      <w:proofErr w:type="spellEnd"/>
      <w:r w:rsidR="00874E64" w:rsidRPr="00874E64">
        <w:rPr>
          <w:rFonts w:asciiTheme="minorHAnsi" w:hAnsiTheme="minorHAnsi" w:cstheme="minorHAnsi"/>
          <w:sz w:val="22"/>
          <w:szCs w:val="22"/>
        </w:rPr>
        <w:t xml:space="preserve"> </w:t>
      </w:r>
      <w:proofErr w:type="spellStart"/>
      <w:r w:rsidR="00BD3EC3">
        <w:rPr>
          <w:rFonts w:asciiTheme="minorHAnsi" w:hAnsiTheme="minorHAnsi" w:cstheme="minorHAnsi"/>
          <w:sz w:val="22"/>
          <w:szCs w:val="22"/>
        </w:rPr>
        <w:t>ditunjukkan</w:t>
      </w:r>
      <w:proofErr w:type="spellEnd"/>
      <w:r w:rsidR="00BD3EC3">
        <w:rPr>
          <w:rFonts w:asciiTheme="minorHAnsi" w:hAnsiTheme="minorHAnsi" w:cstheme="minorHAnsi"/>
          <w:sz w:val="22"/>
          <w:szCs w:val="22"/>
        </w:rPr>
        <w:t xml:space="preserve"> oleh</w:t>
      </w:r>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genotip</w:t>
      </w:r>
      <w:r w:rsidR="00A75D1E">
        <w:rPr>
          <w:rFonts w:asciiTheme="minorHAnsi" w:hAnsiTheme="minorHAnsi" w:cstheme="minorHAnsi"/>
          <w:sz w:val="22"/>
          <w:szCs w:val="22"/>
        </w:rPr>
        <w:t>e</w:t>
      </w:r>
      <w:proofErr w:type="spellEnd"/>
      <w:r w:rsidR="00BD3EC3">
        <w:rPr>
          <w:rFonts w:asciiTheme="minorHAnsi" w:hAnsiTheme="minorHAnsi" w:cstheme="minorHAnsi"/>
          <w:sz w:val="22"/>
          <w:szCs w:val="22"/>
        </w:rPr>
        <w:t xml:space="preserve"> Gorontalo C dan</w:t>
      </w:r>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Atambua</w:t>
      </w:r>
      <w:proofErr w:type="spellEnd"/>
      <w:r w:rsidR="00BD3EC3">
        <w:rPr>
          <w:rFonts w:asciiTheme="minorHAnsi" w:hAnsiTheme="minorHAnsi" w:cstheme="minorHAnsi"/>
          <w:sz w:val="22"/>
          <w:szCs w:val="22"/>
        </w:rPr>
        <w:t xml:space="preserve"> yang</w:t>
      </w:r>
      <w:r w:rsidR="00081F7B">
        <w:rPr>
          <w:rFonts w:asciiTheme="minorHAnsi" w:hAnsiTheme="minorHAnsi" w:cstheme="minorHAnsi"/>
          <w:sz w:val="22"/>
          <w:szCs w:val="22"/>
        </w:rPr>
        <w:t xml:space="preserve"> </w:t>
      </w:r>
      <w:proofErr w:type="spellStart"/>
      <w:r w:rsidR="00081F7B">
        <w:rPr>
          <w:rFonts w:asciiTheme="minorHAnsi" w:hAnsiTheme="minorHAnsi" w:cstheme="minorHAnsi"/>
          <w:sz w:val="22"/>
          <w:szCs w:val="22"/>
        </w:rPr>
        <w:t>mampu</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menghasilkan</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jumlah</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daun</w:t>
      </w:r>
      <w:proofErr w:type="spellEnd"/>
      <w:r w:rsidR="00874E64" w:rsidRPr="00874E64">
        <w:rPr>
          <w:rFonts w:asciiTheme="minorHAnsi" w:hAnsiTheme="minorHAnsi" w:cstheme="minorHAnsi"/>
          <w:sz w:val="22"/>
          <w:szCs w:val="22"/>
        </w:rPr>
        <w:t xml:space="preserve"> yang </w:t>
      </w:r>
      <w:proofErr w:type="spellStart"/>
      <w:r w:rsidR="00874E64" w:rsidRPr="00874E64">
        <w:rPr>
          <w:rFonts w:asciiTheme="minorHAnsi" w:hAnsiTheme="minorHAnsi" w:cstheme="minorHAnsi"/>
          <w:sz w:val="22"/>
          <w:szCs w:val="22"/>
        </w:rPr>
        <w:t>lebih</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banyak</w:t>
      </w:r>
      <w:proofErr w:type="spellEnd"/>
      <w:r w:rsidR="00874E64" w:rsidRPr="00874E64">
        <w:rPr>
          <w:rFonts w:asciiTheme="minorHAnsi" w:hAnsiTheme="minorHAnsi" w:cstheme="minorHAnsi"/>
          <w:sz w:val="22"/>
          <w:szCs w:val="22"/>
        </w:rPr>
        <w:t xml:space="preserve"> </w:t>
      </w:r>
      <w:r w:rsidR="00081F7B">
        <w:rPr>
          <w:rFonts w:asciiTheme="minorHAnsi" w:hAnsiTheme="minorHAnsi" w:cstheme="minorHAnsi"/>
          <w:sz w:val="22"/>
          <w:szCs w:val="22"/>
        </w:rPr>
        <w:t xml:space="preserve">pada </w:t>
      </w:r>
      <w:proofErr w:type="spellStart"/>
      <w:r w:rsidR="00081F7B">
        <w:rPr>
          <w:rFonts w:asciiTheme="minorHAnsi" w:hAnsiTheme="minorHAnsi" w:cstheme="minorHAnsi"/>
          <w:sz w:val="22"/>
          <w:szCs w:val="22"/>
        </w:rPr>
        <w:t>perlakuan</w:t>
      </w:r>
      <w:proofErr w:type="spellEnd"/>
      <w:r w:rsidR="00081F7B">
        <w:rPr>
          <w:rFonts w:asciiTheme="minorHAnsi" w:hAnsiTheme="minorHAnsi" w:cstheme="minorHAnsi"/>
          <w:sz w:val="22"/>
          <w:szCs w:val="22"/>
        </w:rPr>
        <w:t xml:space="preserve"> </w:t>
      </w:r>
      <w:proofErr w:type="spellStart"/>
      <w:r w:rsidR="00081F7B">
        <w:rPr>
          <w:rFonts w:asciiTheme="minorHAnsi" w:hAnsiTheme="minorHAnsi" w:cstheme="minorHAnsi"/>
          <w:sz w:val="22"/>
          <w:szCs w:val="22"/>
        </w:rPr>
        <w:t>cekaman</w:t>
      </w:r>
      <w:proofErr w:type="spellEnd"/>
      <w:r w:rsidR="00081F7B">
        <w:rPr>
          <w:rFonts w:asciiTheme="minorHAnsi" w:hAnsiTheme="minorHAnsi" w:cstheme="minorHAnsi"/>
          <w:sz w:val="22"/>
          <w:szCs w:val="22"/>
        </w:rPr>
        <w:t xml:space="preserve"> </w:t>
      </w:r>
      <w:proofErr w:type="spellStart"/>
      <w:r w:rsidR="00081F7B">
        <w:rPr>
          <w:rFonts w:asciiTheme="minorHAnsi" w:hAnsiTheme="minorHAnsi" w:cstheme="minorHAnsi"/>
          <w:sz w:val="22"/>
          <w:szCs w:val="22"/>
        </w:rPr>
        <w:t>kekeringan</w:t>
      </w:r>
      <w:proofErr w:type="spellEnd"/>
      <w:r w:rsidR="00874E64" w:rsidRPr="00874E64">
        <w:rPr>
          <w:rFonts w:asciiTheme="minorHAnsi" w:hAnsiTheme="minorHAnsi" w:cstheme="minorHAnsi"/>
          <w:sz w:val="22"/>
          <w:szCs w:val="22"/>
        </w:rPr>
        <w:t xml:space="preserve">. Hal </w:t>
      </w:r>
      <w:proofErr w:type="spellStart"/>
      <w:r w:rsidR="00874E64" w:rsidRPr="00874E64">
        <w:rPr>
          <w:rFonts w:asciiTheme="minorHAnsi" w:hAnsiTheme="minorHAnsi" w:cstheme="minorHAnsi"/>
          <w:sz w:val="22"/>
          <w:szCs w:val="22"/>
        </w:rPr>
        <w:t>tersebut</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mengindikasikan</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bahwa</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kacang</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tanah</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lokal</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genotip</w:t>
      </w:r>
      <w:r w:rsidR="00081F7B">
        <w:rPr>
          <w:rFonts w:asciiTheme="minorHAnsi" w:hAnsiTheme="minorHAnsi" w:cstheme="minorHAnsi"/>
          <w:sz w:val="22"/>
          <w:szCs w:val="22"/>
        </w:rPr>
        <w:t>e</w:t>
      </w:r>
      <w:proofErr w:type="spellEnd"/>
      <w:r w:rsidR="00081F7B">
        <w:rPr>
          <w:rFonts w:asciiTheme="minorHAnsi" w:hAnsiTheme="minorHAnsi" w:cstheme="minorHAnsi"/>
          <w:sz w:val="22"/>
          <w:szCs w:val="22"/>
        </w:rPr>
        <w:t xml:space="preserve"> Gorontalo C dan </w:t>
      </w:r>
      <w:proofErr w:type="spellStart"/>
      <w:r w:rsidR="00874E64" w:rsidRPr="00874E64">
        <w:rPr>
          <w:rFonts w:asciiTheme="minorHAnsi" w:hAnsiTheme="minorHAnsi" w:cstheme="minorHAnsi"/>
          <w:sz w:val="22"/>
          <w:szCs w:val="22"/>
        </w:rPr>
        <w:t>Atambua</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memiliki</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potensi</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toleransi</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terhadap</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cekaman</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kekeringan</w:t>
      </w:r>
      <w:proofErr w:type="spellEnd"/>
      <w:r w:rsidR="00874E64" w:rsidRPr="00874E64">
        <w:rPr>
          <w:rFonts w:asciiTheme="minorHAnsi" w:hAnsiTheme="minorHAnsi" w:cstheme="minorHAnsi"/>
          <w:sz w:val="22"/>
          <w:szCs w:val="22"/>
        </w:rPr>
        <w:t xml:space="preserve"> yang </w:t>
      </w:r>
      <w:proofErr w:type="spellStart"/>
      <w:r w:rsidR="00874E64" w:rsidRPr="00874E64">
        <w:rPr>
          <w:rFonts w:asciiTheme="minorHAnsi" w:hAnsiTheme="minorHAnsi" w:cstheme="minorHAnsi"/>
          <w:sz w:val="22"/>
          <w:szCs w:val="22"/>
        </w:rPr>
        <w:t>lebih</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baik</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dibandingkan</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genotip</w:t>
      </w:r>
      <w:r w:rsidR="00C5441C">
        <w:rPr>
          <w:rFonts w:asciiTheme="minorHAnsi" w:hAnsiTheme="minorHAnsi" w:cstheme="minorHAnsi"/>
          <w:sz w:val="22"/>
          <w:szCs w:val="22"/>
        </w:rPr>
        <w:t>e</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lokal</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lainnya</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karena</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memiliki</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jumlah</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daun</w:t>
      </w:r>
      <w:proofErr w:type="spellEnd"/>
      <w:r w:rsidR="00874E64" w:rsidRPr="00874E64">
        <w:rPr>
          <w:rFonts w:asciiTheme="minorHAnsi" w:hAnsiTheme="minorHAnsi" w:cstheme="minorHAnsi"/>
          <w:sz w:val="22"/>
          <w:szCs w:val="22"/>
        </w:rPr>
        <w:t xml:space="preserve"> yang </w:t>
      </w:r>
      <w:proofErr w:type="spellStart"/>
      <w:r w:rsidR="00874E64" w:rsidRPr="00874E64">
        <w:rPr>
          <w:rFonts w:asciiTheme="minorHAnsi" w:hAnsiTheme="minorHAnsi" w:cstheme="minorHAnsi"/>
          <w:sz w:val="22"/>
          <w:szCs w:val="22"/>
        </w:rPr>
        <w:t>tidak</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berbeda</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nyata</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dengan</w:t>
      </w:r>
      <w:proofErr w:type="spellEnd"/>
      <w:r w:rsidR="00874E64" w:rsidRPr="00874E64">
        <w:rPr>
          <w:rFonts w:asciiTheme="minorHAnsi" w:hAnsiTheme="minorHAnsi" w:cstheme="minorHAnsi"/>
          <w:sz w:val="22"/>
          <w:szCs w:val="22"/>
        </w:rPr>
        <w:t xml:space="preserve"> </w:t>
      </w:r>
      <w:proofErr w:type="spellStart"/>
      <w:r w:rsidR="00C5441C">
        <w:rPr>
          <w:rFonts w:asciiTheme="minorHAnsi" w:hAnsiTheme="minorHAnsi" w:cstheme="minorHAnsi"/>
          <w:sz w:val="22"/>
          <w:szCs w:val="22"/>
        </w:rPr>
        <w:t>genotipe</w:t>
      </w:r>
      <w:proofErr w:type="spellEnd"/>
      <w:r w:rsidR="00874E64" w:rsidRPr="00874E64">
        <w:rPr>
          <w:rFonts w:asciiTheme="minorHAnsi" w:hAnsiTheme="minorHAnsi" w:cstheme="minorHAnsi"/>
          <w:sz w:val="22"/>
          <w:szCs w:val="22"/>
        </w:rPr>
        <w:t xml:space="preserve"> </w:t>
      </w:r>
      <w:proofErr w:type="spellStart"/>
      <w:r w:rsidR="00874E64" w:rsidRPr="00874E64">
        <w:rPr>
          <w:rFonts w:asciiTheme="minorHAnsi" w:hAnsiTheme="minorHAnsi" w:cstheme="minorHAnsi"/>
          <w:sz w:val="22"/>
          <w:szCs w:val="22"/>
        </w:rPr>
        <w:t>Singa</w:t>
      </w:r>
      <w:proofErr w:type="spellEnd"/>
      <w:r w:rsidR="00874E64" w:rsidRPr="00874E64">
        <w:rPr>
          <w:rFonts w:asciiTheme="minorHAnsi" w:hAnsiTheme="minorHAnsi" w:cstheme="minorHAnsi"/>
          <w:sz w:val="22"/>
          <w:szCs w:val="22"/>
        </w:rPr>
        <w:t xml:space="preserve"> dan </w:t>
      </w:r>
      <w:proofErr w:type="spellStart"/>
      <w:r w:rsidR="00874E64" w:rsidRPr="00874E64">
        <w:rPr>
          <w:rFonts w:asciiTheme="minorHAnsi" w:hAnsiTheme="minorHAnsi" w:cstheme="minorHAnsi"/>
          <w:sz w:val="22"/>
          <w:szCs w:val="22"/>
        </w:rPr>
        <w:t>Jerapah</w:t>
      </w:r>
      <w:proofErr w:type="spellEnd"/>
      <w:r w:rsidR="00874E64" w:rsidRPr="00874E64">
        <w:rPr>
          <w:rFonts w:asciiTheme="minorHAnsi" w:hAnsiTheme="minorHAnsi" w:cstheme="minorHAnsi"/>
          <w:sz w:val="22"/>
          <w:szCs w:val="22"/>
        </w:rPr>
        <w:t>.</w:t>
      </w:r>
    </w:p>
    <w:p w14:paraId="65BF5E4C" w14:textId="77777777" w:rsidR="00DF0658" w:rsidRDefault="00DF0658" w:rsidP="00874E64">
      <w:pPr>
        <w:spacing w:line="276" w:lineRule="auto"/>
        <w:ind w:firstLine="709"/>
        <w:jc w:val="both"/>
        <w:rPr>
          <w:rFonts w:asciiTheme="minorHAnsi" w:hAnsiTheme="minorHAnsi" w:cstheme="minorHAnsi"/>
          <w:sz w:val="22"/>
          <w:szCs w:val="22"/>
        </w:rPr>
      </w:pPr>
    </w:p>
    <w:p w14:paraId="25C1ECF4" w14:textId="77777777" w:rsidR="00DF0658" w:rsidRPr="006C7408" w:rsidRDefault="00DF0658" w:rsidP="00DF0658">
      <w:pPr>
        <w:spacing w:line="276" w:lineRule="auto"/>
        <w:jc w:val="both"/>
        <w:rPr>
          <w:rFonts w:asciiTheme="minorHAnsi" w:hAnsiTheme="minorHAnsi" w:cstheme="minorHAnsi"/>
          <w:b/>
          <w:bCs/>
          <w:sz w:val="20"/>
          <w:szCs w:val="20"/>
        </w:rPr>
      </w:pPr>
      <w:proofErr w:type="spellStart"/>
      <w:r w:rsidRPr="006C7408">
        <w:rPr>
          <w:rFonts w:asciiTheme="minorHAnsi" w:hAnsiTheme="minorHAnsi" w:cstheme="minorHAnsi"/>
          <w:b/>
          <w:bCs/>
          <w:sz w:val="20"/>
          <w:szCs w:val="20"/>
        </w:rPr>
        <w:t>Tabel</w:t>
      </w:r>
      <w:proofErr w:type="spellEnd"/>
      <w:r w:rsidRPr="006C7408">
        <w:rPr>
          <w:rFonts w:asciiTheme="minorHAnsi" w:hAnsiTheme="minorHAnsi" w:cstheme="minorHAnsi"/>
          <w:b/>
          <w:bCs/>
          <w:sz w:val="20"/>
          <w:szCs w:val="20"/>
        </w:rPr>
        <w:t xml:space="preserve"> 2. </w:t>
      </w:r>
      <w:proofErr w:type="spellStart"/>
      <w:r w:rsidRPr="006C7408">
        <w:rPr>
          <w:rFonts w:asciiTheme="minorHAnsi" w:hAnsiTheme="minorHAnsi" w:cstheme="minorHAnsi"/>
          <w:b/>
          <w:bCs/>
          <w:sz w:val="20"/>
          <w:szCs w:val="20"/>
        </w:rPr>
        <w:t>Karakter</w:t>
      </w:r>
      <w:proofErr w:type="spellEnd"/>
      <w:r w:rsidRPr="006C7408">
        <w:rPr>
          <w:rFonts w:asciiTheme="minorHAnsi" w:hAnsiTheme="minorHAnsi" w:cstheme="minorHAnsi"/>
          <w:b/>
          <w:bCs/>
          <w:sz w:val="20"/>
          <w:szCs w:val="20"/>
        </w:rPr>
        <w:t xml:space="preserve"> </w:t>
      </w:r>
      <w:proofErr w:type="spellStart"/>
      <w:r w:rsidRPr="006C7408">
        <w:rPr>
          <w:rFonts w:asciiTheme="minorHAnsi" w:hAnsiTheme="minorHAnsi" w:cstheme="minorHAnsi"/>
          <w:b/>
          <w:bCs/>
          <w:sz w:val="20"/>
          <w:szCs w:val="20"/>
        </w:rPr>
        <w:t>Jumlah</w:t>
      </w:r>
      <w:proofErr w:type="spellEnd"/>
      <w:r w:rsidRPr="006C7408">
        <w:rPr>
          <w:rFonts w:asciiTheme="minorHAnsi" w:hAnsiTheme="minorHAnsi" w:cstheme="minorHAnsi"/>
          <w:b/>
          <w:bCs/>
          <w:sz w:val="20"/>
          <w:szCs w:val="20"/>
        </w:rPr>
        <w:t xml:space="preserve"> </w:t>
      </w:r>
      <w:proofErr w:type="spellStart"/>
      <w:r w:rsidRPr="006C7408">
        <w:rPr>
          <w:rFonts w:asciiTheme="minorHAnsi" w:hAnsiTheme="minorHAnsi" w:cstheme="minorHAnsi"/>
          <w:b/>
          <w:bCs/>
          <w:sz w:val="20"/>
          <w:szCs w:val="20"/>
        </w:rPr>
        <w:t>Daun</w:t>
      </w:r>
      <w:proofErr w:type="spellEnd"/>
      <w:r w:rsidRPr="006C7408">
        <w:rPr>
          <w:rFonts w:asciiTheme="minorHAnsi" w:hAnsiTheme="minorHAnsi" w:cstheme="minorHAnsi"/>
          <w:b/>
          <w:bCs/>
          <w:sz w:val="20"/>
          <w:szCs w:val="20"/>
        </w:rPr>
        <w:t xml:space="preserve"> pada 80 HST.</w:t>
      </w:r>
    </w:p>
    <w:tbl>
      <w:tblPr>
        <w:tblStyle w:val="TableGrid"/>
        <w:tblW w:w="3969"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560"/>
        <w:gridCol w:w="567"/>
        <w:gridCol w:w="567"/>
        <w:gridCol w:w="709"/>
        <w:gridCol w:w="566"/>
      </w:tblGrid>
      <w:tr w:rsidR="00DF0658" w:rsidRPr="00AB251B" w14:paraId="08E0B44C" w14:textId="77777777" w:rsidTr="00DB0715">
        <w:trPr>
          <w:trHeight w:val="271"/>
        </w:trPr>
        <w:tc>
          <w:tcPr>
            <w:tcW w:w="1560" w:type="dxa"/>
            <w:vMerge w:val="restart"/>
            <w:vAlign w:val="center"/>
          </w:tcPr>
          <w:p w14:paraId="1BAC0870" w14:textId="77777777" w:rsidR="00DF0658" w:rsidRPr="00AB251B" w:rsidRDefault="00DF0658" w:rsidP="00DB0715">
            <w:pPr>
              <w:tabs>
                <w:tab w:val="left" w:pos="6174"/>
              </w:tabs>
              <w:ind w:right="29"/>
              <w:jc w:val="center"/>
              <w:rPr>
                <w:rFonts w:asciiTheme="minorHAnsi" w:hAnsiTheme="minorHAnsi" w:cstheme="minorHAnsi"/>
                <w:b/>
                <w:bCs/>
                <w:sz w:val="18"/>
                <w:szCs w:val="18"/>
              </w:rPr>
            </w:pPr>
            <w:proofErr w:type="spellStart"/>
            <w:r w:rsidRPr="00AB251B">
              <w:rPr>
                <w:rFonts w:asciiTheme="minorHAnsi" w:hAnsiTheme="minorHAnsi" w:cstheme="minorHAnsi"/>
                <w:b/>
                <w:bCs/>
                <w:sz w:val="18"/>
                <w:szCs w:val="18"/>
              </w:rPr>
              <w:t>Genotip</w:t>
            </w:r>
            <w:r>
              <w:rPr>
                <w:rFonts w:asciiTheme="minorHAnsi" w:hAnsiTheme="minorHAnsi" w:cstheme="minorHAnsi"/>
                <w:b/>
                <w:bCs/>
                <w:sz w:val="18"/>
                <w:szCs w:val="18"/>
              </w:rPr>
              <w:t>e</w:t>
            </w:r>
            <w:proofErr w:type="spellEnd"/>
            <w:r w:rsidRPr="00AB251B">
              <w:rPr>
                <w:rFonts w:asciiTheme="minorHAnsi" w:hAnsiTheme="minorHAnsi" w:cstheme="minorHAnsi"/>
                <w:b/>
                <w:bCs/>
                <w:sz w:val="18"/>
                <w:szCs w:val="18"/>
              </w:rPr>
              <w:t xml:space="preserve"> (G)</w:t>
            </w:r>
          </w:p>
        </w:tc>
        <w:tc>
          <w:tcPr>
            <w:tcW w:w="2409" w:type="dxa"/>
            <w:gridSpan w:val="4"/>
          </w:tcPr>
          <w:p w14:paraId="31CC6237" w14:textId="77777777" w:rsidR="00DF0658" w:rsidRPr="00AB251B" w:rsidRDefault="00DF0658" w:rsidP="00DB0715">
            <w:pPr>
              <w:tabs>
                <w:tab w:val="left" w:pos="6174"/>
              </w:tabs>
              <w:jc w:val="center"/>
              <w:rPr>
                <w:rFonts w:asciiTheme="minorHAnsi" w:hAnsiTheme="minorHAnsi" w:cstheme="minorHAnsi"/>
                <w:b/>
                <w:bCs/>
                <w:sz w:val="18"/>
                <w:szCs w:val="18"/>
              </w:rPr>
            </w:pPr>
            <w:proofErr w:type="spellStart"/>
            <w:r w:rsidRPr="00AB251B">
              <w:rPr>
                <w:rFonts w:asciiTheme="minorHAnsi" w:hAnsiTheme="minorHAnsi" w:cstheme="minorHAnsi"/>
                <w:b/>
                <w:bCs/>
                <w:sz w:val="18"/>
                <w:szCs w:val="18"/>
              </w:rPr>
              <w:t>Pemberian</w:t>
            </w:r>
            <w:proofErr w:type="spellEnd"/>
            <w:r w:rsidRPr="00AB251B">
              <w:rPr>
                <w:rFonts w:asciiTheme="minorHAnsi" w:hAnsiTheme="minorHAnsi" w:cstheme="minorHAnsi"/>
                <w:b/>
                <w:bCs/>
                <w:sz w:val="18"/>
                <w:szCs w:val="18"/>
              </w:rPr>
              <w:t xml:space="preserve"> Air (P)</w:t>
            </w:r>
          </w:p>
        </w:tc>
      </w:tr>
      <w:tr w:rsidR="00DF0658" w:rsidRPr="00AB251B" w14:paraId="754CBC51" w14:textId="77777777" w:rsidTr="00DB0715">
        <w:trPr>
          <w:trHeight w:val="145"/>
        </w:trPr>
        <w:tc>
          <w:tcPr>
            <w:tcW w:w="1560" w:type="dxa"/>
            <w:vMerge/>
            <w:tcBorders>
              <w:bottom w:val="single" w:sz="4" w:space="0" w:color="auto"/>
            </w:tcBorders>
          </w:tcPr>
          <w:p w14:paraId="2F7172B2" w14:textId="77777777" w:rsidR="00DF0658" w:rsidRPr="00AB251B" w:rsidRDefault="00DF0658" w:rsidP="00DB0715">
            <w:pPr>
              <w:tabs>
                <w:tab w:val="left" w:pos="6174"/>
              </w:tabs>
              <w:jc w:val="center"/>
              <w:rPr>
                <w:rFonts w:asciiTheme="minorHAnsi" w:hAnsiTheme="minorHAnsi" w:cstheme="minorHAnsi"/>
                <w:sz w:val="18"/>
                <w:szCs w:val="18"/>
              </w:rPr>
            </w:pPr>
          </w:p>
        </w:tc>
        <w:tc>
          <w:tcPr>
            <w:tcW w:w="1134" w:type="dxa"/>
            <w:gridSpan w:val="2"/>
            <w:tcBorders>
              <w:bottom w:val="single" w:sz="4" w:space="0" w:color="auto"/>
            </w:tcBorders>
          </w:tcPr>
          <w:p w14:paraId="2E49DB26" w14:textId="77777777" w:rsidR="00DF0658" w:rsidRPr="00AB251B" w:rsidRDefault="00DF0658" w:rsidP="00DB0715">
            <w:pPr>
              <w:tabs>
                <w:tab w:val="left" w:pos="6174"/>
              </w:tabs>
              <w:jc w:val="center"/>
              <w:rPr>
                <w:rFonts w:asciiTheme="minorHAnsi" w:hAnsiTheme="minorHAnsi" w:cstheme="minorHAnsi"/>
                <w:b/>
                <w:bCs/>
                <w:sz w:val="18"/>
                <w:szCs w:val="18"/>
              </w:rPr>
            </w:pPr>
            <w:r w:rsidRPr="00AB251B">
              <w:rPr>
                <w:rFonts w:asciiTheme="minorHAnsi" w:hAnsiTheme="minorHAnsi" w:cstheme="minorHAnsi"/>
                <w:b/>
                <w:bCs/>
                <w:sz w:val="18"/>
                <w:szCs w:val="18"/>
              </w:rPr>
              <w:t xml:space="preserve">100% </w:t>
            </w:r>
            <w:r w:rsidRPr="00AB251B">
              <w:rPr>
                <w:rFonts w:asciiTheme="minorHAnsi" w:hAnsiTheme="minorHAnsi" w:cstheme="minorHAnsi"/>
                <w:b/>
                <w:bCs/>
                <w:iCs/>
                <w:sz w:val="18"/>
                <w:szCs w:val="18"/>
              </w:rPr>
              <w:t>WA</w:t>
            </w:r>
          </w:p>
        </w:tc>
        <w:tc>
          <w:tcPr>
            <w:tcW w:w="1275" w:type="dxa"/>
            <w:gridSpan w:val="2"/>
            <w:tcBorders>
              <w:bottom w:val="single" w:sz="4" w:space="0" w:color="auto"/>
            </w:tcBorders>
          </w:tcPr>
          <w:p w14:paraId="62691B64" w14:textId="77777777" w:rsidR="00DF0658" w:rsidRPr="00AB251B" w:rsidRDefault="00DF0658" w:rsidP="00DB0715">
            <w:pPr>
              <w:tabs>
                <w:tab w:val="left" w:pos="6174"/>
              </w:tabs>
              <w:jc w:val="center"/>
              <w:rPr>
                <w:rFonts w:asciiTheme="minorHAnsi" w:hAnsiTheme="minorHAnsi" w:cstheme="minorHAnsi"/>
                <w:b/>
                <w:bCs/>
                <w:sz w:val="18"/>
                <w:szCs w:val="18"/>
              </w:rPr>
            </w:pPr>
            <w:r w:rsidRPr="00AB251B">
              <w:rPr>
                <w:rFonts w:asciiTheme="minorHAnsi" w:hAnsiTheme="minorHAnsi" w:cstheme="minorHAnsi"/>
                <w:b/>
                <w:bCs/>
                <w:sz w:val="18"/>
                <w:szCs w:val="18"/>
              </w:rPr>
              <w:t xml:space="preserve">25% </w:t>
            </w:r>
            <w:r w:rsidRPr="00AB251B">
              <w:rPr>
                <w:rFonts w:asciiTheme="minorHAnsi" w:hAnsiTheme="minorHAnsi" w:cstheme="minorHAnsi"/>
                <w:b/>
                <w:bCs/>
                <w:iCs/>
                <w:sz w:val="18"/>
                <w:szCs w:val="18"/>
              </w:rPr>
              <w:t>WA</w:t>
            </w:r>
          </w:p>
        </w:tc>
      </w:tr>
      <w:tr w:rsidR="00DF0658" w:rsidRPr="00AB251B" w14:paraId="62C40C26" w14:textId="77777777" w:rsidTr="00DB0715">
        <w:trPr>
          <w:trHeight w:val="543"/>
        </w:trPr>
        <w:tc>
          <w:tcPr>
            <w:tcW w:w="1560" w:type="dxa"/>
            <w:tcBorders>
              <w:bottom w:val="nil"/>
            </w:tcBorders>
          </w:tcPr>
          <w:p w14:paraId="1BE16C55" w14:textId="77777777" w:rsidR="00DF0658" w:rsidRPr="00AB251B" w:rsidRDefault="00DF0658" w:rsidP="00DB0715">
            <w:pPr>
              <w:rPr>
                <w:rFonts w:asciiTheme="minorHAnsi" w:hAnsiTheme="minorHAnsi" w:cstheme="minorHAnsi"/>
                <w:sz w:val="18"/>
                <w:szCs w:val="18"/>
              </w:rPr>
            </w:pPr>
            <w:proofErr w:type="spellStart"/>
            <w:r w:rsidRPr="00AB251B">
              <w:rPr>
                <w:rFonts w:asciiTheme="minorHAnsi" w:hAnsiTheme="minorHAnsi" w:cstheme="minorHAnsi"/>
                <w:sz w:val="18"/>
                <w:szCs w:val="18"/>
              </w:rPr>
              <w:t>Singa</w:t>
            </w:r>
            <w:proofErr w:type="spellEnd"/>
          </w:p>
        </w:tc>
        <w:tc>
          <w:tcPr>
            <w:tcW w:w="567" w:type="dxa"/>
            <w:tcBorders>
              <w:bottom w:val="nil"/>
            </w:tcBorders>
          </w:tcPr>
          <w:p w14:paraId="3205CAED"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40.1</w:t>
            </w:r>
          </w:p>
          <w:p w14:paraId="2346BBF8"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B</w:t>
            </w:r>
          </w:p>
        </w:tc>
        <w:tc>
          <w:tcPr>
            <w:tcW w:w="567" w:type="dxa"/>
            <w:tcBorders>
              <w:bottom w:val="nil"/>
            </w:tcBorders>
          </w:tcPr>
          <w:p w14:paraId="6BA5D2B6" w14:textId="77777777" w:rsidR="00DF0658" w:rsidRPr="00AB251B" w:rsidRDefault="00DF0658" w:rsidP="00DB0715">
            <w:pPr>
              <w:tabs>
                <w:tab w:val="left" w:pos="6174"/>
              </w:tabs>
              <w:rPr>
                <w:rFonts w:asciiTheme="minorHAnsi" w:hAnsiTheme="minorHAnsi" w:cstheme="minorHAnsi"/>
                <w:sz w:val="18"/>
                <w:szCs w:val="18"/>
              </w:rPr>
            </w:pPr>
            <w:r w:rsidRPr="00AB251B">
              <w:rPr>
                <w:rFonts w:asciiTheme="minorHAnsi" w:hAnsiTheme="minorHAnsi" w:cstheme="minorHAnsi"/>
                <w:sz w:val="18"/>
                <w:szCs w:val="18"/>
              </w:rPr>
              <w:t>c</w:t>
            </w:r>
          </w:p>
        </w:tc>
        <w:tc>
          <w:tcPr>
            <w:tcW w:w="709" w:type="dxa"/>
            <w:tcBorders>
              <w:bottom w:val="nil"/>
            </w:tcBorders>
          </w:tcPr>
          <w:p w14:paraId="5391841B"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31.8</w:t>
            </w:r>
          </w:p>
          <w:p w14:paraId="1085E08B"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A</w:t>
            </w:r>
          </w:p>
        </w:tc>
        <w:tc>
          <w:tcPr>
            <w:tcW w:w="566" w:type="dxa"/>
            <w:tcBorders>
              <w:bottom w:val="nil"/>
            </w:tcBorders>
          </w:tcPr>
          <w:p w14:paraId="7B03FB13" w14:textId="77777777" w:rsidR="00DF0658" w:rsidRPr="00AB251B" w:rsidRDefault="00DF0658" w:rsidP="00DB0715">
            <w:pPr>
              <w:tabs>
                <w:tab w:val="left" w:pos="6174"/>
              </w:tabs>
              <w:rPr>
                <w:rFonts w:asciiTheme="minorHAnsi" w:hAnsiTheme="minorHAnsi" w:cstheme="minorHAnsi"/>
                <w:sz w:val="18"/>
                <w:szCs w:val="18"/>
              </w:rPr>
            </w:pPr>
            <w:r w:rsidRPr="00AB251B">
              <w:rPr>
                <w:rFonts w:asciiTheme="minorHAnsi" w:hAnsiTheme="minorHAnsi" w:cstheme="minorHAnsi"/>
                <w:sz w:val="18"/>
                <w:szCs w:val="18"/>
              </w:rPr>
              <w:t>ab</w:t>
            </w:r>
          </w:p>
        </w:tc>
      </w:tr>
      <w:tr w:rsidR="00DF0658" w:rsidRPr="00AB251B" w14:paraId="0128B2CE" w14:textId="77777777" w:rsidTr="00DB0715">
        <w:trPr>
          <w:trHeight w:val="558"/>
        </w:trPr>
        <w:tc>
          <w:tcPr>
            <w:tcW w:w="1560" w:type="dxa"/>
            <w:tcBorders>
              <w:top w:val="nil"/>
              <w:bottom w:val="nil"/>
            </w:tcBorders>
          </w:tcPr>
          <w:p w14:paraId="1612FE93" w14:textId="77777777" w:rsidR="00DF0658" w:rsidRPr="00AB251B" w:rsidRDefault="00DF0658" w:rsidP="00DB0715">
            <w:pPr>
              <w:tabs>
                <w:tab w:val="left" w:pos="284"/>
                <w:tab w:val="center" w:pos="955"/>
              </w:tabs>
              <w:rPr>
                <w:rFonts w:asciiTheme="minorHAnsi" w:hAnsiTheme="minorHAnsi" w:cstheme="minorHAnsi"/>
                <w:sz w:val="18"/>
                <w:szCs w:val="18"/>
              </w:rPr>
            </w:pPr>
            <w:proofErr w:type="spellStart"/>
            <w:r w:rsidRPr="00AB251B">
              <w:rPr>
                <w:rFonts w:asciiTheme="minorHAnsi" w:hAnsiTheme="minorHAnsi" w:cstheme="minorHAnsi"/>
                <w:sz w:val="18"/>
                <w:szCs w:val="18"/>
              </w:rPr>
              <w:t>Soe</w:t>
            </w:r>
            <w:proofErr w:type="spellEnd"/>
            <w:r w:rsidRPr="00AB251B">
              <w:rPr>
                <w:rFonts w:asciiTheme="minorHAnsi" w:hAnsiTheme="minorHAnsi" w:cstheme="minorHAnsi"/>
                <w:sz w:val="18"/>
                <w:szCs w:val="18"/>
              </w:rPr>
              <w:t xml:space="preserve"> Timur</w:t>
            </w:r>
          </w:p>
        </w:tc>
        <w:tc>
          <w:tcPr>
            <w:tcW w:w="567" w:type="dxa"/>
            <w:tcBorders>
              <w:top w:val="nil"/>
              <w:bottom w:val="nil"/>
            </w:tcBorders>
          </w:tcPr>
          <w:p w14:paraId="71BD0F09"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34.3</w:t>
            </w:r>
          </w:p>
          <w:p w14:paraId="7CF6D0F7"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B</w:t>
            </w:r>
          </w:p>
        </w:tc>
        <w:tc>
          <w:tcPr>
            <w:tcW w:w="567" w:type="dxa"/>
            <w:tcBorders>
              <w:top w:val="nil"/>
              <w:bottom w:val="nil"/>
            </w:tcBorders>
          </w:tcPr>
          <w:p w14:paraId="23BB87F2" w14:textId="77777777" w:rsidR="00DF0658" w:rsidRPr="00AB251B" w:rsidRDefault="00DF0658" w:rsidP="00DB0715">
            <w:pPr>
              <w:tabs>
                <w:tab w:val="left" w:pos="6174"/>
              </w:tabs>
              <w:rPr>
                <w:rFonts w:asciiTheme="minorHAnsi" w:hAnsiTheme="minorHAnsi" w:cstheme="minorHAnsi"/>
                <w:sz w:val="18"/>
                <w:szCs w:val="18"/>
              </w:rPr>
            </w:pPr>
            <w:proofErr w:type="spellStart"/>
            <w:r w:rsidRPr="00AB251B">
              <w:rPr>
                <w:rFonts w:asciiTheme="minorHAnsi" w:hAnsiTheme="minorHAnsi" w:cstheme="minorHAnsi"/>
                <w:sz w:val="18"/>
                <w:szCs w:val="18"/>
              </w:rPr>
              <w:t>abc</w:t>
            </w:r>
            <w:proofErr w:type="spellEnd"/>
          </w:p>
        </w:tc>
        <w:tc>
          <w:tcPr>
            <w:tcW w:w="709" w:type="dxa"/>
            <w:tcBorders>
              <w:top w:val="nil"/>
              <w:bottom w:val="nil"/>
            </w:tcBorders>
          </w:tcPr>
          <w:p w14:paraId="6C5B1E43"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26.7</w:t>
            </w:r>
          </w:p>
          <w:p w14:paraId="7EA4D7E3"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A</w:t>
            </w:r>
          </w:p>
        </w:tc>
        <w:tc>
          <w:tcPr>
            <w:tcW w:w="566" w:type="dxa"/>
            <w:tcBorders>
              <w:top w:val="nil"/>
              <w:bottom w:val="nil"/>
            </w:tcBorders>
          </w:tcPr>
          <w:p w14:paraId="14FB20DE" w14:textId="77777777" w:rsidR="00DF0658" w:rsidRPr="00AB251B" w:rsidRDefault="00DF0658" w:rsidP="00DB0715">
            <w:pPr>
              <w:tabs>
                <w:tab w:val="left" w:pos="6174"/>
              </w:tabs>
              <w:rPr>
                <w:rFonts w:asciiTheme="minorHAnsi" w:hAnsiTheme="minorHAnsi" w:cstheme="minorHAnsi"/>
                <w:sz w:val="18"/>
                <w:szCs w:val="18"/>
              </w:rPr>
            </w:pPr>
            <w:r w:rsidRPr="00AB251B">
              <w:rPr>
                <w:rFonts w:asciiTheme="minorHAnsi" w:hAnsiTheme="minorHAnsi" w:cstheme="minorHAnsi"/>
                <w:sz w:val="18"/>
                <w:szCs w:val="18"/>
              </w:rPr>
              <w:t>a</w:t>
            </w:r>
          </w:p>
        </w:tc>
      </w:tr>
      <w:tr w:rsidR="00DF0658" w:rsidRPr="00AB251B" w14:paraId="768E1EB6" w14:textId="77777777" w:rsidTr="00DB0715">
        <w:trPr>
          <w:trHeight w:val="543"/>
        </w:trPr>
        <w:tc>
          <w:tcPr>
            <w:tcW w:w="1560" w:type="dxa"/>
            <w:tcBorders>
              <w:top w:val="nil"/>
              <w:bottom w:val="nil"/>
            </w:tcBorders>
          </w:tcPr>
          <w:p w14:paraId="11602743" w14:textId="77777777" w:rsidR="00DF0658" w:rsidRPr="00AB251B" w:rsidRDefault="00DF0658" w:rsidP="00DB0715">
            <w:pPr>
              <w:tabs>
                <w:tab w:val="left" w:pos="284"/>
              </w:tabs>
              <w:rPr>
                <w:rFonts w:asciiTheme="minorHAnsi" w:hAnsiTheme="minorHAnsi" w:cstheme="minorHAnsi"/>
                <w:sz w:val="18"/>
                <w:szCs w:val="18"/>
              </w:rPr>
            </w:pPr>
            <w:proofErr w:type="spellStart"/>
            <w:r w:rsidRPr="00AB251B">
              <w:rPr>
                <w:rFonts w:asciiTheme="minorHAnsi" w:hAnsiTheme="minorHAnsi" w:cstheme="minorHAnsi"/>
                <w:sz w:val="18"/>
                <w:szCs w:val="18"/>
              </w:rPr>
              <w:t>Atambua</w:t>
            </w:r>
            <w:proofErr w:type="spellEnd"/>
          </w:p>
        </w:tc>
        <w:tc>
          <w:tcPr>
            <w:tcW w:w="567" w:type="dxa"/>
            <w:tcBorders>
              <w:top w:val="nil"/>
              <w:bottom w:val="nil"/>
            </w:tcBorders>
          </w:tcPr>
          <w:p w14:paraId="30CEDF14"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32.9</w:t>
            </w:r>
          </w:p>
          <w:p w14:paraId="0B50C7EA"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A</w:t>
            </w:r>
          </w:p>
        </w:tc>
        <w:tc>
          <w:tcPr>
            <w:tcW w:w="567" w:type="dxa"/>
            <w:tcBorders>
              <w:top w:val="nil"/>
              <w:bottom w:val="nil"/>
            </w:tcBorders>
          </w:tcPr>
          <w:p w14:paraId="35121C56" w14:textId="77777777" w:rsidR="00DF0658" w:rsidRPr="00AB251B" w:rsidRDefault="00DF0658" w:rsidP="00DB0715">
            <w:pPr>
              <w:tabs>
                <w:tab w:val="left" w:pos="6174"/>
              </w:tabs>
              <w:rPr>
                <w:rFonts w:asciiTheme="minorHAnsi" w:hAnsiTheme="minorHAnsi" w:cstheme="minorHAnsi"/>
                <w:sz w:val="18"/>
                <w:szCs w:val="18"/>
              </w:rPr>
            </w:pPr>
            <w:r w:rsidRPr="00AB251B">
              <w:rPr>
                <w:rFonts w:asciiTheme="minorHAnsi" w:hAnsiTheme="minorHAnsi" w:cstheme="minorHAnsi"/>
                <w:sz w:val="18"/>
                <w:szCs w:val="18"/>
              </w:rPr>
              <w:t>ab</w:t>
            </w:r>
          </w:p>
        </w:tc>
        <w:tc>
          <w:tcPr>
            <w:tcW w:w="709" w:type="dxa"/>
            <w:tcBorders>
              <w:top w:val="nil"/>
              <w:bottom w:val="nil"/>
            </w:tcBorders>
          </w:tcPr>
          <w:p w14:paraId="12D5D38B"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34.9</w:t>
            </w:r>
          </w:p>
          <w:p w14:paraId="3021317C"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B</w:t>
            </w:r>
          </w:p>
        </w:tc>
        <w:tc>
          <w:tcPr>
            <w:tcW w:w="566" w:type="dxa"/>
            <w:tcBorders>
              <w:top w:val="nil"/>
              <w:bottom w:val="nil"/>
            </w:tcBorders>
          </w:tcPr>
          <w:p w14:paraId="047423CD" w14:textId="77777777" w:rsidR="00DF0658" w:rsidRPr="00AB251B" w:rsidRDefault="00DF0658" w:rsidP="00DB0715">
            <w:pPr>
              <w:tabs>
                <w:tab w:val="left" w:pos="6174"/>
              </w:tabs>
              <w:rPr>
                <w:rFonts w:asciiTheme="minorHAnsi" w:hAnsiTheme="minorHAnsi" w:cstheme="minorHAnsi"/>
                <w:sz w:val="18"/>
                <w:szCs w:val="18"/>
              </w:rPr>
            </w:pPr>
            <w:r w:rsidRPr="00AB251B">
              <w:rPr>
                <w:rFonts w:asciiTheme="minorHAnsi" w:hAnsiTheme="minorHAnsi" w:cstheme="minorHAnsi"/>
                <w:sz w:val="18"/>
                <w:szCs w:val="18"/>
              </w:rPr>
              <w:t>b</w:t>
            </w:r>
          </w:p>
        </w:tc>
      </w:tr>
      <w:tr w:rsidR="00DF0658" w:rsidRPr="00AB251B" w14:paraId="37FD4388" w14:textId="77777777" w:rsidTr="00DB0715">
        <w:trPr>
          <w:trHeight w:val="558"/>
        </w:trPr>
        <w:tc>
          <w:tcPr>
            <w:tcW w:w="1560" w:type="dxa"/>
            <w:tcBorders>
              <w:top w:val="nil"/>
              <w:bottom w:val="nil"/>
            </w:tcBorders>
          </w:tcPr>
          <w:p w14:paraId="453D2D42" w14:textId="77777777" w:rsidR="00DF0658" w:rsidRPr="00AB251B" w:rsidRDefault="00DF0658" w:rsidP="00DB0715">
            <w:pPr>
              <w:rPr>
                <w:rFonts w:asciiTheme="minorHAnsi" w:hAnsiTheme="minorHAnsi" w:cstheme="minorHAnsi"/>
                <w:sz w:val="18"/>
                <w:szCs w:val="18"/>
              </w:rPr>
            </w:pPr>
            <w:proofErr w:type="spellStart"/>
            <w:r w:rsidRPr="00AB251B">
              <w:rPr>
                <w:rFonts w:asciiTheme="minorHAnsi" w:hAnsiTheme="minorHAnsi" w:cstheme="minorHAnsi"/>
                <w:sz w:val="18"/>
                <w:szCs w:val="18"/>
              </w:rPr>
              <w:t>Kanonang</w:t>
            </w:r>
            <w:proofErr w:type="spellEnd"/>
            <w:r w:rsidRPr="00AB251B">
              <w:rPr>
                <w:rFonts w:asciiTheme="minorHAnsi" w:hAnsiTheme="minorHAnsi" w:cstheme="minorHAnsi"/>
                <w:sz w:val="18"/>
                <w:szCs w:val="18"/>
              </w:rPr>
              <w:t xml:space="preserve"> </w:t>
            </w:r>
            <w:proofErr w:type="spellStart"/>
            <w:r w:rsidRPr="00AB251B">
              <w:rPr>
                <w:rFonts w:asciiTheme="minorHAnsi" w:hAnsiTheme="minorHAnsi" w:cstheme="minorHAnsi"/>
                <w:sz w:val="18"/>
                <w:szCs w:val="18"/>
              </w:rPr>
              <w:t>Putih</w:t>
            </w:r>
            <w:proofErr w:type="spellEnd"/>
          </w:p>
        </w:tc>
        <w:tc>
          <w:tcPr>
            <w:tcW w:w="567" w:type="dxa"/>
            <w:tcBorders>
              <w:top w:val="nil"/>
              <w:bottom w:val="nil"/>
            </w:tcBorders>
          </w:tcPr>
          <w:p w14:paraId="56FE05E1"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38.9</w:t>
            </w:r>
          </w:p>
          <w:p w14:paraId="6A347ED3"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B</w:t>
            </w:r>
          </w:p>
        </w:tc>
        <w:tc>
          <w:tcPr>
            <w:tcW w:w="567" w:type="dxa"/>
            <w:tcBorders>
              <w:top w:val="nil"/>
              <w:bottom w:val="nil"/>
            </w:tcBorders>
          </w:tcPr>
          <w:p w14:paraId="7AF248AE" w14:textId="77777777" w:rsidR="00DF0658" w:rsidRPr="00AB251B" w:rsidRDefault="00DF0658" w:rsidP="00DB0715">
            <w:pPr>
              <w:tabs>
                <w:tab w:val="left" w:pos="6174"/>
              </w:tabs>
              <w:rPr>
                <w:rFonts w:asciiTheme="minorHAnsi" w:hAnsiTheme="minorHAnsi" w:cstheme="minorHAnsi"/>
                <w:sz w:val="18"/>
                <w:szCs w:val="18"/>
              </w:rPr>
            </w:pPr>
            <w:proofErr w:type="spellStart"/>
            <w:r w:rsidRPr="00AB251B">
              <w:rPr>
                <w:rFonts w:asciiTheme="minorHAnsi" w:hAnsiTheme="minorHAnsi" w:cstheme="minorHAnsi"/>
                <w:sz w:val="18"/>
                <w:szCs w:val="18"/>
              </w:rPr>
              <w:t>bc</w:t>
            </w:r>
            <w:proofErr w:type="spellEnd"/>
          </w:p>
        </w:tc>
        <w:tc>
          <w:tcPr>
            <w:tcW w:w="709" w:type="dxa"/>
            <w:tcBorders>
              <w:top w:val="nil"/>
              <w:bottom w:val="nil"/>
            </w:tcBorders>
          </w:tcPr>
          <w:p w14:paraId="3BDB27DC"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27.0</w:t>
            </w:r>
          </w:p>
          <w:p w14:paraId="6194E515"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A</w:t>
            </w:r>
          </w:p>
        </w:tc>
        <w:tc>
          <w:tcPr>
            <w:tcW w:w="566" w:type="dxa"/>
            <w:tcBorders>
              <w:top w:val="nil"/>
              <w:bottom w:val="nil"/>
            </w:tcBorders>
          </w:tcPr>
          <w:p w14:paraId="28253F61" w14:textId="77777777" w:rsidR="00DF0658" w:rsidRPr="00AB251B" w:rsidRDefault="00DF0658" w:rsidP="00DB0715">
            <w:pPr>
              <w:tabs>
                <w:tab w:val="left" w:pos="6174"/>
              </w:tabs>
              <w:rPr>
                <w:rFonts w:asciiTheme="minorHAnsi" w:hAnsiTheme="minorHAnsi" w:cstheme="minorHAnsi"/>
                <w:sz w:val="18"/>
                <w:szCs w:val="18"/>
              </w:rPr>
            </w:pPr>
            <w:r w:rsidRPr="00AB251B">
              <w:rPr>
                <w:rFonts w:asciiTheme="minorHAnsi" w:hAnsiTheme="minorHAnsi" w:cstheme="minorHAnsi"/>
                <w:sz w:val="18"/>
                <w:szCs w:val="18"/>
              </w:rPr>
              <w:t>a</w:t>
            </w:r>
          </w:p>
        </w:tc>
      </w:tr>
      <w:tr w:rsidR="00DF0658" w:rsidRPr="00AB251B" w14:paraId="64123206" w14:textId="77777777" w:rsidTr="00DB0715">
        <w:trPr>
          <w:trHeight w:val="543"/>
        </w:trPr>
        <w:tc>
          <w:tcPr>
            <w:tcW w:w="1560" w:type="dxa"/>
            <w:tcBorders>
              <w:top w:val="nil"/>
              <w:bottom w:val="nil"/>
            </w:tcBorders>
          </w:tcPr>
          <w:p w14:paraId="0A148357" w14:textId="77777777" w:rsidR="00DF0658" w:rsidRPr="00AB251B" w:rsidRDefault="00DF0658" w:rsidP="00DB0715">
            <w:pPr>
              <w:tabs>
                <w:tab w:val="left" w:pos="284"/>
              </w:tabs>
              <w:rPr>
                <w:rFonts w:asciiTheme="minorHAnsi" w:hAnsiTheme="minorHAnsi" w:cstheme="minorHAnsi"/>
                <w:sz w:val="18"/>
                <w:szCs w:val="18"/>
              </w:rPr>
            </w:pPr>
            <w:r w:rsidRPr="00AB251B">
              <w:rPr>
                <w:rFonts w:asciiTheme="minorHAnsi" w:hAnsiTheme="minorHAnsi" w:cstheme="minorHAnsi"/>
                <w:sz w:val="18"/>
                <w:szCs w:val="18"/>
              </w:rPr>
              <w:t>Gorontalo C</w:t>
            </w:r>
          </w:p>
        </w:tc>
        <w:tc>
          <w:tcPr>
            <w:tcW w:w="567" w:type="dxa"/>
            <w:tcBorders>
              <w:top w:val="nil"/>
              <w:bottom w:val="nil"/>
            </w:tcBorders>
          </w:tcPr>
          <w:p w14:paraId="4FFF464B"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29.2</w:t>
            </w:r>
          </w:p>
          <w:p w14:paraId="0F38931A"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A</w:t>
            </w:r>
          </w:p>
        </w:tc>
        <w:tc>
          <w:tcPr>
            <w:tcW w:w="567" w:type="dxa"/>
            <w:tcBorders>
              <w:top w:val="nil"/>
              <w:bottom w:val="nil"/>
            </w:tcBorders>
          </w:tcPr>
          <w:p w14:paraId="086FF67C" w14:textId="77777777" w:rsidR="00DF0658" w:rsidRPr="00AB251B" w:rsidRDefault="00DF0658" w:rsidP="00DB0715">
            <w:pPr>
              <w:tabs>
                <w:tab w:val="left" w:pos="6174"/>
              </w:tabs>
              <w:rPr>
                <w:rFonts w:asciiTheme="minorHAnsi" w:hAnsiTheme="minorHAnsi" w:cstheme="minorHAnsi"/>
                <w:sz w:val="18"/>
                <w:szCs w:val="18"/>
              </w:rPr>
            </w:pPr>
            <w:r w:rsidRPr="00AB251B">
              <w:rPr>
                <w:rFonts w:asciiTheme="minorHAnsi" w:hAnsiTheme="minorHAnsi" w:cstheme="minorHAnsi"/>
                <w:sz w:val="18"/>
                <w:szCs w:val="18"/>
              </w:rPr>
              <w:t>a</w:t>
            </w:r>
          </w:p>
        </w:tc>
        <w:tc>
          <w:tcPr>
            <w:tcW w:w="709" w:type="dxa"/>
            <w:tcBorders>
              <w:top w:val="nil"/>
              <w:bottom w:val="nil"/>
            </w:tcBorders>
          </w:tcPr>
          <w:p w14:paraId="4A4FA2B3"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32.0</w:t>
            </w:r>
          </w:p>
          <w:p w14:paraId="6C219AF2"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B</w:t>
            </w:r>
          </w:p>
        </w:tc>
        <w:tc>
          <w:tcPr>
            <w:tcW w:w="566" w:type="dxa"/>
            <w:tcBorders>
              <w:top w:val="nil"/>
              <w:bottom w:val="nil"/>
            </w:tcBorders>
          </w:tcPr>
          <w:p w14:paraId="604221A9" w14:textId="77777777" w:rsidR="00DF0658" w:rsidRPr="00AB251B" w:rsidRDefault="00DF0658" w:rsidP="00DB0715">
            <w:pPr>
              <w:tabs>
                <w:tab w:val="left" w:pos="6174"/>
              </w:tabs>
              <w:rPr>
                <w:rFonts w:asciiTheme="minorHAnsi" w:hAnsiTheme="minorHAnsi" w:cstheme="minorHAnsi"/>
                <w:sz w:val="18"/>
                <w:szCs w:val="18"/>
              </w:rPr>
            </w:pPr>
            <w:r w:rsidRPr="00AB251B">
              <w:rPr>
                <w:rFonts w:asciiTheme="minorHAnsi" w:hAnsiTheme="minorHAnsi" w:cstheme="minorHAnsi"/>
                <w:sz w:val="18"/>
                <w:szCs w:val="18"/>
              </w:rPr>
              <w:t>ab</w:t>
            </w:r>
          </w:p>
        </w:tc>
      </w:tr>
      <w:tr w:rsidR="00DF0658" w:rsidRPr="00AB251B" w14:paraId="0CFF9F6A" w14:textId="77777777" w:rsidTr="00DB0715">
        <w:trPr>
          <w:trHeight w:val="558"/>
        </w:trPr>
        <w:tc>
          <w:tcPr>
            <w:tcW w:w="1560" w:type="dxa"/>
            <w:tcBorders>
              <w:top w:val="nil"/>
              <w:bottom w:val="nil"/>
            </w:tcBorders>
          </w:tcPr>
          <w:p w14:paraId="29160405" w14:textId="77777777" w:rsidR="00DF0658" w:rsidRPr="00AB251B" w:rsidRDefault="00DF0658" w:rsidP="00DB0715">
            <w:pPr>
              <w:rPr>
                <w:rFonts w:asciiTheme="minorHAnsi" w:hAnsiTheme="minorHAnsi" w:cstheme="minorHAnsi"/>
                <w:sz w:val="18"/>
                <w:szCs w:val="18"/>
              </w:rPr>
            </w:pPr>
            <w:proofErr w:type="spellStart"/>
            <w:r w:rsidRPr="00AB251B">
              <w:rPr>
                <w:rFonts w:asciiTheme="minorHAnsi" w:hAnsiTheme="minorHAnsi" w:cstheme="minorHAnsi"/>
                <w:sz w:val="18"/>
                <w:szCs w:val="18"/>
              </w:rPr>
              <w:t>Larantuka</w:t>
            </w:r>
            <w:proofErr w:type="spellEnd"/>
          </w:p>
        </w:tc>
        <w:tc>
          <w:tcPr>
            <w:tcW w:w="567" w:type="dxa"/>
            <w:tcBorders>
              <w:top w:val="nil"/>
              <w:bottom w:val="nil"/>
            </w:tcBorders>
          </w:tcPr>
          <w:p w14:paraId="4CA5069D"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31.7</w:t>
            </w:r>
          </w:p>
          <w:p w14:paraId="71FB83DB"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B</w:t>
            </w:r>
          </w:p>
        </w:tc>
        <w:tc>
          <w:tcPr>
            <w:tcW w:w="567" w:type="dxa"/>
            <w:tcBorders>
              <w:top w:val="nil"/>
              <w:bottom w:val="nil"/>
            </w:tcBorders>
          </w:tcPr>
          <w:p w14:paraId="58FE6C0E" w14:textId="77777777" w:rsidR="00DF0658" w:rsidRPr="00AB251B" w:rsidRDefault="00DF0658" w:rsidP="00DB0715">
            <w:pPr>
              <w:tabs>
                <w:tab w:val="left" w:pos="6174"/>
              </w:tabs>
              <w:rPr>
                <w:rFonts w:asciiTheme="minorHAnsi" w:hAnsiTheme="minorHAnsi" w:cstheme="minorHAnsi"/>
                <w:sz w:val="18"/>
                <w:szCs w:val="18"/>
              </w:rPr>
            </w:pPr>
            <w:r w:rsidRPr="00AB251B">
              <w:rPr>
                <w:rFonts w:asciiTheme="minorHAnsi" w:hAnsiTheme="minorHAnsi" w:cstheme="minorHAnsi"/>
                <w:sz w:val="18"/>
                <w:szCs w:val="18"/>
              </w:rPr>
              <w:t>a</w:t>
            </w:r>
          </w:p>
        </w:tc>
        <w:tc>
          <w:tcPr>
            <w:tcW w:w="709" w:type="dxa"/>
            <w:tcBorders>
              <w:top w:val="nil"/>
              <w:bottom w:val="nil"/>
            </w:tcBorders>
          </w:tcPr>
          <w:p w14:paraId="33844CE6"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26.5</w:t>
            </w:r>
          </w:p>
          <w:p w14:paraId="7586D809"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A</w:t>
            </w:r>
          </w:p>
        </w:tc>
        <w:tc>
          <w:tcPr>
            <w:tcW w:w="566" w:type="dxa"/>
            <w:tcBorders>
              <w:top w:val="nil"/>
              <w:bottom w:val="nil"/>
            </w:tcBorders>
          </w:tcPr>
          <w:p w14:paraId="511AD238" w14:textId="77777777" w:rsidR="00DF0658" w:rsidRPr="00AB251B" w:rsidRDefault="00DF0658" w:rsidP="00DB0715">
            <w:pPr>
              <w:tabs>
                <w:tab w:val="left" w:pos="6174"/>
              </w:tabs>
              <w:rPr>
                <w:rFonts w:asciiTheme="minorHAnsi" w:hAnsiTheme="minorHAnsi" w:cstheme="minorHAnsi"/>
                <w:sz w:val="18"/>
                <w:szCs w:val="18"/>
              </w:rPr>
            </w:pPr>
            <w:r w:rsidRPr="00AB251B">
              <w:rPr>
                <w:rFonts w:asciiTheme="minorHAnsi" w:hAnsiTheme="minorHAnsi" w:cstheme="minorHAnsi"/>
                <w:sz w:val="18"/>
                <w:szCs w:val="18"/>
              </w:rPr>
              <w:t>a</w:t>
            </w:r>
          </w:p>
        </w:tc>
      </w:tr>
      <w:tr w:rsidR="00DF0658" w:rsidRPr="00AB251B" w14:paraId="3F7C574F" w14:textId="77777777" w:rsidTr="00DB0715">
        <w:trPr>
          <w:trHeight w:val="543"/>
        </w:trPr>
        <w:tc>
          <w:tcPr>
            <w:tcW w:w="1560" w:type="dxa"/>
            <w:tcBorders>
              <w:top w:val="nil"/>
              <w:bottom w:val="nil"/>
            </w:tcBorders>
          </w:tcPr>
          <w:p w14:paraId="45935CA8" w14:textId="77777777" w:rsidR="00DF0658" w:rsidRPr="00AB251B" w:rsidRDefault="00DF0658" w:rsidP="00DB0715">
            <w:pPr>
              <w:tabs>
                <w:tab w:val="left" w:pos="284"/>
                <w:tab w:val="center" w:pos="955"/>
              </w:tabs>
              <w:rPr>
                <w:rFonts w:asciiTheme="minorHAnsi" w:hAnsiTheme="minorHAnsi" w:cstheme="minorHAnsi"/>
                <w:sz w:val="18"/>
                <w:szCs w:val="18"/>
              </w:rPr>
            </w:pPr>
            <w:proofErr w:type="spellStart"/>
            <w:r w:rsidRPr="00AB251B">
              <w:rPr>
                <w:rFonts w:asciiTheme="minorHAnsi" w:hAnsiTheme="minorHAnsi" w:cstheme="minorHAnsi"/>
                <w:sz w:val="18"/>
                <w:szCs w:val="18"/>
              </w:rPr>
              <w:t>Tondegesan</w:t>
            </w:r>
            <w:proofErr w:type="spellEnd"/>
            <w:r w:rsidRPr="00AB251B">
              <w:rPr>
                <w:rFonts w:asciiTheme="minorHAnsi" w:hAnsiTheme="minorHAnsi" w:cstheme="minorHAnsi"/>
                <w:sz w:val="18"/>
                <w:szCs w:val="18"/>
              </w:rPr>
              <w:t xml:space="preserve"> </w:t>
            </w:r>
            <w:proofErr w:type="spellStart"/>
            <w:r w:rsidRPr="00AB251B">
              <w:rPr>
                <w:rFonts w:asciiTheme="minorHAnsi" w:hAnsiTheme="minorHAnsi" w:cstheme="minorHAnsi"/>
                <w:sz w:val="18"/>
                <w:szCs w:val="18"/>
              </w:rPr>
              <w:t>Putih</w:t>
            </w:r>
            <w:proofErr w:type="spellEnd"/>
          </w:p>
        </w:tc>
        <w:tc>
          <w:tcPr>
            <w:tcW w:w="567" w:type="dxa"/>
            <w:tcBorders>
              <w:top w:val="nil"/>
              <w:bottom w:val="nil"/>
            </w:tcBorders>
          </w:tcPr>
          <w:p w14:paraId="415666E2"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34.9</w:t>
            </w:r>
          </w:p>
          <w:p w14:paraId="2AB5BB61"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B</w:t>
            </w:r>
          </w:p>
        </w:tc>
        <w:tc>
          <w:tcPr>
            <w:tcW w:w="567" w:type="dxa"/>
            <w:tcBorders>
              <w:top w:val="nil"/>
              <w:bottom w:val="nil"/>
            </w:tcBorders>
          </w:tcPr>
          <w:p w14:paraId="18E23276" w14:textId="77777777" w:rsidR="00DF0658" w:rsidRPr="00AB251B" w:rsidRDefault="00DF0658" w:rsidP="00DB0715">
            <w:pPr>
              <w:tabs>
                <w:tab w:val="left" w:pos="6174"/>
              </w:tabs>
              <w:rPr>
                <w:rFonts w:asciiTheme="minorHAnsi" w:hAnsiTheme="minorHAnsi" w:cstheme="minorHAnsi"/>
                <w:sz w:val="18"/>
                <w:szCs w:val="18"/>
              </w:rPr>
            </w:pPr>
            <w:proofErr w:type="spellStart"/>
            <w:r w:rsidRPr="00AB251B">
              <w:rPr>
                <w:rFonts w:asciiTheme="minorHAnsi" w:hAnsiTheme="minorHAnsi" w:cstheme="minorHAnsi"/>
                <w:sz w:val="18"/>
                <w:szCs w:val="18"/>
              </w:rPr>
              <w:t>abc</w:t>
            </w:r>
            <w:proofErr w:type="spellEnd"/>
          </w:p>
        </w:tc>
        <w:tc>
          <w:tcPr>
            <w:tcW w:w="709" w:type="dxa"/>
            <w:tcBorders>
              <w:top w:val="nil"/>
              <w:bottom w:val="nil"/>
            </w:tcBorders>
          </w:tcPr>
          <w:p w14:paraId="38B69184"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27.8</w:t>
            </w:r>
          </w:p>
          <w:p w14:paraId="4EF934B7"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A</w:t>
            </w:r>
          </w:p>
        </w:tc>
        <w:tc>
          <w:tcPr>
            <w:tcW w:w="566" w:type="dxa"/>
            <w:tcBorders>
              <w:top w:val="nil"/>
              <w:bottom w:val="nil"/>
            </w:tcBorders>
          </w:tcPr>
          <w:p w14:paraId="4968406C" w14:textId="77777777" w:rsidR="00DF0658" w:rsidRPr="00AB251B" w:rsidRDefault="00DF0658" w:rsidP="00DB0715">
            <w:pPr>
              <w:tabs>
                <w:tab w:val="left" w:pos="6174"/>
              </w:tabs>
              <w:rPr>
                <w:rFonts w:asciiTheme="minorHAnsi" w:hAnsiTheme="minorHAnsi" w:cstheme="minorHAnsi"/>
                <w:sz w:val="18"/>
                <w:szCs w:val="18"/>
              </w:rPr>
            </w:pPr>
            <w:r w:rsidRPr="00AB251B">
              <w:rPr>
                <w:rFonts w:asciiTheme="minorHAnsi" w:hAnsiTheme="minorHAnsi" w:cstheme="minorHAnsi"/>
                <w:sz w:val="18"/>
                <w:szCs w:val="18"/>
              </w:rPr>
              <w:t>a</w:t>
            </w:r>
          </w:p>
        </w:tc>
      </w:tr>
      <w:tr w:rsidR="00DF0658" w:rsidRPr="00AB251B" w14:paraId="026A4EF7" w14:textId="77777777" w:rsidTr="00DB0715">
        <w:trPr>
          <w:trHeight w:val="543"/>
        </w:trPr>
        <w:tc>
          <w:tcPr>
            <w:tcW w:w="1560" w:type="dxa"/>
            <w:tcBorders>
              <w:top w:val="nil"/>
              <w:bottom w:val="nil"/>
            </w:tcBorders>
          </w:tcPr>
          <w:p w14:paraId="202E5701" w14:textId="77777777" w:rsidR="00DF0658" w:rsidRPr="00AB251B" w:rsidRDefault="00DF0658" w:rsidP="00DB0715">
            <w:pPr>
              <w:tabs>
                <w:tab w:val="left" w:pos="284"/>
              </w:tabs>
              <w:rPr>
                <w:rFonts w:asciiTheme="minorHAnsi" w:hAnsiTheme="minorHAnsi" w:cstheme="minorHAnsi"/>
                <w:sz w:val="18"/>
                <w:szCs w:val="18"/>
              </w:rPr>
            </w:pPr>
            <w:r w:rsidRPr="00AB251B">
              <w:rPr>
                <w:rFonts w:asciiTheme="minorHAnsi" w:hAnsiTheme="minorHAnsi" w:cstheme="minorHAnsi"/>
                <w:sz w:val="18"/>
                <w:szCs w:val="18"/>
              </w:rPr>
              <w:t>Madura 2</w:t>
            </w:r>
          </w:p>
        </w:tc>
        <w:tc>
          <w:tcPr>
            <w:tcW w:w="567" w:type="dxa"/>
            <w:tcBorders>
              <w:top w:val="nil"/>
              <w:bottom w:val="nil"/>
            </w:tcBorders>
          </w:tcPr>
          <w:p w14:paraId="2CCC8B05"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31.3</w:t>
            </w:r>
          </w:p>
          <w:p w14:paraId="3DFE077F"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B</w:t>
            </w:r>
          </w:p>
        </w:tc>
        <w:tc>
          <w:tcPr>
            <w:tcW w:w="567" w:type="dxa"/>
            <w:tcBorders>
              <w:top w:val="nil"/>
              <w:bottom w:val="nil"/>
            </w:tcBorders>
          </w:tcPr>
          <w:p w14:paraId="55727451" w14:textId="77777777" w:rsidR="00DF0658" w:rsidRPr="00AB251B" w:rsidRDefault="00DF0658" w:rsidP="00DB0715">
            <w:pPr>
              <w:tabs>
                <w:tab w:val="left" w:pos="6174"/>
              </w:tabs>
              <w:rPr>
                <w:rFonts w:asciiTheme="minorHAnsi" w:hAnsiTheme="minorHAnsi" w:cstheme="minorHAnsi"/>
                <w:sz w:val="18"/>
                <w:szCs w:val="18"/>
              </w:rPr>
            </w:pPr>
            <w:r w:rsidRPr="00AB251B">
              <w:rPr>
                <w:rFonts w:asciiTheme="minorHAnsi" w:hAnsiTheme="minorHAnsi" w:cstheme="minorHAnsi"/>
                <w:sz w:val="18"/>
                <w:szCs w:val="18"/>
              </w:rPr>
              <w:t>a</w:t>
            </w:r>
          </w:p>
        </w:tc>
        <w:tc>
          <w:tcPr>
            <w:tcW w:w="709" w:type="dxa"/>
            <w:tcBorders>
              <w:top w:val="nil"/>
              <w:bottom w:val="nil"/>
            </w:tcBorders>
          </w:tcPr>
          <w:p w14:paraId="22E537D2"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29.9</w:t>
            </w:r>
          </w:p>
          <w:p w14:paraId="4E9B3873"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A</w:t>
            </w:r>
          </w:p>
        </w:tc>
        <w:tc>
          <w:tcPr>
            <w:tcW w:w="566" w:type="dxa"/>
            <w:tcBorders>
              <w:top w:val="nil"/>
              <w:bottom w:val="nil"/>
            </w:tcBorders>
          </w:tcPr>
          <w:p w14:paraId="33D1605B" w14:textId="77777777" w:rsidR="00DF0658" w:rsidRPr="00AB251B" w:rsidRDefault="00DF0658" w:rsidP="00DB0715">
            <w:pPr>
              <w:tabs>
                <w:tab w:val="left" w:pos="6174"/>
              </w:tabs>
              <w:rPr>
                <w:rFonts w:asciiTheme="minorHAnsi" w:hAnsiTheme="minorHAnsi" w:cstheme="minorHAnsi"/>
                <w:sz w:val="18"/>
                <w:szCs w:val="18"/>
              </w:rPr>
            </w:pPr>
            <w:r w:rsidRPr="00AB251B">
              <w:rPr>
                <w:rFonts w:asciiTheme="minorHAnsi" w:hAnsiTheme="minorHAnsi" w:cstheme="minorHAnsi"/>
                <w:sz w:val="18"/>
                <w:szCs w:val="18"/>
              </w:rPr>
              <w:t>ab</w:t>
            </w:r>
          </w:p>
        </w:tc>
      </w:tr>
      <w:tr w:rsidR="00DF0658" w:rsidRPr="00AB251B" w14:paraId="0057AE88" w14:textId="77777777" w:rsidTr="00DB0715">
        <w:trPr>
          <w:trHeight w:val="558"/>
        </w:trPr>
        <w:tc>
          <w:tcPr>
            <w:tcW w:w="1560" w:type="dxa"/>
            <w:tcBorders>
              <w:top w:val="nil"/>
              <w:bottom w:val="nil"/>
            </w:tcBorders>
          </w:tcPr>
          <w:p w14:paraId="43640D48" w14:textId="77777777" w:rsidR="00DF0658" w:rsidRPr="00AB251B" w:rsidRDefault="00DF0658" w:rsidP="00DB0715">
            <w:pPr>
              <w:tabs>
                <w:tab w:val="left" w:pos="284"/>
              </w:tabs>
              <w:rPr>
                <w:rFonts w:asciiTheme="minorHAnsi" w:hAnsiTheme="minorHAnsi" w:cstheme="minorHAnsi"/>
                <w:sz w:val="18"/>
                <w:szCs w:val="18"/>
              </w:rPr>
            </w:pPr>
            <w:proofErr w:type="spellStart"/>
            <w:r w:rsidRPr="00AB251B">
              <w:rPr>
                <w:rFonts w:asciiTheme="minorHAnsi" w:hAnsiTheme="minorHAnsi" w:cstheme="minorHAnsi"/>
                <w:sz w:val="18"/>
                <w:szCs w:val="18"/>
              </w:rPr>
              <w:t>Kinali</w:t>
            </w:r>
            <w:proofErr w:type="spellEnd"/>
            <w:r w:rsidRPr="00AB251B">
              <w:rPr>
                <w:rFonts w:asciiTheme="minorHAnsi" w:hAnsiTheme="minorHAnsi" w:cstheme="minorHAnsi"/>
                <w:sz w:val="18"/>
                <w:szCs w:val="18"/>
              </w:rPr>
              <w:t xml:space="preserve"> </w:t>
            </w:r>
            <w:proofErr w:type="spellStart"/>
            <w:r w:rsidRPr="00AB251B">
              <w:rPr>
                <w:rFonts w:asciiTheme="minorHAnsi" w:hAnsiTheme="minorHAnsi" w:cstheme="minorHAnsi"/>
                <w:sz w:val="18"/>
                <w:szCs w:val="18"/>
              </w:rPr>
              <w:t>Putih</w:t>
            </w:r>
            <w:proofErr w:type="spellEnd"/>
          </w:p>
        </w:tc>
        <w:tc>
          <w:tcPr>
            <w:tcW w:w="567" w:type="dxa"/>
            <w:tcBorders>
              <w:top w:val="nil"/>
              <w:bottom w:val="nil"/>
            </w:tcBorders>
          </w:tcPr>
          <w:p w14:paraId="705E5BCC"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31.2</w:t>
            </w:r>
          </w:p>
          <w:p w14:paraId="6EF48D61"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B</w:t>
            </w:r>
          </w:p>
        </w:tc>
        <w:tc>
          <w:tcPr>
            <w:tcW w:w="567" w:type="dxa"/>
            <w:tcBorders>
              <w:top w:val="nil"/>
              <w:bottom w:val="nil"/>
            </w:tcBorders>
          </w:tcPr>
          <w:p w14:paraId="36E0AE36" w14:textId="77777777" w:rsidR="00DF0658" w:rsidRPr="00AB251B" w:rsidRDefault="00DF0658" w:rsidP="00DB0715">
            <w:pPr>
              <w:tabs>
                <w:tab w:val="left" w:pos="6174"/>
              </w:tabs>
              <w:rPr>
                <w:rFonts w:asciiTheme="minorHAnsi" w:hAnsiTheme="minorHAnsi" w:cstheme="minorHAnsi"/>
                <w:sz w:val="18"/>
                <w:szCs w:val="18"/>
              </w:rPr>
            </w:pPr>
            <w:r w:rsidRPr="00AB251B">
              <w:rPr>
                <w:rFonts w:asciiTheme="minorHAnsi" w:hAnsiTheme="minorHAnsi" w:cstheme="minorHAnsi"/>
                <w:sz w:val="18"/>
                <w:szCs w:val="18"/>
              </w:rPr>
              <w:t>a</w:t>
            </w:r>
          </w:p>
        </w:tc>
        <w:tc>
          <w:tcPr>
            <w:tcW w:w="709" w:type="dxa"/>
            <w:tcBorders>
              <w:top w:val="nil"/>
              <w:bottom w:val="nil"/>
            </w:tcBorders>
          </w:tcPr>
          <w:p w14:paraId="64881DB7"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29.4</w:t>
            </w:r>
          </w:p>
          <w:p w14:paraId="54E8D5FD"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A</w:t>
            </w:r>
          </w:p>
        </w:tc>
        <w:tc>
          <w:tcPr>
            <w:tcW w:w="566" w:type="dxa"/>
            <w:tcBorders>
              <w:top w:val="nil"/>
              <w:bottom w:val="nil"/>
            </w:tcBorders>
          </w:tcPr>
          <w:p w14:paraId="036622F4" w14:textId="77777777" w:rsidR="00DF0658" w:rsidRPr="00AB251B" w:rsidRDefault="00DF0658" w:rsidP="00DB0715">
            <w:pPr>
              <w:tabs>
                <w:tab w:val="left" w:pos="6174"/>
              </w:tabs>
              <w:rPr>
                <w:rFonts w:asciiTheme="minorHAnsi" w:hAnsiTheme="minorHAnsi" w:cstheme="minorHAnsi"/>
                <w:sz w:val="18"/>
                <w:szCs w:val="18"/>
              </w:rPr>
            </w:pPr>
            <w:r w:rsidRPr="00AB251B">
              <w:rPr>
                <w:rFonts w:asciiTheme="minorHAnsi" w:hAnsiTheme="minorHAnsi" w:cstheme="minorHAnsi"/>
                <w:sz w:val="18"/>
                <w:szCs w:val="18"/>
              </w:rPr>
              <w:t>ab</w:t>
            </w:r>
          </w:p>
        </w:tc>
      </w:tr>
      <w:tr w:rsidR="00DF0658" w:rsidRPr="00AB251B" w14:paraId="3F6DB2F2" w14:textId="77777777" w:rsidTr="00DB0715">
        <w:trPr>
          <w:trHeight w:val="558"/>
        </w:trPr>
        <w:tc>
          <w:tcPr>
            <w:tcW w:w="1560" w:type="dxa"/>
            <w:tcBorders>
              <w:top w:val="nil"/>
            </w:tcBorders>
          </w:tcPr>
          <w:p w14:paraId="3ECF3A40" w14:textId="77777777" w:rsidR="00DF0658" w:rsidRPr="00AB251B" w:rsidRDefault="00DF0658" w:rsidP="00DB0715">
            <w:pPr>
              <w:tabs>
                <w:tab w:val="left" w:pos="284"/>
              </w:tabs>
              <w:rPr>
                <w:rFonts w:asciiTheme="minorHAnsi" w:hAnsiTheme="minorHAnsi" w:cstheme="minorHAnsi"/>
                <w:sz w:val="18"/>
                <w:szCs w:val="18"/>
              </w:rPr>
            </w:pPr>
            <w:proofErr w:type="spellStart"/>
            <w:r w:rsidRPr="00AB251B">
              <w:rPr>
                <w:rFonts w:asciiTheme="minorHAnsi" w:hAnsiTheme="minorHAnsi" w:cstheme="minorHAnsi"/>
                <w:sz w:val="18"/>
                <w:szCs w:val="18"/>
              </w:rPr>
              <w:t>Jerapah</w:t>
            </w:r>
            <w:proofErr w:type="spellEnd"/>
          </w:p>
        </w:tc>
        <w:tc>
          <w:tcPr>
            <w:tcW w:w="567" w:type="dxa"/>
            <w:tcBorders>
              <w:top w:val="nil"/>
            </w:tcBorders>
          </w:tcPr>
          <w:p w14:paraId="2EFA6E7D"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34.0</w:t>
            </w:r>
          </w:p>
          <w:p w14:paraId="586D6CFA"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B</w:t>
            </w:r>
          </w:p>
        </w:tc>
        <w:tc>
          <w:tcPr>
            <w:tcW w:w="567" w:type="dxa"/>
            <w:tcBorders>
              <w:top w:val="nil"/>
            </w:tcBorders>
          </w:tcPr>
          <w:p w14:paraId="78FA9C2B" w14:textId="77777777" w:rsidR="00DF0658" w:rsidRPr="00AB251B" w:rsidRDefault="00DF0658" w:rsidP="00DB0715">
            <w:pPr>
              <w:tabs>
                <w:tab w:val="left" w:pos="6174"/>
              </w:tabs>
              <w:rPr>
                <w:rFonts w:asciiTheme="minorHAnsi" w:hAnsiTheme="minorHAnsi" w:cstheme="minorHAnsi"/>
                <w:sz w:val="18"/>
                <w:szCs w:val="18"/>
              </w:rPr>
            </w:pPr>
            <w:proofErr w:type="spellStart"/>
            <w:r w:rsidRPr="00AB251B">
              <w:rPr>
                <w:rFonts w:asciiTheme="minorHAnsi" w:hAnsiTheme="minorHAnsi" w:cstheme="minorHAnsi"/>
                <w:sz w:val="18"/>
                <w:szCs w:val="18"/>
              </w:rPr>
              <w:t>abc</w:t>
            </w:r>
            <w:proofErr w:type="spellEnd"/>
          </w:p>
        </w:tc>
        <w:tc>
          <w:tcPr>
            <w:tcW w:w="709" w:type="dxa"/>
            <w:tcBorders>
              <w:top w:val="nil"/>
            </w:tcBorders>
          </w:tcPr>
          <w:p w14:paraId="4146064C"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29.0</w:t>
            </w:r>
          </w:p>
          <w:p w14:paraId="366C6202" w14:textId="77777777" w:rsidR="00DF0658" w:rsidRPr="00AB251B" w:rsidRDefault="00DF0658" w:rsidP="00DB0715">
            <w:pPr>
              <w:tabs>
                <w:tab w:val="left" w:pos="6174"/>
              </w:tabs>
              <w:jc w:val="right"/>
              <w:rPr>
                <w:rFonts w:asciiTheme="minorHAnsi" w:hAnsiTheme="minorHAnsi" w:cstheme="minorHAnsi"/>
                <w:sz w:val="18"/>
                <w:szCs w:val="18"/>
              </w:rPr>
            </w:pPr>
            <w:r w:rsidRPr="00AB251B">
              <w:rPr>
                <w:rFonts w:asciiTheme="minorHAnsi" w:hAnsiTheme="minorHAnsi" w:cstheme="minorHAnsi"/>
                <w:sz w:val="18"/>
                <w:szCs w:val="18"/>
              </w:rPr>
              <w:t>A</w:t>
            </w:r>
          </w:p>
        </w:tc>
        <w:tc>
          <w:tcPr>
            <w:tcW w:w="566" w:type="dxa"/>
            <w:tcBorders>
              <w:top w:val="nil"/>
            </w:tcBorders>
          </w:tcPr>
          <w:p w14:paraId="76F8BCBE" w14:textId="77777777" w:rsidR="00DF0658" w:rsidRPr="00AB251B" w:rsidRDefault="00DF0658" w:rsidP="00DB0715">
            <w:pPr>
              <w:tabs>
                <w:tab w:val="left" w:pos="6174"/>
              </w:tabs>
              <w:rPr>
                <w:rFonts w:asciiTheme="minorHAnsi" w:hAnsiTheme="minorHAnsi" w:cstheme="minorHAnsi"/>
                <w:sz w:val="18"/>
                <w:szCs w:val="18"/>
              </w:rPr>
            </w:pPr>
            <w:r w:rsidRPr="00AB251B">
              <w:rPr>
                <w:rFonts w:asciiTheme="minorHAnsi" w:hAnsiTheme="minorHAnsi" w:cstheme="minorHAnsi"/>
                <w:sz w:val="18"/>
                <w:szCs w:val="18"/>
              </w:rPr>
              <w:t>ab</w:t>
            </w:r>
          </w:p>
        </w:tc>
      </w:tr>
    </w:tbl>
    <w:p w14:paraId="2871832C" w14:textId="6E76B35F" w:rsidR="00DF0658" w:rsidRDefault="00DF0658" w:rsidP="00874E64">
      <w:pPr>
        <w:spacing w:line="276" w:lineRule="auto"/>
        <w:ind w:firstLine="709"/>
        <w:jc w:val="both"/>
        <w:rPr>
          <w:rFonts w:asciiTheme="minorHAnsi" w:hAnsiTheme="minorHAnsi" w:cstheme="minorHAnsi"/>
          <w:sz w:val="22"/>
          <w:szCs w:val="22"/>
        </w:rPr>
      </w:pPr>
      <w:proofErr w:type="spellStart"/>
      <w:r w:rsidRPr="00E34B50">
        <w:rPr>
          <w:rFonts w:asciiTheme="minorHAnsi" w:hAnsiTheme="minorHAnsi" w:cstheme="minorHAnsi"/>
          <w:sz w:val="16"/>
          <w:szCs w:val="16"/>
        </w:rPr>
        <w:t>Keterangan</w:t>
      </w:r>
      <w:proofErr w:type="spellEnd"/>
      <w:r w:rsidRPr="00E34B50">
        <w:rPr>
          <w:rFonts w:asciiTheme="minorHAnsi" w:hAnsiTheme="minorHAnsi" w:cstheme="minorHAnsi"/>
          <w:sz w:val="16"/>
          <w:szCs w:val="16"/>
        </w:rPr>
        <w:t xml:space="preserve"> : </w:t>
      </w:r>
      <w:proofErr w:type="spellStart"/>
      <w:r w:rsidRPr="00E34B50">
        <w:rPr>
          <w:rFonts w:asciiTheme="minorHAnsi" w:hAnsiTheme="minorHAnsi" w:cstheme="minorHAnsi"/>
          <w:sz w:val="16"/>
          <w:szCs w:val="16"/>
        </w:rPr>
        <w:t>Huruf</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kecil</w:t>
      </w:r>
      <w:proofErr w:type="spellEnd"/>
      <w:r w:rsidRPr="00E34B50">
        <w:rPr>
          <w:rFonts w:asciiTheme="minorHAnsi" w:hAnsiTheme="minorHAnsi" w:cstheme="minorHAnsi"/>
          <w:sz w:val="16"/>
          <w:szCs w:val="16"/>
        </w:rPr>
        <w:t xml:space="preserve"> yang </w:t>
      </w:r>
      <w:proofErr w:type="spellStart"/>
      <w:r w:rsidRPr="00E34B50">
        <w:rPr>
          <w:rFonts w:asciiTheme="minorHAnsi" w:hAnsiTheme="minorHAnsi" w:cstheme="minorHAnsi"/>
          <w:sz w:val="16"/>
          <w:szCs w:val="16"/>
        </w:rPr>
        <w:t>sama</w:t>
      </w:r>
      <w:proofErr w:type="spellEnd"/>
      <w:r w:rsidRPr="00E34B50">
        <w:rPr>
          <w:rFonts w:asciiTheme="minorHAnsi" w:hAnsiTheme="minorHAnsi" w:cstheme="minorHAnsi"/>
          <w:sz w:val="16"/>
          <w:szCs w:val="16"/>
        </w:rPr>
        <w:t xml:space="preserve"> pada </w:t>
      </w:r>
      <w:proofErr w:type="spellStart"/>
      <w:r w:rsidRPr="00E34B50">
        <w:rPr>
          <w:rFonts w:asciiTheme="minorHAnsi" w:hAnsiTheme="minorHAnsi" w:cstheme="minorHAnsi"/>
          <w:sz w:val="16"/>
          <w:szCs w:val="16"/>
        </w:rPr>
        <w:t>kolom</w:t>
      </w:r>
      <w:proofErr w:type="spellEnd"/>
      <w:r w:rsidRPr="00E34B50">
        <w:rPr>
          <w:rFonts w:asciiTheme="minorHAnsi" w:hAnsiTheme="minorHAnsi" w:cstheme="minorHAnsi"/>
          <w:sz w:val="16"/>
          <w:szCs w:val="16"/>
        </w:rPr>
        <w:t xml:space="preserve"> yang </w:t>
      </w:r>
      <w:proofErr w:type="spellStart"/>
      <w:r w:rsidRPr="00E34B50">
        <w:rPr>
          <w:rFonts w:asciiTheme="minorHAnsi" w:hAnsiTheme="minorHAnsi" w:cstheme="minorHAnsi"/>
          <w:sz w:val="16"/>
          <w:szCs w:val="16"/>
        </w:rPr>
        <w:t>sama</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menunjukkan</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bahwa</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perlakuan</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tidak</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berbeda</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nyata</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berdasarkan</w:t>
      </w:r>
      <w:proofErr w:type="spellEnd"/>
      <w:r w:rsidRPr="00E34B50">
        <w:rPr>
          <w:rFonts w:asciiTheme="minorHAnsi" w:hAnsiTheme="minorHAnsi" w:cstheme="minorHAnsi"/>
          <w:sz w:val="16"/>
          <w:szCs w:val="16"/>
        </w:rPr>
        <w:t xml:space="preserve"> uji Duncan </w:t>
      </w:r>
      <w:proofErr w:type="spellStart"/>
      <w:r w:rsidRPr="00E34B50">
        <w:rPr>
          <w:rFonts w:asciiTheme="minorHAnsi" w:hAnsiTheme="minorHAnsi" w:cstheme="minorHAnsi"/>
          <w:sz w:val="16"/>
          <w:szCs w:val="16"/>
        </w:rPr>
        <w:t>taraf</w:t>
      </w:r>
      <w:proofErr w:type="spellEnd"/>
      <w:r w:rsidRPr="00E34B50">
        <w:rPr>
          <w:rFonts w:asciiTheme="minorHAnsi" w:hAnsiTheme="minorHAnsi" w:cstheme="minorHAnsi"/>
          <w:sz w:val="16"/>
          <w:szCs w:val="16"/>
        </w:rPr>
        <w:t xml:space="preserve"> 5%, </w:t>
      </w:r>
      <w:proofErr w:type="spellStart"/>
      <w:r w:rsidRPr="00E34B50">
        <w:rPr>
          <w:rFonts w:asciiTheme="minorHAnsi" w:hAnsiTheme="minorHAnsi" w:cstheme="minorHAnsi"/>
          <w:sz w:val="16"/>
          <w:szCs w:val="16"/>
        </w:rPr>
        <w:t>sedangkan</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huruf</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besar</w:t>
      </w:r>
      <w:proofErr w:type="spellEnd"/>
      <w:r w:rsidRPr="00E34B50">
        <w:rPr>
          <w:rFonts w:asciiTheme="minorHAnsi" w:hAnsiTheme="minorHAnsi" w:cstheme="minorHAnsi"/>
          <w:sz w:val="16"/>
          <w:szCs w:val="16"/>
        </w:rPr>
        <w:t xml:space="preserve"> yang </w:t>
      </w:r>
      <w:proofErr w:type="spellStart"/>
      <w:r w:rsidRPr="00E34B50">
        <w:rPr>
          <w:rFonts w:asciiTheme="minorHAnsi" w:hAnsiTheme="minorHAnsi" w:cstheme="minorHAnsi"/>
          <w:sz w:val="16"/>
          <w:szCs w:val="16"/>
        </w:rPr>
        <w:t>sama</w:t>
      </w:r>
      <w:proofErr w:type="spellEnd"/>
      <w:r w:rsidRPr="00E34B50">
        <w:rPr>
          <w:rFonts w:asciiTheme="minorHAnsi" w:hAnsiTheme="minorHAnsi" w:cstheme="minorHAnsi"/>
          <w:sz w:val="16"/>
          <w:szCs w:val="16"/>
        </w:rPr>
        <w:t xml:space="preserve"> pada baris yang </w:t>
      </w:r>
      <w:proofErr w:type="spellStart"/>
      <w:r w:rsidRPr="00E34B50">
        <w:rPr>
          <w:rFonts w:asciiTheme="minorHAnsi" w:hAnsiTheme="minorHAnsi" w:cstheme="minorHAnsi"/>
          <w:sz w:val="16"/>
          <w:szCs w:val="16"/>
        </w:rPr>
        <w:t>sama</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menunjukkan</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bahwa</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perlakuan</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tidak</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berbeda</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nyata</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berdasarkan</w:t>
      </w:r>
      <w:proofErr w:type="spellEnd"/>
      <w:r w:rsidRPr="00E34B50">
        <w:rPr>
          <w:rFonts w:asciiTheme="minorHAnsi" w:hAnsiTheme="minorHAnsi" w:cstheme="minorHAnsi"/>
          <w:sz w:val="16"/>
          <w:szCs w:val="16"/>
        </w:rPr>
        <w:t xml:space="preserve"> uji LSD </w:t>
      </w:r>
      <w:proofErr w:type="spellStart"/>
      <w:r w:rsidRPr="00E34B50">
        <w:rPr>
          <w:rFonts w:asciiTheme="minorHAnsi" w:hAnsiTheme="minorHAnsi" w:cstheme="minorHAnsi"/>
          <w:sz w:val="16"/>
          <w:szCs w:val="16"/>
        </w:rPr>
        <w:t>taraf</w:t>
      </w:r>
      <w:proofErr w:type="spellEnd"/>
      <w:r w:rsidRPr="00E34B50">
        <w:rPr>
          <w:rFonts w:asciiTheme="minorHAnsi" w:hAnsiTheme="minorHAnsi" w:cstheme="minorHAnsi"/>
          <w:sz w:val="16"/>
          <w:szCs w:val="16"/>
        </w:rPr>
        <w:t xml:space="preserve"> 5%.</w:t>
      </w:r>
    </w:p>
    <w:p w14:paraId="535A2727" w14:textId="12E3BDE1" w:rsidR="00AF5E8D" w:rsidRDefault="00AF5E8D" w:rsidP="00DF0658">
      <w:pPr>
        <w:spacing w:line="276" w:lineRule="auto"/>
        <w:ind w:firstLine="567"/>
        <w:jc w:val="both"/>
        <w:rPr>
          <w:rFonts w:asciiTheme="minorHAnsi" w:hAnsiTheme="minorHAnsi" w:cstheme="minorHAnsi"/>
          <w:sz w:val="22"/>
          <w:szCs w:val="22"/>
        </w:rPr>
      </w:pPr>
      <w:proofErr w:type="spellStart"/>
      <w:r w:rsidRPr="00874E64">
        <w:rPr>
          <w:rFonts w:asciiTheme="minorHAnsi" w:hAnsiTheme="minorHAnsi" w:cstheme="minorHAnsi"/>
          <w:sz w:val="22"/>
          <w:szCs w:val="22"/>
        </w:rPr>
        <w:t>Berdasarkan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Tabel</w:t>
      </w:r>
      <w:proofErr w:type="spellEnd"/>
      <w:r w:rsidRPr="00874E64">
        <w:rPr>
          <w:rFonts w:asciiTheme="minorHAnsi" w:hAnsiTheme="minorHAnsi" w:cstheme="minorHAnsi"/>
          <w:sz w:val="22"/>
          <w:szCs w:val="22"/>
        </w:rPr>
        <w:t xml:space="preserve"> </w:t>
      </w:r>
      <w:r>
        <w:rPr>
          <w:rFonts w:asciiTheme="minorHAnsi" w:hAnsiTheme="minorHAnsi" w:cstheme="minorHAnsi"/>
          <w:sz w:val="22"/>
          <w:szCs w:val="22"/>
        </w:rPr>
        <w:t>3</w:t>
      </w:r>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terlihat</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bahwa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genotip</w:t>
      </w:r>
      <w:r>
        <w:rPr>
          <w:rFonts w:asciiTheme="minorHAnsi" w:hAnsiTheme="minorHAnsi" w:cstheme="minorHAnsi"/>
          <w:sz w:val="22"/>
          <w:szCs w:val="22"/>
        </w:rPr>
        <w:t>e</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Singa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menghasilkan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bobot</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kering</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akar</w:t>
      </w:r>
      <w:proofErr w:type="spellEnd"/>
      <w:r w:rsidRPr="00874E64">
        <w:rPr>
          <w:rFonts w:asciiTheme="minorHAnsi" w:hAnsiTheme="minorHAnsi" w:cstheme="minorHAnsi"/>
          <w:sz w:val="22"/>
          <w:szCs w:val="22"/>
        </w:rPr>
        <w:t xml:space="preserve"> yang </w:t>
      </w:r>
      <w:proofErr w:type="spellStart"/>
      <w:r w:rsidRPr="00874E64">
        <w:rPr>
          <w:rFonts w:asciiTheme="minorHAnsi" w:hAnsiTheme="minorHAnsi" w:cstheme="minorHAnsi"/>
          <w:sz w:val="22"/>
          <w:szCs w:val="22"/>
        </w:rPr>
        <w:t>lebih</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besar</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dibandingkan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genotip</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lastRenderedPageBreak/>
        <w:t>lainnya</w:t>
      </w:r>
      <w:proofErr w:type="spellEnd"/>
      <w:r w:rsidRPr="00874E64">
        <w:rPr>
          <w:rFonts w:asciiTheme="minorHAnsi" w:hAnsiTheme="minorHAnsi" w:cstheme="minorHAnsi"/>
          <w:sz w:val="22"/>
          <w:szCs w:val="22"/>
        </w:rPr>
        <w:t xml:space="preserve"> yang </w:t>
      </w:r>
      <w:proofErr w:type="spellStart"/>
      <w:r w:rsidRPr="00874E64">
        <w:rPr>
          <w:rFonts w:asciiTheme="minorHAnsi" w:hAnsiTheme="minorHAnsi" w:cstheme="minorHAnsi"/>
          <w:sz w:val="22"/>
          <w:szCs w:val="22"/>
        </w:rPr>
        <w:t>diuji</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dalam</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percobaan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kecuali</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apabila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dibandingkan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dengan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genotip</w:t>
      </w:r>
      <w:r>
        <w:rPr>
          <w:rFonts w:asciiTheme="minorHAnsi" w:hAnsiTheme="minorHAnsi" w:cstheme="minorHAnsi"/>
          <w:sz w:val="22"/>
          <w:szCs w:val="22"/>
        </w:rPr>
        <w:t>e</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Kanonang</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Putih</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Karakter</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bobot</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kering</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akar</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seringkali</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dijadikan</w:t>
      </w:r>
      <w:proofErr w:type="spellEnd"/>
      <w:r w:rsidRPr="00874E64">
        <w:rPr>
          <w:rFonts w:asciiTheme="minorHAnsi" w:hAnsiTheme="minorHAnsi" w:cstheme="minorHAnsi"/>
          <w:sz w:val="22"/>
          <w:szCs w:val="22"/>
        </w:rPr>
        <w:t xml:space="preserve"> salah </w:t>
      </w:r>
      <w:proofErr w:type="spellStart"/>
      <w:r w:rsidRPr="00874E64">
        <w:rPr>
          <w:rFonts w:asciiTheme="minorHAnsi" w:hAnsiTheme="minorHAnsi" w:cstheme="minorHAnsi"/>
          <w:sz w:val="22"/>
          <w:szCs w:val="22"/>
        </w:rPr>
        <w:t>satu</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indikator</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untuk</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menduga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tingkat</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toleransi</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kekeringan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karena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semakin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besar</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bobot</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kering</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akar</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menunjukkan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semakin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besar</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massa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akar</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sehingga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dapat</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menyebar</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untuk</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menyerap</w:t>
      </w:r>
      <w:proofErr w:type="spellEnd"/>
      <w:r w:rsidRPr="00874E64">
        <w:rPr>
          <w:rFonts w:asciiTheme="minorHAnsi" w:hAnsiTheme="minorHAnsi" w:cstheme="minorHAnsi"/>
          <w:sz w:val="22"/>
          <w:szCs w:val="22"/>
        </w:rPr>
        <w:t xml:space="preserve"> air. Air yang </w:t>
      </w:r>
      <w:proofErr w:type="spellStart"/>
      <w:r w:rsidRPr="00874E64">
        <w:rPr>
          <w:rFonts w:asciiTheme="minorHAnsi" w:hAnsiTheme="minorHAnsi" w:cstheme="minorHAnsi"/>
          <w:sz w:val="22"/>
          <w:szCs w:val="22"/>
        </w:rPr>
        <w:t>telah</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diserap</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akar</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selanjutnya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digunakan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dalam</w:t>
      </w:r>
      <w:proofErr w:type="spellEnd"/>
      <w:r w:rsidRPr="00874E64">
        <w:rPr>
          <w:rFonts w:asciiTheme="minorHAnsi" w:hAnsiTheme="minorHAnsi" w:cstheme="minorHAnsi"/>
          <w:sz w:val="22"/>
          <w:szCs w:val="22"/>
        </w:rPr>
        <w:t xml:space="preserve"> proses </w:t>
      </w:r>
      <w:proofErr w:type="spellStart"/>
      <w:r w:rsidRPr="00874E64">
        <w:rPr>
          <w:rFonts w:asciiTheme="minorHAnsi" w:hAnsiTheme="minorHAnsi" w:cstheme="minorHAnsi"/>
          <w:sz w:val="22"/>
          <w:szCs w:val="22"/>
        </w:rPr>
        <w:t>metabolisme</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tanaman</w:t>
      </w:r>
      <w:proofErr w:type="spellEnd"/>
      <w:r w:rsidRPr="00874E64">
        <w:rPr>
          <w:rFonts w:asciiTheme="minorHAnsi" w:hAnsiTheme="minorHAnsi" w:cstheme="minorHAnsi"/>
          <w:sz w:val="22"/>
          <w:szCs w:val="22"/>
        </w:rPr>
        <w:t xml:space="preserve"> agar </w:t>
      </w:r>
      <w:proofErr w:type="spellStart"/>
      <w:r w:rsidRPr="00874E64">
        <w:rPr>
          <w:rFonts w:asciiTheme="minorHAnsi" w:hAnsiTheme="minorHAnsi" w:cstheme="minorHAnsi"/>
          <w:sz w:val="22"/>
          <w:szCs w:val="22"/>
        </w:rPr>
        <w:t>dapat</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melakukan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pertumbuhan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baik</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pertumbuhan</w:t>
      </w:r>
      <w:proofErr w:type="spellEnd"/>
      <w:r w:rsidRPr="00874E64">
        <w:rPr>
          <w:rFonts w:asciiTheme="minorHAnsi" w:hAnsiTheme="minorHAnsi" w:cstheme="minorHAnsi"/>
          <w:sz w:val="22"/>
          <w:szCs w:val="22"/>
        </w:rPr>
        <w:t xml:space="preserve"> pada </w:t>
      </w:r>
      <w:proofErr w:type="spellStart"/>
      <w:r w:rsidRPr="00874E64">
        <w:rPr>
          <w:rFonts w:asciiTheme="minorHAnsi" w:hAnsiTheme="minorHAnsi" w:cstheme="minorHAnsi"/>
          <w:sz w:val="22"/>
          <w:szCs w:val="22"/>
        </w:rPr>
        <w:t>fase</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vegetatif</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maupun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generatif</w:t>
      </w:r>
      <w:proofErr w:type="spellEnd"/>
      <w:r w:rsidRPr="00874E64">
        <w:rPr>
          <w:rFonts w:asciiTheme="minorHAnsi" w:hAnsiTheme="minorHAnsi" w:cstheme="minorHAnsi"/>
          <w:sz w:val="22"/>
          <w:szCs w:val="22"/>
        </w:rPr>
        <w:t>.</w:t>
      </w:r>
    </w:p>
    <w:p w14:paraId="6EC40CA4" w14:textId="77777777" w:rsidR="00F116D6" w:rsidRPr="000B5452" w:rsidRDefault="00F116D6" w:rsidP="001E61EB">
      <w:pPr>
        <w:spacing w:line="276" w:lineRule="auto"/>
        <w:jc w:val="both"/>
        <w:rPr>
          <w:rFonts w:asciiTheme="minorHAnsi" w:hAnsiTheme="minorHAnsi" w:cstheme="minorHAnsi"/>
          <w:sz w:val="20"/>
          <w:szCs w:val="20"/>
        </w:rPr>
      </w:pPr>
    </w:p>
    <w:p w14:paraId="2AF9EB39" w14:textId="60C20B3B" w:rsidR="008F59A9" w:rsidRPr="006C7408" w:rsidRDefault="008F59A9" w:rsidP="006C7408">
      <w:pPr>
        <w:spacing w:line="276" w:lineRule="auto"/>
        <w:ind w:left="851" w:hanging="851"/>
        <w:jc w:val="both"/>
        <w:rPr>
          <w:rFonts w:asciiTheme="minorHAnsi" w:hAnsiTheme="minorHAnsi" w:cstheme="minorHAnsi"/>
          <w:b/>
          <w:bCs/>
          <w:sz w:val="20"/>
          <w:szCs w:val="20"/>
        </w:rPr>
      </w:pPr>
      <w:proofErr w:type="spellStart"/>
      <w:r w:rsidRPr="006C7408">
        <w:rPr>
          <w:rFonts w:asciiTheme="minorHAnsi" w:hAnsiTheme="minorHAnsi" w:cstheme="minorHAnsi"/>
          <w:b/>
          <w:bCs/>
          <w:sz w:val="20"/>
          <w:szCs w:val="20"/>
        </w:rPr>
        <w:t>Tabel</w:t>
      </w:r>
      <w:proofErr w:type="spellEnd"/>
      <w:r w:rsidRPr="006C7408">
        <w:rPr>
          <w:rFonts w:asciiTheme="minorHAnsi" w:hAnsiTheme="minorHAnsi" w:cstheme="minorHAnsi"/>
          <w:b/>
          <w:bCs/>
          <w:sz w:val="20"/>
          <w:szCs w:val="20"/>
        </w:rPr>
        <w:t xml:space="preserve"> </w:t>
      </w:r>
      <w:r w:rsidR="008D21AC" w:rsidRPr="006C7408">
        <w:rPr>
          <w:rFonts w:asciiTheme="minorHAnsi" w:hAnsiTheme="minorHAnsi" w:cstheme="minorHAnsi"/>
          <w:b/>
          <w:bCs/>
          <w:sz w:val="20"/>
          <w:szCs w:val="20"/>
        </w:rPr>
        <w:t>3</w:t>
      </w:r>
      <w:r w:rsidRPr="006C7408">
        <w:rPr>
          <w:rFonts w:asciiTheme="minorHAnsi" w:hAnsiTheme="minorHAnsi" w:cstheme="minorHAnsi"/>
          <w:b/>
          <w:bCs/>
          <w:sz w:val="20"/>
          <w:szCs w:val="20"/>
        </w:rPr>
        <w:t>.</w:t>
      </w:r>
      <w:r w:rsidR="00AB5D8B" w:rsidRPr="006C7408">
        <w:rPr>
          <w:rFonts w:asciiTheme="minorHAnsi" w:hAnsiTheme="minorHAnsi" w:cstheme="minorHAnsi"/>
          <w:b/>
          <w:bCs/>
          <w:sz w:val="20"/>
          <w:szCs w:val="20"/>
        </w:rPr>
        <w:t xml:space="preserve"> </w:t>
      </w:r>
      <w:r w:rsidR="006C7408">
        <w:rPr>
          <w:rFonts w:asciiTheme="minorHAnsi" w:hAnsiTheme="minorHAnsi" w:cstheme="minorHAnsi"/>
          <w:b/>
          <w:bCs/>
          <w:sz w:val="20"/>
          <w:szCs w:val="20"/>
        </w:rPr>
        <w:t xml:space="preserve">  </w:t>
      </w:r>
      <w:proofErr w:type="spellStart"/>
      <w:r w:rsidR="00AB5D8B" w:rsidRPr="006C7408">
        <w:rPr>
          <w:rFonts w:asciiTheme="minorHAnsi" w:hAnsiTheme="minorHAnsi" w:cstheme="minorHAnsi"/>
          <w:b/>
          <w:bCs/>
          <w:sz w:val="20"/>
          <w:szCs w:val="20"/>
        </w:rPr>
        <w:t>Pengaruh</w:t>
      </w:r>
      <w:proofErr w:type="spellEnd"/>
      <w:r w:rsidR="00AB5D8B" w:rsidRPr="006C7408">
        <w:rPr>
          <w:rFonts w:asciiTheme="minorHAnsi" w:hAnsiTheme="minorHAnsi" w:cstheme="minorHAnsi"/>
          <w:b/>
          <w:bCs/>
          <w:sz w:val="20"/>
          <w:szCs w:val="20"/>
        </w:rPr>
        <w:t xml:space="preserve"> </w:t>
      </w:r>
      <w:proofErr w:type="spellStart"/>
      <w:r w:rsidR="00AB5D8B" w:rsidRPr="006C7408">
        <w:rPr>
          <w:rFonts w:asciiTheme="minorHAnsi" w:hAnsiTheme="minorHAnsi" w:cstheme="minorHAnsi"/>
          <w:b/>
          <w:bCs/>
          <w:sz w:val="20"/>
          <w:szCs w:val="20"/>
        </w:rPr>
        <w:t>Mandiri</w:t>
      </w:r>
      <w:proofErr w:type="spellEnd"/>
      <w:r w:rsidR="00AB5D8B" w:rsidRPr="006C7408">
        <w:rPr>
          <w:rFonts w:asciiTheme="minorHAnsi" w:hAnsiTheme="minorHAnsi" w:cstheme="minorHAnsi"/>
          <w:b/>
          <w:bCs/>
          <w:sz w:val="20"/>
          <w:szCs w:val="20"/>
        </w:rPr>
        <w:t xml:space="preserve"> </w:t>
      </w:r>
      <w:proofErr w:type="spellStart"/>
      <w:r w:rsidR="00F116D6" w:rsidRPr="006C7408">
        <w:rPr>
          <w:rFonts w:asciiTheme="minorHAnsi" w:hAnsiTheme="minorHAnsi" w:cstheme="minorHAnsi"/>
          <w:b/>
          <w:bCs/>
          <w:sz w:val="20"/>
          <w:szCs w:val="20"/>
        </w:rPr>
        <w:t>Genotipe</w:t>
      </w:r>
      <w:proofErr w:type="spellEnd"/>
      <w:r w:rsidR="00F116D6" w:rsidRPr="006C7408">
        <w:rPr>
          <w:rFonts w:asciiTheme="minorHAnsi" w:hAnsiTheme="minorHAnsi" w:cstheme="minorHAnsi"/>
          <w:b/>
          <w:bCs/>
          <w:sz w:val="20"/>
          <w:szCs w:val="20"/>
        </w:rPr>
        <w:t xml:space="preserve"> </w:t>
      </w:r>
      <w:proofErr w:type="spellStart"/>
      <w:r w:rsidR="00F116D6" w:rsidRPr="006C7408">
        <w:rPr>
          <w:rFonts w:asciiTheme="minorHAnsi" w:hAnsiTheme="minorHAnsi" w:cstheme="minorHAnsi"/>
          <w:b/>
          <w:bCs/>
          <w:sz w:val="20"/>
          <w:szCs w:val="20"/>
        </w:rPr>
        <w:t>terhadap</w:t>
      </w:r>
      <w:proofErr w:type="spellEnd"/>
      <w:r w:rsidR="00F116D6" w:rsidRPr="006C7408">
        <w:rPr>
          <w:rFonts w:asciiTheme="minorHAnsi" w:hAnsiTheme="minorHAnsi" w:cstheme="minorHAnsi"/>
          <w:b/>
          <w:bCs/>
          <w:sz w:val="20"/>
          <w:szCs w:val="20"/>
        </w:rPr>
        <w:t xml:space="preserve"> </w:t>
      </w:r>
      <w:proofErr w:type="spellStart"/>
      <w:r w:rsidR="00AB5D8B" w:rsidRPr="006C7408">
        <w:rPr>
          <w:rFonts w:asciiTheme="minorHAnsi" w:hAnsiTheme="minorHAnsi" w:cstheme="minorHAnsi"/>
          <w:b/>
          <w:bCs/>
          <w:sz w:val="20"/>
          <w:szCs w:val="20"/>
        </w:rPr>
        <w:t>Karakter</w:t>
      </w:r>
      <w:proofErr w:type="spellEnd"/>
      <w:r w:rsidR="00AB5D8B" w:rsidRPr="006C7408">
        <w:rPr>
          <w:rFonts w:asciiTheme="minorHAnsi" w:hAnsiTheme="minorHAnsi" w:cstheme="minorHAnsi"/>
          <w:b/>
          <w:bCs/>
          <w:sz w:val="20"/>
          <w:szCs w:val="20"/>
        </w:rPr>
        <w:t xml:space="preserve"> </w:t>
      </w:r>
      <w:proofErr w:type="spellStart"/>
      <w:r w:rsidR="00AB5D8B" w:rsidRPr="006C7408">
        <w:rPr>
          <w:rFonts w:asciiTheme="minorHAnsi" w:hAnsiTheme="minorHAnsi" w:cstheme="minorHAnsi"/>
          <w:b/>
          <w:bCs/>
          <w:sz w:val="20"/>
          <w:szCs w:val="20"/>
        </w:rPr>
        <w:t>Bobot</w:t>
      </w:r>
      <w:proofErr w:type="spellEnd"/>
      <w:r w:rsidR="00AB5D8B" w:rsidRPr="006C7408">
        <w:rPr>
          <w:rFonts w:asciiTheme="minorHAnsi" w:hAnsiTheme="minorHAnsi" w:cstheme="minorHAnsi"/>
          <w:b/>
          <w:bCs/>
          <w:sz w:val="20"/>
          <w:szCs w:val="20"/>
        </w:rPr>
        <w:t xml:space="preserve"> </w:t>
      </w:r>
      <w:proofErr w:type="spellStart"/>
      <w:r w:rsidR="00AB5D8B" w:rsidRPr="006C7408">
        <w:rPr>
          <w:rFonts w:asciiTheme="minorHAnsi" w:hAnsiTheme="minorHAnsi" w:cstheme="minorHAnsi"/>
          <w:b/>
          <w:bCs/>
          <w:sz w:val="20"/>
          <w:szCs w:val="20"/>
        </w:rPr>
        <w:t>Kering</w:t>
      </w:r>
      <w:proofErr w:type="spellEnd"/>
      <w:r w:rsidR="00AB5D8B" w:rsidRPr="006C7408">
        <w:rPr>
          <w:rFonts w:asciiTheme="minorHAnsi" w:hAnsiTheme="minorHAnsi" w:cstheme="minorHAnsi"/>
          <w:b/>
          <w:bCs/>
          <w:sz w:val="20"/>
          <w:szCs w:val="20"/>
        </w:rPr>
        <w:t xml:space="preserve"> </w:t>
      </w:r>
      <w:proofErr w:type="spellStart"/>
      <w:r w:rsidR="00AB5D8B" w:rsidRPr="006C7408">
        <w:rPr>
          <w:rFonts w:asciiTheme="minorHAnsi" w:hAnsiTheme="minorHAnsi" w:cstheme="minorHAnsi"/>
          <w:b/>
          <w:bCs/>
          <w:sz w:val="20"/>
          <w:szCs w:val="20"/>
        </w:rPr>
        <w:t>Akar</w:t>
      </w:r>
      <w:proofErr w:type="spellEnd"/>
      <w:r w:rsidR="00AB5D8B" w:rsidRPr="006C7408">
        <w:rPr>
          <w:rFonts w:asciiTheme="minorHAnsi" w:hAnsiTheme="minorHAnsi" w:cstheme="minorHAnsi"/>
          <w:b/>
          <w:bCs/>
          <w:sz w:val="20"/>
          <w:szCs w:val="20"/>
        </w:rPr>
        <w:t xml:space="preserve"> (g)</w:t>
      </w:r>
      <w:r w:rsidR="00F116D6" w:rsidRPr="006C7408">
        <w:rPr>
          <w:rFonts w:asciiTheme="minorHAnsi" w:hAnsiTheme="minorHAnsi" w:cstheme="minorHAnsi"/>
          <w:b/>
          <w:bCs/>
          <w:sz w:val="20"/>
          <w:szCs w:val="20"/>
        </w:rPr>
        <w:t>.</w:t>
      </w:r>
    </w:p>
    <w:tbl>
      <w:tblPr>
        <w:tblW w:w="3719" w:type="dxa"/>
        <w:tblInd w:w="108" w:type="dxa"/>
        <w:tblBorders>
          <w:top w:val="single" w:sz="4" w:space="0" w:color="auto"/>
          <w:bottom w:val="single" w:sz="4" w:space="0" w:color="auto"/>
        </w:tblBorders>
        <w:tblLook w:val="04A0" w:firstRow="1" w:lastRow="0" w:firstColumn="1" w:lastColumn="0" w:noHBand="0" w:noVBand="1"/>
      </w:tblPr>
      <w:tblGrid>
        <w:gridCol w:w="1735"/>
        <w:gridCol w:w="992"/>
        <w:gridCol w:w="992"/>
      </w:tblGrid>
      <w:tr w:rsidR="008F59A9" w:rsidRPr="00B6327B" w14:paraId="37708E55" w14:textId="77777777" w:rsidTr="00351981">
        <w:trPr>
          <w:trHeight w:val="304"/>
          <w:tblHeader/>
        </w:trPr>
        <w:tc>
          <w:tcPr>
            <w:tcW w:w="1735" w:type="dxa"/>
            <w:tcBorders>
              <w:top w:val="single" w:sz="4" w:space="0" w:color="auto"/>
              <w:bottom w:val="single" w:sz="4" w:space="0" w:color="auto"/>
            </w:tcBorders>
          </w:tcPr>
          <w:p w14:paraId="05BE14B8" w14:textId="3005D5C6" w:rsidR="008F59A9" w:rsidRPr="00B6327B" w:rsidRDefault="008F59A9" w:rsidP="00AB4109">
            <w:pPr>
              <w:ind w:left="-1347" w:firstLine="1347"/>
              <w:contextualSpacing/>
              <w:jc w:val="center"/>
              <w:rPr>
                <w:rFonts w:asciiTheme="minorHAnsi" w:hAnsiTheme="minorHAnsi" w:cstheme="minorHAnsi"/>
                <w:b/>
                <w:bCs/>
                <w:sz w:val="18"/>
                <w:szCs w:val="18"/>
              </w:rPr>
            </w:pPr>
            <w:proofErr w:type="spellStart"/>
            <w:r w:rsidRPr="00B6327B">
              <w:rPr>
                <w:rFonts w:asciiTheme="minorHAnsi" w:hAnsiTheme="minorHAnsi" w:cstheme="minorHAnsi"/>
                <w:b/>
                <w:bCs/>
                <w:sz w:val="18"/>
                <w:szCs w:val="18"/>
              </w:rPr>
              <w:t>Genotip</w:t>
            </w:r>
            <w:r w:rsidR="006B11A8">
              <w:rPr>
                <w:rFonts w:asciiTheme="minorHAnsi" w:hAnsiTheme="minorHAnsi" w:cstheme="minorHAnsi"/>
                <w:b/>
                <w:bCs/>
                <w:sz w:val="18"/>
                <w:szCs w:val="18"/>
              </w:rPr>
              <w:t>e</w:t>
            </w:r>
            <w:proofErr w:type="spellEnd"/>
          </w:p>
        </w:tc>
        <w:tc>
          <w:tcPr>
            <w:tcW w:w="1984" w:type="dxa"/>
            <w:gridSpan w:val="2"/>
            <w:tcBorders>
              <w:top w:val="single" w:sz="4" w:space="0" w:color="auto"/>
              <w:bottom w:val="single" w:sz="4" w:space="0" w:color="auto"/>
            </w:tcBorders>
          </w:tcPr>
          <w:p w14:paraId="682D9315" w14:textId="77777777" w:rsidR="008F59A9" w:rsidRPr="00B6327B" w:rsidRDefault="008F59A9" w:rsidP="00AB4109">
            <w:pPr>
              <w:contextualSpacing/>
              <w:jc w:val="center"/>
              <w:rPr>
                <w:rFonts w:asciiTheme="minorHAnsi" w:hAnsiTheme="minorHAnsi" w:cstheme="minorHAnsi"/>
                <w:b/>
                <w:bCs/>
                <w:sz w:val="18"/>
                <w:szCs w:val="18"/>
              </w:rPr>
            </w:pPr>
            <w:proofErr w:type="spellStart"/>
            <w:r w:rsidRPr="00B6327B">
              <w:rPr>
                <w:rFonts w:asciiTheme="minorHAnsi" w:hAnsiTheme="minorHAnsi" w:cstheme="minorHAnsi"/>
                <w:b/>
                <w:bCs/>
                <w:sz w:val="18"/>
                <w:szCs w:val="18"/>
              </w:rPr>
              <w:t>Bobot</w:t>
            </w:r>
            <w:proofErr w:type="spellEnd"/>
            <w:r w:rsidRPr="00B6327B">
              <w:rPr>
                <w:rFonts w:asciiTheme="minorHAnsi" w:hAnsiTheme="minorHAnsi" w:cstheme="minorHAnsi"/>
                <w:b/>
                <w:bCs/>
                <w:sz w:val="18"/>
                <w:szCs w:val="18"/>
              </w:rPr>
              <w:t xml:space="preserve"> </w:t>
            </w:r>
            <w:proofErr w:type="spellStart"/>
            <w:r w:rsidRPr="00B6327B">
              <w:rPr>
                <w:rFonts w:asciiTheme="minorHAnsi" w:hAnsiTheme="minorHAnsi" w:cstheme="minorHAnsi"/>
                <w:b/>
                <w:bCs/>
                <w:sz w:val="18"/>
                <w:szCs w:val="18"/>
              </w:rPr>
              <w:t>Kering</w:t>
            </w:r>
            <w:proofErr w:type="spellEnd"/>
            <w:r w:rsidRPr="00B6327B">
              <w:rPr>
                <w:rFonts w:asciiTheme="minorHAnsi" w:hAnsiTheme="minorHAnsi" w:cstheme="minorHAnsi"/>
                <w:b/>
                <w:bCs/>
                <w:sz w:val="18"/>
                <w:szCs w:val="18"/>
              </w:rPr>
              <w:t xml:space="preserve"> </w:t>
            </w:r>
            <w:proofErr w:type="spellStart"/>
            <w:r w:rsidRPr="00B6327B">
              <w:rPr>
                <w:rFonts w:asciiTheme="minorHAnsi" w:hAnsiTheme="minorHAnsi" w:cstheme="minorHAnsi"/>
                <w:b/>
                <w:bCs/>
                <w:sz w:val="18"/>
                <w:szCs w:val="18"/>
              </w:rPr>
              <w:t>Akar</w:t>
            </w:r>
            <w:proofErr w:type="spellEnd"/>
            <w:r w:rsidRPr="00B6327B">
              <w:rPr>
                <w:rFonts w:asciiTheme="minorHAnsi" w:hAnsiTheme="minorHAnsi" w:cstheme="minorHAnsi"/>
                <w:b/>
                <w:bCs/>
                <w:sz w:val="18"/>
                <w:szCs w:val="18"/>
              </w:rPr>
              <w:t xml:space="preserve"> (g)</w:t>
            </w:r>
          </w:p>
        </w:tc>
      </w:tr>
      <w:tr w:rsidR="008F59A9" w:rsidRPr="00B6327B" w14:paraId="2D94AED8" w14:textId="77777777" w:rsidTr="00D60C09">
        <w:trPr>
          <w:trHeight w:val="324"/>
        </w:trPr>
        <w:tc>
          <w:tcPr>
            <w:tcW w:w="1735" w:type="dxa"/>
            <w:tcBorders>
              <w:top w:val="single" w:sz="4" w:space="0" w:color="auto"/>
            </w:tcBorders>
          </w:tcPr>
          <w:p w14:paraId="74111676" w14:textId="77777777" w:rsidR="008F59A9" w:rsidRPr="00B6327B" w:rsidRDefault="008F59A9" w:rsidP="00AB4109">
            <w:pPr>
              <w:spacing w:before="100" w:beforeAutospacing="1" w:after="100" w:afterAutospacing="1"/>
              <w:ind w:left="-1347" w:firstLine="1347"/>
              <w:contextualSpacing/>
              <w:jc w:val="center"/>
              <w:rPr>
                <w:rFonts w:asciiTheme="minorHAnsi" w:hAnsiTheme="minorHAnsi" w:cstheme="minorHAnsi"/>
                <w:sz w:val="18"/>
                <w:szCs w:val="18"/>
              </w:rPr>
            </w:pPr>
            <w:proofErr w:type="spellStart"/>
            <w:r w:rsidRPr="00B6327B">
              <w:rPr>
                <w:rFonts w:asciiTheme="minorHAnsi" w:hAnsiTheme="minorHAnsi" w:cstheme="minorHAnsi"/>
                <w:sz w:val="18"/>
                <w:szCs w:val="18"/>
              </w:rPr>
              <w:t>Singa</w:t>
            </w:r>
            <w:proofErr w:type="spellEnd"/>
          </w:p>
        </w:tc>
        <w:tc>
          <w:tcPr>
            <w:tcW w:w="992" w:type="dxa"/>
            <w:tcBorders>
              <w:top w:val="single" w:sz="4" w:space="0" w:color="auto"/>
            </w:tcBorders>
          </w:tcPr>
          <w:p w14:paraId="4E97A6ED" w14:textId="77777777" w:rsidR="008F59A9" w:rsidRPr="00B6327B" w:rsidRDefault="008F59A9" w:rsidP="00AB4109">
            <w:pPr>
              <w:spacing w:before="100" w:beforeAutospacing="1" w:after="100" w:afterAutospacing="1"/>
              <w:contextualSpacing/>
              <w:jc w:val="right"/>
              <w:rPr>
                <w:rFonts w:asciiTheme="minorHAnsi" w:hAnsiTheme="minorHAnsi" w:cstheme="minorHAnsi"/>
                <w:sz w:val="18"/>
                <w:szCs w:val="18"/>
              </w:rPr>
            </w:pPr>
            <w:r w:rsidRPr="00B6327B">
              <w:rPr>
                <w:rFonts w:asciiTheme="minorHAnsi" w:hAnsiTheme="minorHAnsi" w:cstheme="minorHAnsi"/>
                <w:sz w:val="18"/>
                <w:szCs w:val="18"/>
              </w:rPr>
              <w:t>1.8</w:t>
            </w:r>
          </w:p>
        </w:tc>
        <w:tc>
          <w:tcPr>
            <w:tcW w:w="992" w:type="dxa"/>
            <w:tcBorders>
              <w:top w:val="single" w:sz="4" w:space="0" w:color="auto"/>
            </w:tcBorders>
          </w:tcPr>
          <w:p w14:paraId="2AEBA7E4" w14:textId="77777777" w:rsidR="008F59A9" w:rsidRPr="00B6327B" w:rsidRDefault="008F59A9" w:rsidP="00AB4109">
            <w:pPr>
              <w:spacing w:before="100" w:beforeAutospacing="1" w:after="100" w:afterAutospacing="1"/>
              <w:contextualSpacing/>
              <w:rPr>
                <w:rFonts w:asciiTheme="minorHAnsi" w:hAnsiTheme="minorHAnsi" w:cstheme="minorHAnsi"/>
                <w:sz w:val="18"/>
                <w:szCs w:val="18"/>
              </w:rPr>
            </w:pPr>
            <w:r w:rsidRPr="00B6327B">
              <w:rPr>
                <w:rFonts w:asciiTheme="minorHAnsi" w:hAnsiTheme="minorHAnsi" w:cstheme="minorHAnsi"/>
                <w:sz w:val="18"/>
                <w:szCs w:val="18"/>
              </w:rPr>
              <w:t>c</w:t>
            </w:r>
          </w:p>
        </w:tc>
      </w:tr>
      <w:tr w:rsidR="008F59A9" w:rsidRPr="00B6327B" w14:paraId="335C453F" w14:textId="77777777" w:rsidTr="00D60C09">
        <w:trPr>
          <w:trHeight w:val="363"/>
        </w:trPr>
        <w:tc>
          <w:tcPr>
            <w:tcW w:w="1735" w:type="dxa"/>
          </w:tcPr>
          <w:p w14:paraId="3C046637" w14:textId="77777777" w:rsidR="008F59A9" w:rsidRPr="00B6327B" w:rsidRDefault="008F59A9" w:rsidP="00AB4109">
            <w:pPr>
              <w:tabs>
                <w:tab w:val="center" w:pos="955"/>
              </w:tabs>
              <w:spacing w:before="100" w:beforeAutospacing="1" w:after="100" w:afterAutospacing="1"/>
              <w:contextualSpacing/>
              <w:jc w:val="center"/>
              <w:rPr>
                <w:rFonts w:asciiTheme="minorHAnsi" w:hAnsiTheme="minorHAnsi" w:cstheme="minorHAnsi"/>
                <w:sz w:val="18"/>
                <w:szCs w:val="18"/>
              </w:rPr>
            </w:pPr>
            <w:proofErr w:type="spellStart"/>
            <w:r w:rsidRPr="00B6327B">
              <w:rPr>
                <w:rFonts w:asciiTheme="minorHAnsi" w:hAnsiTheme="minorHAnsi" w:cstheme="minorHAnsi"/>
                <w:sz w:val="18"/>
                <w:szCs w:val="18"/>
              </w:rPr>
              <w:t>Soe</w:t>
            </w:r>
            <w:proofErr w:type="spellEnd"/>
            <w:r w:rsidRPr="00B6327B">
              <w:rPr>
                <w:rFonts w:asciiTheme="minorHAnsi" w:hAnsiTheme="minorHAnsi" w:cstheme="minorHAnsi"/>
                <w:sz w:val="18"/>
                <w:szCs w:val="18"/>
              </w:rPr>
              <w:t xml:space="preserve"> Timur</w:t>
            </w:r>
          </w:p>
        </w:tc>
        <w:tc>
          <w:tcPr>
            <w:tcW w:w="992" w:type="dxa"/>
          </w:tcPr>
          <w:p w14:paraId="0FD22C57" w14:textId="77777777" w:rsidR="008F59A9" w:rsidRPr="00B6327B" w:rsidRDefault="008F59A9" w:rsidP="00AB4109">
            <w:pPr>
              <w:tabs>
                <w:tab w:val="left" w:pos="4530"/>
              </w:tabs>
              <w:spacing w:before="100" w:beforeAutospacing="1" w:after="100" w:afterAutospacing="1"/>
              <w:contextualSpacing/>
              <w:jc w:val="right"/>
              <w:rPr>
                <w:rFonts w:asciiTheme="minorHAnsi" w:hAnsiTheme="minorHAnsi" w:cstheme="minorHAnsi"/>
                <w:sz w:val="18"/>
                <w:szCs w:val="18"/>
              </w:rPr>
            </w:pPr>
            <w:r w:rsidRPr="00B6327B">
              <w:rPr>
                <w:rFonts w:asciiTheme="minorHAnsi" w:hAnsiTheme="minorHAnsi" w:cstheme="minorHAnsi"/>
                <w:sz w:val="18"/>
                <w:szCs w:val="18"/>
              </w:rPr>
              <w:t>1.3</w:t>
            </w:r>
          </w:p>
        </w:tc>
        <w:tc>
          <w:tcPr>
            <w:tcW w:w="992" w:type="dxa"/>
          </w:tcPr>
          <w:p w14:paraId="0CFBCFB7" w14:textId="77777777" w:rsidR="008F59A9" w:rsidRPr="00B6327B" w:rsidRDefault="008F59A9" w:rsidP="00AB4109">
            <w:pPr>
              <w:tabs>
                <w:tab w:val="left" w:pos="4530"/>
              </w:tabs>
              <w:spacing w:before="100" w:beforeAutospacing="1" w:after="100" w:afterAutospacing="1"/>
              <w:contextualSpacing/>
              <w:rPr>
                <w:rFonts w:asciiTheme="minorHAnsi" w:hAnsiTheme="minorHAnsi" w:cstheme="minorHAnsi"/>
                <w:sz w:val="18"/>
                <w:szCs w:val="18"/>
              </w:rPr>
            </w:pPr>
            <w:r w:rsidRPr="00B6327B">
              <w:rPr>
                <w:rFonts w:asciiTheme="minorHAnsi" w:hAnsiTheme="minorHAnsi" w:cstheme="minorHAnsi"/>
                <w:sz w:val="18"/>
                <w:szCs w:val="18"/>
              </w:rPr>
              <w:t>ab</w:t>
            </w:r>
          </w:p>
        </w:tc>
      </w:tr>
      <w:tr w:rsidR="008F59A9" w:rsidRPr="00B6327B" w14:paraId="484066EF" w14:textId="77777777" w:rsidTr="00D60C09">
        <w:trPr>
          <w:trHeight w:val="345"/>
        </w:trPr>
        <w:tc>
          <w:tcPr>
            <w:tcW w:w="1735" w:type="dxa"/>
          </w:tcPr>
          <w:p w14:paraId="75D94A57" w14:textId="77777777" w:rsidR="008F59A9" w:rsidRPr="00B6327B" w:rsidRDefault="008F59A9" w:rsidP="00AB4109">
            <w:pPr>
              <w:spacing w:before="100" w:beforeAutospacing="1" w:after="100" w:afterAutospacing="1"/>
              <w:ind w:left="-1347" w:firstLine="1347"/>
              <w:contextualSpacing/>
              <w:jc w:val="center"/>
              <w:rPr>
                <w:rFonts w:asciiTheme="minorHAnsi" w:hAnsiTheme="minorHAnsi" w:cstheme="minorHAnsi"/>
                <w:sz w:val="18"/>
                <w:szCs w:val="18"/>
              </w:rPr>
            </w:pPr>
            <w:proofErr w:type="spellStart"/>
            <w:r w:rsidRPr="00B6327B">
              <w:rPr>
                <w:rFonts w:asciiTheme="minorHAnsi" w:hAnsiTheme="minorHAnsi" w:cstheme="minorHAnsi"/>
                <w:sz w:val="18"/>
                <w:szCs w:val="18"/>
              </w:rPr>
              <w:t>Atambua</w:t>
            </w:r>
            <w:proofErr w:type="spellEnd"/>
          </w:p>
        </w:tc>
        <w:tc>
          <w:tcPr>
            <w:tcW w:w="992" w:type="dxa"/>
          </w:tcPr>
          <w:p w14:paraId="2C05DE3F" w14:textId="77777777" w:rsidR="008F59A9" w:rsidRPr="00B6327B" w:rsidRDefault="008F59A9" w:rsidP="00AB4109">
            <w:pPr>
              <w:tabs>
                <w:tab w:val="left" w:pos="4530"/>
              </w:tabs>
              <w:spacing w:before="100" w:beforeAutospacing="1" w:after="100" w:afterAutospacing="1"/>
              <w:contextualSpacing/>
              <w:jc w:val="right"/>
              <w:rPr>
                <w:rFonts w:asciiTheme="minorHAnsi" w:hAnsiTheme="minorHAnsi" w:cstheme="minorHAnsi"/>
                <w:sz w:val="18"/>
                <w:szCs w:val="18"/>
              </w:rPr>
            </w:pPr>
            <w:r w:rsidRPr="00B6327B">
              <w:rPr>
                <w:rFonts w:asciiTheme="minorHAnsi" w:hAnsiTheme="minorHAnsi" w:cstheme="minorHAnsi"/>
                <w:sz w:val="18"/>
                <w:szCs w:val="18"/>
              </w:rPr>
              <w:t>1.1</w:t>
            </w:r>
          </w:p>
        </w:tc>
        <w:tc>
          <w:tcPr>
            <w:tcW w:w="992" w:type="dxa"/>
          </w:tcPr>
          <w:p w14:paraId="782BED6D" w14:textId="77777777" w:rsidR="008F59A9" w:rsidRPr="00B6327B" w:rsidRDefault="008F59A9" w:rsidP="00AB4109">
            <w:pPr>
              <w:tabs>
                <w:tab w:val="left" w:pos="4530"/>
              </w:tabs>
              <w:spacing w:before="100" w:beforeAutospacing="1" w:after="100" w:afterAutospacing="1"/>
              <w:contextualSpacing/>
              <w:rPr>
                <w:rFonts w:asciiTheme="minorHAnsi" w:hAnsiTheme="minorHAnsi" w:cstheme="minorHAnsi"/>
                <w:sz w:val="18"/>
                <w:szCs w:val="18"/>
              </w:rPr>
            </w:pPr>
            <w:r w:rsidRPr="00B6327B">
              <w:rPr>
                <w:rFonts w:asciiTheme="minorHAnsi" w:hAnsiTheme="minorHAnsi" w:cstheme="minorHAnsi"/>
                <w:sz w:val="18"/>
                <w:szCs w:val="18"/>
              </w:rPr>
              <w:t>ab</w:t>
            </w:r>
          </w:p>
        </w:tc>
      </w:tr>
      <w:tr w:rsidR="008F59A9" w:rsidRPr="00B6327B" w14:paraId="504389B9" w14:textId="77777777" w:rsidTr="00D60C09">
        <w:trPr>
          <w:trHeight w:val="345"/>
        </w:trPr>
        <w:tc>
          <w:tcPr>
            <w:tcW w:w="1735" w:type="dxa"/>
          </w:tcPr>
          <w:p w14:paraId="69B9ADDF" w14:textId="77777777" w:rsidR="008F59A9" w:rsidRPr="00B6327B" w:rsidRDefault="008F59A9" w:rsidP="00AB4109">
            <w:pPr>
              <w:spacing w:before="100" w:beforeAutospacing="1" w:after="100" w:afterAutospacing="1"/>
              <w:ind w:left="-1347" w:firstLine="1347"/>
              <w:contextualSpacing/>
              <w:jc w:val="center"/>
              <w:rPr>
                <w:rFonts w:asciiTheme="minorHAnsi" w:hAnsiTheme="minorHAnsi" w:cstheme="minorHAnsi"/>
                <w:sz w:val="18"/>
                <w:szCs w:val="18"/>
              </w:rPr>
            </w:pPr>
            <w:proofErr w:type="spellStart"/>
            <w:r w:rsidRPr="00B6327B">
              <w:rPr>
                <w:rFonts w:asciiTheme="minorHAnsi" w:hAnsiTheme="minorHAnsi" w:cstheme="minorHAnsi"/>
                <w:sz w:val="18"/>
                <w:szCs w:val="18"/>
              </w:rPr>
              <w:t>Kanonang</w:t>
            </w:r>
            <w:proofErr w:type="spellEnd"/>
            <w:r w:rsidRPr="00B6327B">
              <w:rPr>
                <w:rFonts w:asciiTheme="minorHAnsi" w:hAnsiTheme="minorHAnsi" w:cstheme="minorHAnsi"/>
                <w:sz w:val="18"/>
                <w:szCs w:val="18"/>
              </w:rPr>
              <w:t xml:space="preserve"> </w:t>
            </w:r>
            <w:proofErr w:type="spellStart"/>
            <w:r w:rsidRPr="00B6327B">
              <w:rPr>
                <w:rFonts w:asciiTheme="minorHAnsi" w:hAnsiTheme="minorHAnsi" w:cstheme="minorHAnsi"/>
                <w:sz w:val="18"/>
                <w:szCs w:val="18"/>
              </w:rPr>
              <w:t>Putih</w:t>
            </w:r>
            <w:proofErr w:type="spellEnd"/>
          </w:p>
        </w:tc>
        <w:tc>
          <w:tcPr>
            <w:tcW w:w="992" w:type="dxa"/>
          </w:tcPr>
          <w:p w14:paraId="1350360E" w14:textId="77777777" w:rsidR="008F59A9" w:rsidRPr="00B6327B" w:rsidRDefault="008F59A9" w:rsidP="00AB4109">
            <w:pPr>
              <w:tabs>
                <w:tab w:val="left" w:pos="4530"/>
              </w:tabs>
              <w:spacing w:before="100" w:beforeAutospacing="1" w:after="100" w:afterAutospacing="1"/>
              <w:contextualSpacing/>
              <w:jc w:val="right"/>
              <w:rPr>
                <w:rFonts w:asciiTheme="minorHAnsi" w:hAnsiTheme="minorHAnsi" w:cstheme="minorHAnsi"/>
                <w:sz w:val="18"/>
                <w:szCs w:val="18"/>
              </w:rPr>
            </w:pPr>
            <w:r w:rsidRPr="00B6327B">
              <w:rPr>
                <w:rFonts w:asciiTheme="minorHAnsi" w:hAnsiTheme="minorHAnsi" w:cstheme="minorHAnsi"/>
                <w:sz w:val="18"/>
                <w:szCs w:val="18"/>
              </w:rPr>
              <w:t>1.5</w:t>
            </w:r>
          </w:p>
        </w:tc>
        <w:tc>
          <w:tcPr>
            <w:tcW w:w="992" w:type="dxa"/>
          </w:tcPr>
          <w:p w14:paraId="07367C19" w14:textId="77777777" w:rsidR="008F59A9" w:rsidRPr="00B6327B" w:rsidRDefault="008F59A9" w:rsidP="00AB4109">
            <w:pPr>
              <w:tabs>
                <w:tab w:val="left" w:pos="4530"/>
              </w:tabs>
              <w:spacing w:before="100" w:beforeAutospacing="1" w:after="100" w:afterAutospacing="1"/>
              <w:contextualSpacing/>
              <w:rPr>
                <w:rFonts w:asciiTheme="minorHAnsi" w:hAnsiTheme="minorHAnsi" w:cstheme="minorHAnsi"/>
                <w:sz w:val="18"/>
                <w:szCs w:val="18"/>
              </w:rPr>
            </w:pPr>
            <w:proofErr w:type="spellStart"/>
            <w:r w:rsidRPr="00B6327B">
              <w:rPr>
                <w:rFonts w:asciiTheme="minorHAnsi" w:hAnsiTheme="minorHAnsi" w:cstheme="minorHAnsi"/>
                <w:sz w:val="18"/>
                <w:szCs w:val="18"/>
              </w:rPr>
              <w:t>bc</w:t>
            </w:r>
            <w:proofErr w:type="spellEnd"/>
          </w:p>
        </w:tc>
      </w:tr>
      <w:tr w:rsidR="008F59A9" w:rsidRPr="00B6327B" w14:paraId="2C57846D" w14:textId="77777777" w:rsidTr="00D60C09">
        <w:trPr>
          <w:trHeight w:val="345"/>
        </w:trPr>
        <w:tc>
          <w:tcPr>
            <w:tcW w:w="1735" w:type="dxa"/>
          </w:tcPr>
          <w:p w14:paraId="4A07525A" w14:textId="77777777" w:rsidR="008F59A9" w:rsidRPr="00B6327B" w:rsidRDefault="008F59A9" w:rsidP="00AB4109">
            <w:pPr>
              <w:spacing w:before="100" w:beforeAutospacing="1" w:after="100" w:afterAutospacing="1"/>
              <w:contextualSpacing/>
              <w:jc w:val="center"/>
              <w:rPr>
                <w:rFonts w:asciiTheme="minorHAnsi" w:hAnsiTheme="minorHAnsi" w:cstheme="minorHAnsi"/>
                <w:sz w:val="18"/>
                <w:szCs w:val="18"/>
              </w:rPr>
            </w:pPr>
            <w:r w:rsidRPr="00B6327B">
              <w:rPr>
                <w:rFonts w:asciiTheme="minorHAnsi" w:hAnsiTheme="minorHAnsi" w:cstheme="minorHAnsi"/>
                <w:sz w:val="18"/>
                <w:szCs w:val="18"/>
              </w:rPr>
              <w:t>Gorontalo C</w:t>
            </w:r>
          </w:p>
        </w:tc>
        <w:tc>
          <w:tcPr>
            <w:tcW w:w="992" w:type="dxa"/>
          </w:tcPr>
          <w:p w14:paraId="15EF1FDD" w14:textId="77777777" w:rsidR="008F59A9" w:rsidRPr="00B6327B" w:rsidRDefault="008F59A9" w:rsidP="00AB4109">
            <w:pPr>
              <w:spacing w:before="100" w:beforeAutospacing="1" w:after="100" w:afterAutospacing="1"/>
              <w:contextualSpacing/>
              <w:jc w:val="right"/>
              <w:rPr>
                <w:rFonts w:asciiTheme="minorHAnsi" w:hAnsiTheme="minorHAnsi" w:cstheme="minorHAnsi"/>
                <w:sz w:val="18"/>
                <w:szCs w:val="18"/>
              </w:rPr>
            </w:pPr>
            <w:r w:rsidRPr="00B6327B">
              <w:rPr>
                <w:rFonts w:asciiTheme="minorHAnsi" w:hAnsiTheme="minorHAnsi" w:cstheme="minorHAnsi"/>
                <w:sz w:val="18"/>
                <w:szCs w:val="18"/>
              </w:rPr>
              <w:t>1.0</w:t>
            </w:r>
          </w:p>
        </w:tc>
        <w:tc>
          <w:tcPr>
            <w:tcW w:w="992" w:type="dxa"/>
          </w:tcPr>
          <w:p w14:paraId="11A61A9C" w14:textId="77777777" w:rsidR="008F59A9" w:rsidRPr="00B6327B" w:rsidRDefault="008F59A9" w:rsidP="00AB4109">
            <w:pPr>
              <w:spacing w:before="100" w:beforeAutospacing="1" w:after="100" w:afterAutospacing="1"/>
              <w:contextualSpacing/>
              <w:rPr>
                <w:rFonts w:asciiTheme="minorHAnsi" w:hAnsiTheme="minorHAnsi" w:cstheme="minorHAnsi"/>
                <w:sz w:val="18"/>
                <w:szCs w:val="18"/>
              </w:rPr>
            </w:pPr>
            <w:r w:rsidRPr="00B6327B">
              <w:rPr>
                <w:rFonts w:asciiTheme="minorHAnsi" w:hAnsiTheme="minorHAnsi" w:cstheme="minorHAnsi"/>
                <w:sz w:val="18"/>
                <w:szCs w:val="18"/>
              </w:rPr>
              <w:t>a</w:t>
            </w:r>
          </w:p>
        </w:tc>
      </w:tr>
      <w:tr w:rsidR="008F59A9" w:rsidRPr="00B6327B" w14:paraId="5A0EC43C" w14:textId="77777777" w:rsidTr="00D60C09">
        <w:trPr>
          <w:trHeight w:val="345"/>
        </w:trPr>
        <w:tc>
          <w:tcPr>
            <w:tcW w:w="1735" w:type="dxa"/>
          </w:tcPr>
          <w:p w14:paraId="34801474" w14:textId="77777777" w:rsidR="008F59A9" w:rsidRPr="00B6327B" w:rsidRDefault="008F59A9" w:rsidP="00AB4109">
            <w:pPr>
              <w:spacing w:before="100" w:beforeAutospacing="1" w:after="100" w:afterAutospacing="1"/>
              <w:contextualSpacing/>
              <w:jc w:val="center"/>
              <w:rPr>
                <w:rFonts w:asciiTheme="minorHAnsi" w:hAnsiTheme="minorHAnsi" w:cstheme="minorHAnsi"/>
                <w:sz w:val="18"/>
                <w:szCs w:val="18"/>
              </w:rPr>
            </w:pPr>
            <w:proofErr w:type="spellStart"/>
            <w:r w:rsidRPr="00B6327B">
              <w:rPr>
                <w:rFonts w:asciiTheme="minorHAnsi" w:hAnsiTheme="minorHAnsi" w:cstheme="minorHAnsi"/>
                <w:sz w:val="18"/>
                <w:szCs w:val="18"/>
              </w:rPr>
              <w:t>Larantuka</w:t>
            </w:r>
            <w:proofErr w:type="spellEnd"/>
          </w:p>
        </w:tc>
        <w:tc>
          <w:tcPr>
            <w:tcW w:w="992" w:type="dxa"/>
          </w:tcPr>
          <w:p w14:paraId="309D6B3A" w14:textId="77777777" w:rsidR="008F59A9" w:rsidRPr="00B6327B" w:rsidRDefault="008F59A9" w:rsidP="00AB4109">
            <w:pPr>
              <w:spacing w:before="100" w:beforeAutospacing="1" w:after="100" w:afterAutospacing="1"/>
              <w:contextualSpacing/>
              <w:jc w:val="right"/>
              <w:rPr>
                <w:rFonts w:asciiTheme="minorHAnsi" w:hAnsiTheme="minorHAnsi" w:cstheme="minorHAnsi"/>
                <w:sz w:val="18"/>
                <w:szCs w:val="18"/>
              </w:rPr>
            </w:pPr>
            <w:r w:rsidRPr="00B6327B">
              <w:rPr>
                <w:rFonts w:asciiTheme="minorHAnsi" w:hAnsiTheme="minorHAnsi" w:cstheme="minorHAnsi"/>
                <w:sz w:val="18"/>
                <w:szCs w:val="18"/>
              </w:rPr>
              <w:t>1.1</w:t>
            </w:r>
          </w:p>
        </w:tc>
        <w:tc>
          <w:tcPr>
            <w:tcW w:w="992" w:type="dxa"/>
          </w:tcPr>
          <w:p w14:paraId="222755AE" w14:textId="77777777" w:rsidR="008F59A9" w:rsidRPr="00B6327B" w:rsidRDefault="008F59A9" w:rsidP="00AB4109">
            <w:pPr>
              <w:spacing w:before="100" w:beforeAutospacing="1" w:after="100" w:afterAutospacing="1"/>
              <w:contextualSpacing/>
              <w:rPr>
                <w:rFonts w:asciiTheme="minorHAnsi" w:hAnsiTheme="minorHAnsi" w:cstheme="minorHAnsi"/>
                <w:sz w:val="18"/>
                <w:szCs w:val="18"/>
              </w:rPr>
            </w:pPr>
            <w:r w:rsidRPr="00B6327B">
              <w:rPr>
                <w:rFonts w:asciiTheme="minorHAnsi" w:hAnsiTheme="minorHAnsi" w:cstheme="minorHAnsi"/>
                <w:sz w:val="18"/>
                <w:szCs w:val="18"/>
              </w:rPr>
              <w:t>ab</w:t>
            </w:r>
          </w:p>
        </w:tc>
      </w:tr>
      <w:tr w:rsidR="008F59A9" w:rsidRPr="00B6327B" w14:paraId="37238CF9" w14:textId="77777777" w:rsidTr="00D60C09">
        <w:trPr>
          <w:trHeight w:val="345"/>
        </w:trPr>
        <w:tc>
          <w:tcPr>
            <w:tcW w:w="1735" w:type="dxa"/>
          </w:tcPr>
          <w:p w14:paraId="038B0B57" w14:textId="77777777" w:rsidR="008F59A9" w:rsidRPr="00B6327B" w:rsidRDefault="008F59A9" w:rsidP="00AB4109">
            <w:pPr>
              <w:spacing w:before="100" w:beforeAutospacing="1" w:after="100" w:afterAutospacing="1"/>
              <w:contextualSpacing/>
              <w:jc w:val="center"/>
              <w:rPr>
                <w:rFonts w:asciiTheme="minorHAnsi" w:hAnsiTheme="minorHAnsi" w:cstheme="minorHAnsi"/>
                <w:sz w:val="18"/>
                <w:szCs w:val="18"/>
              </w:rPr>
            </w:pPr>
            <w:proofErr w:type="spellStart"/>
            <w:r w:rsidRPr="00B6327B">
              <w:rPr>
                <w:rFonts w:asciiTheme="minorHAnsi" w:hAnsiTheme="minorHAnsi" w:cstheme="minorHAnsi"/>
                <w:sz w:val="18"/>
                <w:szCs w:val="18"/>
              </w:rPr>
              <w:t>Tondegesan</w:t>
            </w:r>
            <w:proofErr w:type="spellEnd"/>
            <w:r w:rsidRPr="00B6327B">
              <w:rPr>
                <w:rFonts w:asciiTheme="minorHAnsi" w:hAnsiTheme="minorHAnsi" w:cstheme="minorHAnsi"/>
                <w:sz w:val="18"/>
                <w:szCs w:val="18"/>
              </w:rPr>
              <w:t xml:space="preserve"> </w:t>
            </w:r>
            <w:proofErr w:type="spellStart"/>
            <w:r w:rsidRPr="00B6327B">
              <w:rPr>
                <w:rFonts w:asciiTheme="minorHAnsi" w:hAnsiTheme="minorHAnsi" w:cstheme="minorHAnsi"/>
                <w:sz w:val="18"/>
                <w:szCs w:val="18"/>
              </w:rPr>
              <w:t>Putih</w:t>
            </w:r>
            <w:proofErr w:type="spellEnd"/>
          </w:p>
        </w:tc>
        <w:tc>
          <w:tcPr>
            <w:tcW w:w="992" w:type="dxa"/>
          </w:tcPr>
          <w:p w14:paraId="083EBE68" w14:textId="77777777" w:rsidR="008F59A9" w:rsidRPr="00B6327B" w:rsidRDefault="008F59A9" w:rsidP="00AB4109">
            <w:pPr>
              <w:spacing w:before="100" w:beforeAutospacing="1" w:after="100" w:afterAutospacing="1"/>
              <w:contextualSpacing/>
              <w:jc w:val="right"/>
              <w:rPr>
                <w:rFonts w:asciiTheme="minorHAnsi" w:hAnsiTheme="minorHAnsi" w:cstheme="minorHAnsi"/>
                <w:sz w:val="18"/>
                <w:szCs w:val="18"/>
              </w:rPr>
            </w:pPr>
            <w:r w:rsidRPr="00B6327B">
              <w:rPr>
                <w:rFonts w:asciiTheme="minorHAnsi" w:hAnsiTheme="minorHAnsi" w:cstheme="minorHAnsi"/>
                <w:sz w:val="18"/>
                <w:szCs w:val="18"/>
              </w:rPr>
              <w:t>1.3</w:t>
            </w:r>
          </w:p>
        </w:tc>
        <w:tc>
          <w:tcPr>
            <w:tcW w:w="992" w:type="dxa"/>
          </w:tcPr>
          <w:p w14:paraId="6A1B5F4A" w14:textId="77777777" w:rsidR="008F59A9" w:rsidRPr="00B6327B" w:rsidRDefault="008F59A9" w:rsidP="00AB4109">
            <w:pPr>
              <w:spacing w:before="100" w:beforeAutospacing="1" w:after="100" w:afterAutospacing="1"/>
              <w:contextualSpacing/>
              <w:rPr>
                <w:rFonts w:asciiTheme="minorHAnsi" w:hAnsiTheme="minorHAnsi" w:cstheme="minorHAnsi"/>
                <w:sz w:val="18"/>
                <w:szCs w:val="18"/>
              </w:rPr>
            </w:pPr>
            <w:r w:rsidRPr="00B6327B">
              <w:rPr>
                <w:rFonts w:asciiTheme="minorHAnsi" w:hAnsiTheme="minorHAnsi" w:cstheme="minorHAnsi"/>
                <w:sz w:val="18"/>
                <w:szCs w:val="18"/>
              </w:rPr>
              <w:t>ab</w:t>
            </w:r>
          </w:p>
        </w:tc>
      </w:tr>
      <w:tr w:rsidR="008F59A9" w:rsidRPr="00B6327B" w14:paraId="4D30BB29" w14:textId="77777777" w:rsidTr="00D60C09">
        <w:trPr>
          <w:trHeight w:val="345"/>
        </w:trPr>
        <w:tc>
          <w:tcPr>
            <w:tcW w:w="1735" w:type="dxa"/>
          </w:tcPr>
          <w:p w14:paraId="69E4064B" w14:textId="77777777" w:rsidR="008F59A9" w:rsidRPr="00B6327B" w:rsidRDefault="008F59A9" w:rsidP="00AB4109">
            <w:pPr>
              <w:spacing w:before="100" w:beforeAutospacing="1" w:after="100" w:afterAutospacing="1"/>
              <w:contextualSpacing/>
              <w:jc w:val="center"/>
              <w:rPr>
                <w:rFonts w:asciiTheme="minorHAnsi" w:hAnsiTheme="minorHAnsi" w:cstheme="minorHAnsi"/>
                <w:sz w:val="18"/>
                <w:szCs w:val="18"/>
              </w:rPr>
            </w:pPr>
            <w:r w:rsidRPr="00B6327B">
              <w:rPr>
                <w:rFonts w:asciiTheme="minorHAnsi" w:hAnsiTheme="minorHAnsi" w:cstheme="minorHAnsi"/>
                <w:sz w:val="18"/>
                <w:szCs w:val="18"/>
              </w:rPr>
              <w:t>Madura 2</w:t>
            </w:r>
          </w:p>
        </w:tc>
        <w:tc>
          <w:tcPr>
            <w:tcW w:w="992" w:type="dxa"/>
          </w:tcPr>
          <w:p w14:paraId="6BD26347" w14:textId="77777777" w:rsidR="008F59A9" w:rsidRPr="00B6327B" w:rsidRDefault="008F59A9" w:rsidP="00AB4109">
            <w:pPr>
              <w:spacing w:before="100" w:beforeAutospacing="1" w:after="100" w:afterAutospacing="1"/>
              <w:contextualSpacing/>
              <w:jc w:val="right"/>
              <w:rPr>
                <w:rFonts w:asciiTheme="minorHAnsi" w:hAnsiTheme="minorHAnsi" w:cstheme="minorHAnsi"/>
                <w:sz w:val="18"/>
                <w:szCs w:val="18"/>
              </w:rPr>
            </w:pPr>
            <w:r w:rsidRPr="00B6327B">
              <w:rPr>
                <w:rFonts w:asciiTheme="minorHAnsi" w:hAnsiTheme="minorHAnsi" w:cstheme="minorHAnsi"/>
                <w:sz w:val="18"/>
                <w:szCs w:val="18"/>
              </w:rPr>
              <w:t>1.1</w:t>
            </w:r>
          </w:p>
        </w:tc>
        <w:tc>
          <w:tcPr>
            <w:tcW w:w="992" w:type="dxa"/>
          </w:tcPr>
          <w:p w14:paraId="01379A8D" w14:textId="77777777" w:rsidR="008F59A9" w:rsidRPr="00B6327B" w:rsidRDefault="008F59A9" w:rsidP="00AB4109">
            <w:pPr>
              <w:spacing w:before="100" w:beforeAutospacing="1" w:after="100" w:afterAutospacing="1"/>
              <w:contextualSpacing/>
              <w:rPr>
                <w:rFonts w:asciiTheme="minorHAnsi" w:hAnsiTheme="minorHAnsi" w:cstheme="minorHAnsi"/>
                <w:sz w:val="18"/>
                <w:szCs w:val="18"/>
              </w:rPr>
            </w:pPr>
            <w:r w:rsidRPr="00B6327B">
              <w:rPr>
                <w:rFonts w:asciiTheme="minorHAnsi" w:hAnsiTheme="minorHAnsi" w:cstheme="minorHAnsi"/>
                <w:sz w:val="18"/>
                <w:szCs w:val="18"/>
              </w:rPr>
              <w:t>ab</w:t>
            </w:r>
          </w:p>
        </w:tc>
      </w:tr>
      <w:tr w:rsidR="008F59A9" w:rsidRPr="00B6327B" w14:paraId="284C4648" w14:textId="77777777" w:rsidTr="00D60C09">
        <w:trPr>
          <w:trHeight w:val="345"/>
        </w:trPr>
        <w:tc>
          <w:tcPr>
            <w:tcW w:w="1735" w:type="dxa"/>
          </w:tcPr>
          <w:p w14:paraId="6188E69D" w14:textId="77777777" w:rsidR="008F59A9" w:rsidRPr="00B6327B" w:rsidRDefault="008F59A9" w:rsidP="00AB4109">
            <w:pPr>
              <w:spacing w:before="100" w:beforeAutospacing="1" w:after="100" w:afterAutospacing="1"/>
              <w:contextualSpacing/>
              <w:jc w:val="center"/>
              <w:rPr>
                <w:rFonts w:asciiTheme="minorHAnsi" w:hAnsiTheme="minorHAnsi" w:cstheme="minorHAnsi"/>
                <w:sz w:val="18"/>
                <w:szCs w:val="18"/>
              </w:rPr>
            </w:pPr>
            <w:proofErr w:type="spellStart"/>
            <w:r w:rsidRPr="00B6327B">
              <w:rPr>
                <w:rFonts w:asciiTheme="minorHAnsi" w:hAnsiTheme="minorHAnsi" w:cstheme="minorHAnsi"/>
                <w:sz w:val="18"/>
                <w:szCs w:val="18"/>
              </w:rPr>
              <w:t>Kinali</w:t>
            </w:r>
            <w:proofErr w:type="spellEnd"/>
            <w:r w:rsidRPr="00B6327B">
              <w:rPr>
                <w:rFonts w:asciiTheme="minorHAnsi" w:hAnsiTheme="minorHAnsi" w:cstheme="minorHAnsi"/>
                <w:sz w:val="18"/>
                <w:szCs w:val="18"/>
              </w:rPr>
              <w:t xml:space="preserve"> </w:t>
            </w:r>
            <w:proofErr w:type="spellStart"/>
            <w:r w:rsidRPr="00B6327B">
              <w:rPr>
                <w:rFonts w:asciiTheme="minorHAnsi" w:hAnsiTheme="minorHAnsi" w:cstheme="minorHAnsi"/>
                <w:sz w:val="18"/>
                <w:szCs w:val="18"/>
              </w:rPr>
              <w:t>Putih</w:t>
            </w:r>
            <w:proofErr w:type="spellEnd"/>
          </w:p>
        </w:tc>
        <w:tc>
          <w:tcPr>
            <w:tcW w:w="992" w:type="dxa"/>
          </w:tcPr>
          <w:p w14:paraId="5C040EB8" w14:textId="77777777" w:rsidR="008F59A9" w:rsidRPr="00B6327B" w:rsidRDefault="008F59A9" w:rsidP="00AB4109">
            <w:pPr>
              <w:spacing w:before="100" w:beforeAutospacing="1" w:after="100" w:afterAutospacing="1"/>
              <w:contextualSpacing/>
              <w:jc w:val="right"/>
              <w:rPr>
                <w:rFonts w:asciiTheme="minorHAnsi" w:hAnsiTheme="minorHAnsi" w:cstheme="minorHAnsi"/>
                <w:sz w:val="18"/>
                <w:szCs w:val="18"/>
              </w:rPr>
            </w:pPr>
            <w:r w:rsidRPr="00B6327B">
              <w:rPr>
                <w:rFonts w:asciiTheme="minorHAnsi" w:hAnsiTheme="minorHAnsi" w:cstheme="minorHAnsi"/>
                <w:sz w:val="18"/>
                <w:szCs w:val="18"/>
              </w:rPr>
              <w:t>1.3</w:t>
            </w:r>
          </w:p>
        </w:tc>
        <w:tc>
          <w:tcPr>
            <w:tcW w:w="992" w:type="dxa"/>
          </w:tcPr>
          <w:p w14:paraId="22B58216" w14:textId="77777777" w:rsidR="008F59A9" w:rsidRPr="00B6327B" w:rsidRDefault="008F59A9" w:rsidP="00AB4109">
            <w:pPr>
              <w:spacing w:before="100" w:beforeAutospacing="1" w:after="100" w:afterAutospacing="1"/>
              <w:contextualSpacing/>
              <w:rPr>
                <w:rFonts w:asciiTheme="minorHAnsi" w:hAnsiTheme="minorHAnsi" w:cstheme="minorHAnsi"/>
                <w:sz w:val="18"/>
                <w:szCs w:val="18"/>
              </w:rPr>
            </w:pPr>
            <w:r w:rsidRPr="00B6327B">
              <w:rPr>
                <w:rFonts w:asciiTheme="minorHAnsi" w:hAnsiTheme="minorHAnsi" w:cstheme="minorHAnsi"/>
                <w:sz w:val="18"/>
                <w:szCs w:val="18"/>
              </w:rPr>
              <w:t>ab</w:t>
            </w:r>
          </w:p>
        </w:tc>
      </w:tr>
      <w:tr w:rsidR="008F59A9" w:rsidRPr="00B6327B" w14:paraId="4A1E5DC4" w14:textId="77777777" w:rsidTr="00D60C09">
        <w:trPr>
          <w:trHeight w:val="345"/>
        </w:trPr>
        <w:tc>
          <w:tcPr>
            <w:tcW w:w="1735" w:type="dxa"/>
          </w:tcPr>
          <w:p w14:paraId="11310C27" w14:textId="77777777" w:rsidR="008F59A9" w:rsidRPr="00B6327B" w:rsidRDefault="008F59A9" w:rsidP="00AB4109">
            <w:pPr>
              <w:spacing w:before="100" w:beforeAutospacing="1" w:after="100" w:afterAutospacing="1"/>
              <w:contextualSpacing/>
              <w:jc w:val="center"/>
              <w:rPr>
                <w:rFonts w:asciiTheme="minorHAnsi" w:hAnsiTheme="minorHAnsi" w:cstheme="minorHAnsi"/>
                <w:sz w:val="18"/>
                <w:szCs w:val="18"/>
              </w:rPr>
            </w:pPr>
            <w:proofErr w:type="spellStart"/>
            <w:r w:rsidRPr="00B6327B">
              <w:rPr>
                <w:rFonts w:asciiTheme="minorHAnsi" w:hAnsiTheme="minorHAnsi" w:cstheme="minorHAnsi"/>
                <w:sz w:val="18"/>
                <w:szCs w:val="18"/>
              </w:rPr>
              <w:t>Jerapah</w:t>
            </w:r>
            <w:proofErr w:type="spellEnd"/>
          </w:p>
        </w:tc>
        <w:tc>
          <w:tcPr>
            <w:tcW w:w="992" w:type="dxa"/>
          </w:tcPr>
          <w:p w14:paraId="21ABFF66" w14:textId="77777777" w:rsidR="008F59A9" w:rsidRPr="00B6327B" w:rsidRDefault="008F59A9" w:rsidP="00AB4109">
            <w:pPr>
              <w:spacing w:before="100" w:beforeAutospacing="1" w:after="100" w:afterAutospacing="1"/>
              <w:contextualSpacing/>
              <w:jc w:val="right"/>
              <w:rPr>
                <w:rFonts w:asciiTheme="minorHAnsi" w:hAnsiTheme="minorHAnsi" w:cstheme="minorHAnsi"/>
                <w:sz w:val="18"/>
                <w:szCs w:val="18"/>
              </w:rPr>
            </w:pPr>
            <w:r w:rsidRPr="00B6327B">
              <w:rPr>
                <w:rFonts w:asciiTheme="minorHAnsi" w:hAnsiTheme="minorHAnsi" w:cstheme="minorHAnsi"/>
                <w:sz w:val="18"/>
                <w:szCs w:val="18"/>
              </w:rPr>
              <w:t>1.2</w:t>
            </w:r>
          </w:p>
        </w:tc>
        <w:tc>
          <w:tcPr>
            <w:tcW w:w="992" w:type="dxa"/>
          </w:tcPr>
          <w:p w14:paraId="5E71AD9E" w14:textId="77777777" w:rsidR="008F59A9" w:rsidRPr="00B6327B" w:rsidRDefault="008F59A9" w:rsidP="00AB4109">
            <w:pPr>
              <w:spacing w:before="100" w:beforeAutospacing="1" w:after="100" w:afterAutospacing="1"/>
              <w:contextualSpacing/>
              <w:rPr>
                <w:rFonts w:asciiTheme="minorHAnsi" w:hAnsiTheme="minorHAnsi" w:cstheme="minorHAnsi"/>
                <w:sz w:val="18"/>
                <w:szCs w:val="18"/>
              </w:rPr>
            </w:pPr>
            <w:r w:rsidRPr="00B6327B">
              <w:rPr>
                <w:rFonts w:asciiTheme="minorHAnsi" w:hAnsiTheme="minorHAnsi" w:cstheme="minorHAnsi"/>
                <w:sz w:val="18"/>
                <w:szCs w:val="18"/>
              </w:rPr>
              <w:t>ab</w:t>
            </w:r>
          </w:p>
        </w:tc>
      </w:tr>
    </w:tbl>
    <w:p w14:paraId="05576B5A" w14:textId="3AF70921" w:rsidR="008F59A9" w:rsidRPr="00E34B50" w:rsidRDefault="00AB5D8B" w:rsidP="00D60C09">
      <w:pPr>
        <w:spacing w:line="276" w:lineRule="auto"/>
        <w:jc w:val="both"/>
        <w:rPr>
          <w:rFonts w:asciiTheme="minorHAnsi" w:hAnsiTheme="minorHAnsi" w:cstheme="minorHAnsi"/>
          <w:sz w:val="21"/>
          <w:szCs w:val="21"/>
        </w:rPr>
      </w:pPr>
      <w:proofErr w:type="spellStart"/>
      <w:r w:rsidRPr="00E34B50">
        <w:rPr>
          <w:rFonts w:asciiTheme="minorHAnsi" w:hAnsiTheme="minorHAnsi" w:cstheme="minorHAnsi"/>
          <w:sz w:val="16"/>
          <w:szCs w:val="16"/>
        </w:rPr>
        <w:t>Keterangan</w:t>
      </w:r>
      <w:proofErr w:type="spellEnd"/>
      <w:r w:rsidRPr="00E34B50">
        <w:rPr>
          <w:rFonts w:asciiTheme="minorHAnsi" w:hAnsiTheme="minorHAnsi" w:cstheme="minorHAnsi"/>
          <w:sz w:val="16"/>
          <w:szCs w:val="16"/>
        </w:rPr>
        <w:t xml:space="preserve"> :</w:t>
      </w:r>
      <w:r w:rsidRPr="00E34B50">
        <w:rPr>
          <w:rFonts w:asciiTheme="minorHAnsi" w:hAnsiTheme="minorHAnsi" w:cstheme="minorHAnsi"/>
          <w:sz w:val="21"/>
          <w:szCs w:val="21"/>
        </w:rPr>
        <w:t xml:space="preserve"> </w:t>
      </w:r>
      <w:proofErr w:type="spellStart"/>
      <w:r w:rsidRPr="00E34B50">
        <w:rPr>
          <w:rFonts w:asciiTheme="minorHAnsi" w:hAnsiTheme="minorHAnsi" w:cstheme="minorHAnsi"/>
          <w:sz w:val="16"/>
          <w:szCs w:val="16"/>
        </w:rPr>
        <w:t>Huruf</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kecil</w:t>
      </w:r>
      <w:proofErr w:type="spellEnd"/>
      <w:r w:rsidRPr="00E34B50">
        <w:rPr>
          <w:rFonts w:asciiTheme="minorHAnsi" w:hAnsiTheme="minorHAnsi" w:cstheme="minorHAnsi"/>
          <w:sz w:val="16"/>
          <w:szCs w:val="16"/>
        </w:rPr>
        <w:t xml:space="preserve"> yang </w:t>
      </w:r>
      <w:proofErr w:type="spellStart"/>
      <w:r w:rsidRPr="00E34B50">
        <w:rPr>
          <w:rFonts w:asciiTheme="minorHAnsi" w:hAnsiTheme="minorHAnsi" w:cstheme="minorHAnsi"/>
          <w:sz w:val="16"/>
          <w:szCs w:val="16"/>
        </w:rPr>
        <w:t>sama</w:t>
      </w:r>
      <w:proofErr w:type="spellEnd"/>
      <w:r w:rsidRPr="00E34B50">
        <w:rPr>
          <w:rFonts w:asciiTheme="minorHAnsi" w:hAnsiTheme="minorHAnsi" w:cstheme="minorHAnsi"/>
          <w:sz w:val="16"/>
          <w:szCs w:val="16"/>
        </w:rPr>
        <w:t xml:space="preserve"> pada </w:t>
      </w:r>
      <w:proofErr w:type="spellStart"/>
      <w:r w:rsidRPr="00E34B50">
        <w:rPr>
          <w:rFonts w:asciiTheme="minorHAnsi" w:hAnsiTheme="minorHAnsi" w:cstheme="minorHAnsi"/>
          <w:sz w:val="16"/>
          <w:szCs w:val="16"/>
        </w:rPr>
        <w:t>kolom</w:t>
      </w:r>
      <w:proofErr w:type="spellEnd"/>
      <w:r w:rsidRPr="00E34B50">
        <w:rPr>
          <w:rFonts w:asciiTheme="minorHAnsi" w:hAnsiTheme="minorHAnsi" w:cstheme="minorHAnsi"/>
          <w:sz w:val="16"/>
          <w:szCs w:val="16"/>
        </w:rPr>
        <w:t xml:space="preserve"> yang </w:t>
      </w:r>
      <w:proofErr w:type="spellStart"/>
      <w:r w:rsidRPr="00E34B50">
        <w:rPr>
          <w:rFonts w:asciiTheme="minorHAnsi" w:hAnsiTheme="minorHAnsi" w:cstheme="minorHAnsi"/>
          <w:sz w:val="16"/>
          <w:szCs w:val="16"/>
        </w:rPr>
        <w:t>sama</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menunjukkan</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bahwa</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perlakuan</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tidak</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berbeda</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nyata</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berdasarkan</w:t>
      </w:r>
      <w:proofErr w:type="spellEnd"/>
      <w:r w:rsidRPr="00E34B50">
        <w:rPr>
          <w:rFonts w:asciiTheme="minorHAnsi" w:hAnsiTheme="minorHAnsi" w:cstheme="minorHAnsi"/>
          <w:sz w:val="16"/>
          <w:szCs w:val="16"/>
        </w:rPr>
        <w:t xml:space="preserve"> uji Duncan </w:t>
      </w:r>
      <w:proofErr w:type="spellStart"/>
      <w:r w:rsidRPr="00E34B50">
        <w:rPr>
          <w:rFonts w:asciiTheme="minorHAnsi" w:hAnsiTheme="minorHAnsi" w:cstheme="minorHAnsi"/>
          <w:sz w:val="16"/>
          <w:szCs w:val="16"/>
        </w:rPr>
        <w:t>taraf</w:t>
      </w:r>
      <w:proofErr w:type="spellEnd"/>
      <w:r w:rsidRPr="00E34B50">
        <w:rPr>
          <w:rFonts w:asciiTheme="minorHAnsi" w:hAnsiTheme="minorHAnsi" w:cstheme="minorHAnsi"/>
          <w:sz w:val="16"/>
          <w:szCs w:val="16"/>
        </w:rPr>
        <w:t xml:space="preserve"> 5%.</w:t>
      </w:r>
    </w:p>
    <w:p w14:paraId="327D126C" w14:textId="77777777" w:rsidR="00874E64" w:rsidRPr="00874E64" w:rsidRDefault="00874E64" w:rsidP="00874E64">
      <w:pPr>
        <w:spacing w:line="276" w:lineRule="auto"/>
        <w:ind w:left="1134" w:hanging="1134"/>
        <w:rPr>
          <w:rFonts w:asciiTheme="minorHAnsi" w:hAnsiTheme="minorHAnsi" w:cstheme="minorHAnsi"/>
          <w:sz w:val="22"/>
          <w:szCs w:val="22"/>
        </w:rPr>
      </w:pPr>
    </w:p>
    <w:p w14:paraId="03388CEF" w14:textId="458D7762" w:rsidR="00874E64" w:rsidRPr="00874E64" w:rsidRDefault="00874E64" w:rsidP="00874E64">
      <w:pPr>
        <w:pStyle w:val="Heading3"/>
        <w:spacing w:before="0" w:line="276" w:lineRule="auto"/>
        <w:rPr>
          <w:rFonts w:asciiTheme="minorHAnsi" w:hAnsiTheme="minorHAnsi" w:cstheme="minorHAnsi"/>
          <w:b/>
          <w:bCs/>
          <w:color w:val="auto"/>
          <w:sz w:val="22"/>
          <w:szCs w:val="22"/>
        </w:rPr>
      </w:pPr>
      <w:bookmarkStart w:id="2" w:name="_Toc410582012"/>
      <w:proofErr w:type="spellStart"/>
      <w:r w:rsidRPr="00874E64">
        <w:rPr>
          <w:rFonts w:asciiTheme="minorHAnsi" w:hAnsiTheme="minorHAnsi" w:cstheme="minorHAnsi"/>
          <w:b/>
          <w:bCs/>
          <w:color w:val="auto"/>
          <w:sz w:val="22"/>
          <w:szCs w:val="22"/>
        </w:rPr>
        <w:t>Indeks</w:t>
      </w:r>
      <w:proofErr w:type="spellEnd"/>
      <w:r w:rsidRPr="00874E64">
        <w:rPr>
          <w:rFonts w:asciiTheme="minorHAnsi" w:hAnsiTheme="minorHAnsi" w:cstheme="minorHAnsi"/>
          <w:b/>
          <w:bCs/>
          <w:color w:val="auto"/>
          <w:sz w:val="22"/>
          <w:szCs w:val="22"/>
        </w:rPr>
        <w:t xml:space="preserve"> </w:t>
      </w:r>
      <w:proofErr w:type="spellStart"/>
      <w:r w:rsidR="00FA2713">
        <w:rPr>
          <w:rFonts w:asciiTheme="minorHAnsi" w:hAnsiTheme="minorHAnsi" w:cstheme="minorHAnsi"/>
          <w:b/>
          <w:bCs/>
          <w:color w:val="auto"/>
          <w:sz w:val="22"/>
          <w:szCs w:val="22"/>
        </w:rPr>
        <w:t>Kepekaan</w:t>
      </w:r>
      <w:proofErr w:type="spellEnd"/>
      <w:r w:rsidRPr="00874E64">
        <w:rPr>
          <w:rFonts w:asciiTheme="minorHAnsi" w:hAnsiTheme="minorHAnsi" w:cstheme="minorHAnsi"/>
          <w:b/>
          <w:bCs/>
          <w:color w:val="auto"/>
          <w:sz w:val="22"/>
          <w:szCs w:val="22"/>
        </w:rPr>
        <w:t xml:space="preserve"> </w:t>
      </w:r>
      <w:proofErr w:type="spellStart"/>
      <w:r w:rsidRPr="00874E64">
        <w:rPr>
          <w:rFonts w:asciiTheme="minorHAnsi" w:hAnsiTheme="minorHAnsi" w:cstheme="minorHAnsi"/>
          <w:b/>
          <w:bCs/>
          <w:color w:val="auto"/>
          <w:sz w:val="22"/>
          <w:szCs w:val="22"/>
        </w:rPr>
        <w:t>Kekeringan</w:t>
      </w:r>
      <w:proofErr w:type="spellEnd"/>
      <w:r w:rsidRPr="00874E64">
        <w:rPr>
          <w:rFonts w:asciiTheme="minorHAnsi" w:hAnsiTheme="minorHAnsi" w:cstheme="minorHAnsi"/>
          <w:b/>
          <w:bCs/>
          <w:color w:val="auto"/>
          <w:sz w:val="22"/>
          <w:szCs w:val="22"/>
        </w:rPr>
        <w:t>/</w:t>
      </w:r>
      <w:r w:rsidRPr="00874E64">
        <w:rPr>
          <w:rFonts w:asciiTheme="minorHAnsi" w:hAnsiTheme="minorHAnsi" w:cstheme="minorHAnsi"/>
          <w:b/>
          <w:bCs/>
          <w:i/>
          <w:color w:val="auto"/>
          <w:sz w:val="22"/>
          <w:szCs w:val="22"/>
        </w:rPr>
        <w:t xml:space="preserve">Drought </w:t>
      </w:r>
      <w:r w:rsidR="00FA2713">
        <w:rPr>
          <w:rFonts w:asciiTheme="minorHAnsi" w:hAnsiTheme="minorHAnsi" w:cstheme="minorHAnsi"/>
          <w:b/>
          <w:bCs/>
          <w:i/>
          <w:color w:val="auto"/>
          <w:sz w:val="22"/>
          <w:szCs w:val="22"/>
        </w:rPr>
        <w:t>Susceptibility</w:t>
      </w:r>
      <w:r w:rsidRPr="00874E64">
        <w:rPr>
          <w:rFonts w:asciiTheme="minorHAnsi" w:hAnsiTheme="minorHAnsi" w:cstheme="minorHAnsi"/>
          <w:b/>
          <w:bCs/>
          <w:i/>
          <w:color w:val="auto"/>
          <w:sz w:val="22"/>
          <w:szCs w:val="22"/>
        </w:rPr>
        <w:t xml:space="preserve"> Index (D</w:t>
      </w:r>
      <w:r w:rsidR="00FA2713">
        <w:rPr>
          <w:rFonts w:asciiTheme="minorHAnsi" w:hAnsiTheme="minorHAnsi" w:cstheme="minorHAnsi"/>
          <w:b/>
          <w:bCs/>
          <w:i/>
          <w:color w:val="auto"/>
          <w:sz w:val="22"/>
          <w:szCs w:val="22"/>
        </w:rPr>
        <w:t>S</w:t>
      </w:r>
      <w:r w:rsidRPr="00874E64">
        <w:rPr>
          <w:rFonts w:asciiTheme="minorHAnsi" w:hAnsiTheme="minorHAnsi" w:cstheme="minorHAnsi"/>
          <w:b/>
          <w:bCs/>
          <w:i/>
          <w:color w:val="auto"/>
          <w:sz w:val="22"/>
          <w:szCs w:val="22"/>
        </w:rPr>
        <w:t>I)</w:t>
      </w:r>
      <w:bookmarkEnd w:id="2"/>
    </w:p>
    <w:p w14:paraId="2B835C2E" w14:textId="36DDF853" w:rsidR="00874E64" w:rsidRPr="00874E64" w:rsidRDefault="00874E64" w:rsidP="00874E64">
      <w:pPr>
        <w:spacing w:line="276" w:lineRule="auto"/>
        <w:ind w:firstLine="709"/>
        <w:jc w:val="both"/>
        <w:rPr>
          <w:rFonts w:asciiTheme="minorHAnsi" w:hAnsiTheme="minorHAnsi" w:cstheme="minorHAnsi"/>
          <w:sz w:val="22"/>
          <w:szCs w:val="22"/>
        </w:rPr>
      </w:pPr>
      <w:proofErr w:type="spellStart"/>
      <w:r w:rsidRPr="00874E64">
        <w:rPr>
          <w:rFonts w:asciiTheme="minorHAnsi" w:hAnsiTheme="minorHAnsi" w:cstheme="minorHAnsi"/>
          <w:sz w:val="22"/>
          <w:szCs w:val="22"/>
        </w:rPr>
        <w:t>Berdasarkan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hasil</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analisis</w:t>
      </w:r>
      <w:proofErr w:type="spellEnd"/>
      <w:r w:rsidRPr="00874E64">
        <w:rPr>
          <w:rFonts w:asciiTheme="minorHAnsi" w:hAnsiTheme="minorHAnsi" w:cstheme="minorHAnsi"/>
          <w:sz w:val="22"/>
          <w:szCs w:val="22"/>
        </w:rPr>
        <w:t xml:space="preserve"> data </w:t>
      </w:r>
      <w:proofErr w:type="spellStart"/>
      <w:r w:rsidRPr="00874E64">
        <w:rPr>
          <w:rFonts w:asciiTheme="minorHAnsi" w:hAnsiTheme="minorHAnsi" w:cstheme="minorHAnsi"/>
          <w:sz w:val="22"/>
          <w:szCs w:val="22"/>
        </w:rPr>
        <w:t>karakter</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fenotip</w:t>
      </w:r>
      <w:r w:rsidR="008D21AC">
        <w:rPr>
          <w:rFonts w:asciiTheme="minorHAnsi" w:hAnsiTheme="minorHAnsi" w:cstheme="minorHAnsi"/>
          <w:sz w:val="22"/>
          <w:szCs w:val="22"/>
        </w:rPr>
        <w:t>e</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akar</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hasil</w:t>
      </w:r>
      <w:proofErr w:type="spellEnd"/>
      <w:r w:rsidRPr="00874E64">
        <w:rPr>
          <w:rFonts w:asciiTheme="minorHAnsi" w:hAnsiTheme="minorHAnsi" w:cstheme="minorHAnsi"/>
          <w:sz w:val="22"/>
          <w:szCs w:val="22"/>
        </w:rPr>
        <w:t xml:space="preserve"> dan </w:t>
      </w:r>
      <w:proofErr w:type="spellStart"/>
      <w:r w:rsidRPr="00874E64">
        <w:rPr>
          <w:rFonts w:asciiTheme="minorHAnsi" w:hAnsiTheme="minorHAnsi" w:cstheme="minorHAnsi"/>
          <w:sz w:val="22"/>
          <w:szCs w:val="22"/>
        </w:rPr>
        <w:t>komponen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hasil</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serta</w:t>
      </w:r>
      <w:proofErr w:type="spellEnd"/>
      <w:r w:rsidRPr="00874E64">
        <w:rPr>
          <w:rFonts w:asciiTheme="minorHAnsi" w:hAnsiTheme="minorHAnsi" w:cstheme="minorHAnsi"/>
          <w:sz w:val="22"/>
          <w:szCs w:val="22"/>
        </w:rPr>
        <w:t xml:space="preserve"> parameter </w:t>
      </w:r>
      <w:proofErr w:type="spellStart"/>
      <w:r w:rsidRPr="00874E64">
        <w:rPr>
          <w:rFonts w:asciiTheme="minorHAnsi" w:hAnsiTheme="minorHAnsi" w:cstheme="minorHAnsi"/>
          <w:sz w:val="22"/>
          <w:szCs w:val="22"/>
        </w:rPr>
        <w:t>untuk</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toleransi</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cekaman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kekeringan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terlihat</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bahwa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terdapat</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beberapa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genotip</w:t>
      </w:r>
      <w:r w:rsidR="008D21AC">
        <w:rPr>
          <w:rFonts w:asciiTheme="minorHAnsi" w:hAnsiTheme="minorHAnsi" w:cstheme="minorHAnsi"/>
          <w:sz w:val="22"/>
          <w:szCs w:val="22"/>
        </w:rPr>
        <w:t>e</w:t>
      </w:r>
      <w:proofErr w:type="spellEnd"/>
      <w:r w:rsidRPr="00874E64">
        <w:rPr>
          <w:rFonts w:asciiTheme="minorHAnsi" w:hAnsiTheme="minorHAnsi" w:cstheme="minorHAnsi"/>
          <w:sz w:val="22"/>
          <w:szCs w:val="22"/>
        </w:rPr>
        <w:t xml:space="preserve"> yang </w:t>
      </w:r>
      <w:proofErr w:type="spellStart"/>
      <w:r w:rsidRPr="00874E64">
        <w:rPr>
          <w:rFonts w:asciiTheme="minorHAnsi" w:hAnsiTheme="minorHAnsi" w:cstheme="minorHAnsi"/>
          <w:sz w:val="22"/>
          <w:szCs w:val="22"/>
        </w:rPr>
        <w:t>memiliki</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nilai</w:t>
      </w:r>
      <w:proofErr w:type="spellEnd"/>
      <w:r w:rsidRPr="00874E64">
        <w:rPr>
          <w:rFonts w:asciiTheme="minorHAnsi" w:hAnsiTheme="minorHAnsi" w:cstheme="minorHAnsi"/>
          <w:sz w:val="22"/>
          <w:szCs w:val="22"/>
        </w:rPr>
        <w:t xml:space="preserve"> D</w:t>
      </w:r>
      <w:r w:rsidR="00FA2713">
        <w:rPr>
          <w:rFonts w:asciiTheme="minorHAnsi" w:hAnsiTheme="minorHAnsi" w:cstheme="minorHAnsi"/>
          <w:sz w:val="22"/>
          <w:szCs w:val="22"/>
        </w:rPr>
        <w:t>S</w:t>
      </w:r>
      <w:r w:rsidRPr="00874E64">
        <w:rPr>
          <w:rFonts w:asciiTheme="minorHAnsi" w:hAnsiTheme="minorHAnsi" w:cstheme="minorHAnsi"/>
          <w:sz w:val="22"/>
          <w:szCs w:val="22"/>
        </w:rPr>
        <w:t xml:space="preserve">I </w:t>
      </w:r>
      <w:proofErr w:type="spellStart"/>
      <w:r w:rsidRPr="00874E64">
        <w:rPr>
          <w:rFonts w:asciiTheme="minorHAnsi" w:hAnsiTheme="minorHAnsi" w:cstheme="minorHAnsi"/>
          <w:sz w:val="22"/>
          <w:szCs w:val="22"/>
        </w:rPr>
        <w:t>lebih</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baik</w:t>
      </w:r>
      <w:proofErr w:type="spellEnd"/>
      <w:r w:rsidR="00FA2713">
        <w:rPr>
          <w:rFonts w:asciiTheme="minorHAnsi" w:hAnsiTheme="minorHAnsi" w:cstheme="minorHAnsi"/>
          <w:sz w:val="22"/>
          <w:szCs w:val="22"/>
        </w:rPr>
        <w:t xml:space="preserve"> (</w:t>
      </w:r>
      <w:r w:rsidR="00FA2713" w:rsidRPr="00FA2713">
        <w:rPr>
          <w:rFonts w:asciiTheme="minorHAnsi" w:hAnsiTheme="minorHAnsi" w:cstheme="minorHAnsi"/>
          <w:sz w:val="22"/>
          <w:szCs w:val="22"/>
          <w:u w:val="single"/>
        </w:rPr>
        <w:t>&lt;</w:t>
      </w:r>
      <w:r w:rsidR="00FA2713">
        <w:rPr>
          <w:rFonts w:asciiTheme="minorHAnsi" w:hAnsiTheme="minorHAnsi" w:cstheme="minorHAnsi"/>
          <w:sz w:val="22"/>
          <w:szCs w:val="22"/>
        </w:rPr>
        <w:t>0.5)</w:t>
      </w:r>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dibandingkan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genotip</w:t>
      </w:r>
      <w:r w:rsidR="008D21AC">
        <w:rPr>
          <w:rFonts w:asciiTheme="minorHAnsi" w:hAnsiTheme="minorHAnsi" w:cstheme="minorHAnsi"/>
          <w:sz w:val="22"/>
          <w:szCs w:val="22"/>
        </w:rPr>
        <w:t>e</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Singa</w:t>
      </w:r>
      <w:proofErr w:type="spellEnd"/>
      <w:r w:rsidRPr="00874E64">
        <w:rPr>
          <w:rFonts w:asciiTheme="minorHAnsi" w:hAnsiTheme="minorHAnsi" w:cstheme="minorHAnsi"/>
          <w:sz w:val="22"/>
          <w:szCs w:val="22"/>
        </w:rPr>
        <w:t xml:space="preserve"> dan </w:t>
      </w:r>
      <w:proofErr w:type="spellStart"/>
      <w:r w:rsidRPr="00874E64">
        <w:rPr>
          <w:rFonts w:asciiTheme="minorHAnsi" w:hAnsiTheme="minorHAnsi" w:cstheme="minorHAnsi"/>
          <w:sz w:val="22"/>
          <w:szCs w:val="22"/>
        </w:rPr>
        <w:t>Jerapah</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Tabel</w:t>
      </w:r>
      <w:proofErr w:type="spellEnd"/>
      <w:r w:rsidRPr="00874E64">
        <w:rPr>
          <w:rFonts w:asciiTheme="minorHAnsi" w:hAnsiTheme="minorHAnsi" w:cstheme="minorHAnsi"/>
          <w:sz w:val="22"/>
          <w:szCs w:val="22"/>
        </w:rPr>
        <w:t xml:space="preserve"> </w:t>
      </w:r>
      <w:r w:rsidR="008D21AC">
        <w:rPr>
          <w:rFonts w:asciiTheme="minorHAnsi" w:hAnsiTheme="minorHAnsi" w:cstheme="minorHAnsi"/>
          <w:sz w:val="22"/>
          <w:szCs w:val="22"/>
        </w:rPr>
        <w:t>4</w:t>
      </w:r>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Berdasarkan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hasil</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rekapitulasi</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nilai</w:t>
      </w:r>
      <w:proofErr w:type="spellEnd"/>
      <w:r w:rsidRPr="00874E64">
        <w:rPr>
          <w:rFonts w:asciiTheme="minorHAnsi" w:hAnsiTheme="minorHAnsi" w:cstheme="minorHAnsi"/>
          <w:sz w:val="22"/>
          <w:szCs w:val="22"/>
        </w:rPr>
        <w:t xml:space="preserve"> D</w:t>
      </w:r>
      <w:r w:rsidR="00FA2713">
        <w:rPr>
          <w:rFonts w:asciiTheme="minorHAnsi" w:hAnsiTheme="minorHAnsi" w:cstheme="minorHAnsi"/>
          <w:sz w:val="22"/>
          <w:szCs w:val="22"/>
        </w:rPr>
        <w:t>S</w:t>
      </w:r>
      <w:r w:rsidRPr="00874E64">
        <w:rPr>
          <w:rFonts w:asciiTheme="minorHAnsi" w:hAnsiTheme="minorHAnsi" w:cstheme="minorHAnsi"/>
          <w:sz w:val="22"/>
          <w:szCs w:val="22"/>
        </w:rPr>
        <w:t xml:space="preserve">I, </w:t>
      </w:r>
      <w:proofErr w:type="spellStart"/>
      <w:r w:rsidRPr="00874E64">
        <w:rPr>
          <w:rFonts w:asciiTheme="minorHAnsi" w:hAnsiTheme="minorHAnsi" w:cstheme="minorHAnsi"/>
          <w:sz w:val="22"/>
          <w:szCs w:val="22"/>
        </w:rPr>
        <w:t>selanjutnya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dilakukan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pembobotan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untuk</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menentukan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genotip</w:t>
      </w:r>
      <w:r w:rsidR="008D21AC">
        <w:rPr>
          <w:rFonts w:asciiTheme="minorHAnsi" w:hAnsiTheme="minorHAnsi" w:cstheme="minorHAnsi"/>
          <w:sz w:val="22"/>
          <w:szCs w:val="22"/>
        </w:rPr>
        <w:t>e</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kacang</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tanah</w:t>
      </w:r>
      <w:proofErr w:type="spellEnd"/>
      <w:r w:rsidRPr="00874E64">
        <w:rPr>
          <w:rFonts w:asciiTheme="minorHAnsi" w:hAnsiTheme="minorHAnsi" w:cstheme="minorHAnsi"/>
          <w:sz w:val="22"/>
          <w:szCs w:val="22"/>
        </w:rPr>
        <w:t xml:space="preserve"> yang </w:t>
      </w:r>
      <w:proofErr w:type="spellStart"/>
      <w:r w:rsidRPr="00874E64">
        <w:rPr>
          <w:rFonts w:asciiTheme="minorHAnsi" w:hAnsiTheme="minorHAnsi" w:cstheme="minorHAnsi"/>
          <w:sz w:val="22"/>
          <w:szCs w:val="22"/>
        </w:rPr>
        <w:t>memiliki</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potensi</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karakter</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toleransi</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dengan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membandingkannya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dengan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nilai</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pembobotan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dua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genotip</w:t>
      </w:r>
      <w:r w:rsidR="008D21AC">
        <w:rPr>
          <w:rFonts w:asciiTheme="minorHAnsi" w:hAnsiTheme="minorHAnsi" w:cstheme="minorHAnsi"/>
          <w:sz w:val="22"/>
          <w:szCs w:val="22"/>
        </w:rPr>
        <w:t>e</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kontrol</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Singa</w:t>
      </w:r>
      <w:proofErr w:type="spellEnd"/>
      <w:r w:rsidRPr="00874E64">
        <w:rPr>
          <w:rFonts w:asciiTheme="minorHAnsi" w:hAnsiTheme="minorHAnsi" w:cstheme="minorHAnsi"/>
          <w:sz w:val="22"/>
          <w:szCs w:val="22"/>
        </w:rPr>
        <w:t xml:space="preserve"> dan </w:t>
      </w:r>
      <w:proofErr w:type="spellStart"/>
      <w:r w:rsidRPr="00874E64">
        <w:rPr>
          <w:rFonts w:asciiTheme="minorHAnsi" w:hAnsiTheme="minorHAnsi" w:cstheme="minorHAnsi"/>
          <w:sz w:val="22"/>
          <w:szCs w:val="22"/>
        </w:rPr>
        <w:t>Jerapah</w:t>
      </w:r>
      <w:proofErr w:type="spellEnd"/>
      <w:r w:rsidRPr="00874E64">
        <w:rPr>
          <w:rFonts w:asciiTheme="minorHAnsi" w:hAnsiTheme="minorHAnsi" w:cstheme="minorHAnsi"/>
          <w:sz w:val="22"/>
          <w:szCs w:val="22"/>
        </w:rPr>
        <w:t xml:space="preserve">). Adapun </w:t>
      </w:r>
      <w:proofErr w:type="spellStart"/>
      <w:r w:rsidRPr="00874E64">
        <w:rPr>
          <w:rFonts w:asciiTheme="minorHAnsi" w:hAnsiTheme="minorHAnsi" w:cstheme="minorHAnsi"/>
          <w:sz w:val="22"/>
          <w:szCs w:val="22"/>
        </w:rPr>
        <w:t>pembobotan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dilakukan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dengan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proporsi</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sebagai</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berikut</w:t>
      </w:r>
      <w:proofErr w:type="spellEnd"/>
      <w:r w:rsidRPr="00874E64">
        <w:rPr>
          <w:rFonts w:asciiTheme="minorHAnsi" w:hAnsiTheme="minorHAnsi" w:cstheme="minorHAnsi"/>
          <w:sz w:val="22"/>
          <w:szCs w:val="22"/>
        </w:rPr>
        <w:t xml:space="preserve"> : </w:t>
      </w:r>
      <w:proofErr w:type="spellStart"/>
      <w:r w:rsidRPr="00874E64">
        <w:rPr>
          <w:rFonts w:asciiTheme="minorHAnsi" w:hAnsiTheme="minorHAnsi" w:cstheme="minorHAnsi"/>
          <w:sz w:val="22"/>
          <w:szCs w:val="22"/>
        </w:rPr>
        <w:t>kriteria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toleran</w:t>
      </w:r>
      <w:proofErr w:type="spellEnd"/>
      <w:r w:rsidRPr="00874E64">
        <w:rPr>
          <w:rFonts w:asciiTheme="minorHAnsi" w:hAnsiTheme="minorHAnsi" w:cstheme="minorHAnsi"/>
          <w:sz w:val="22"/>
          <w:szCs w:val="22"/>
        </w:rPr>
        <w:t xml:space="preserve"> (70%) dan </w:t>
      </w:r>
      <w:proofErr w:type="spellStart"/>
      <w:r w:rsidRPr="00874E64">
        <w:rPr>
          <w:rFonts w:asciiTheme="minorHAnsi" w:hAnsiTheme="minorHAnsi" w:cstheme="minorHAnsi"/>
          <w:sz w:val="22"/>
          <w:szCs w:val="22"/>
        </w:rPr>
        <w:t>kriteria</w:t>
      </w:r>
      <w:proofErr w:type="spellEnd"/>
      <w:r w:rsidRPr="00874E64">
        <w:rPr>
          <w:rFonts w:asciiTheme="minorHAnsi" w:hAnsiTheme="minorHAnsi" w:cstheme="minorHAnsi"/>
          <w:sz w:val="22"/>
          <w:szCs w:val="22"/>
        </w:rPr>
        <w:t xml:space="preserve"> medium </w:t>
      </w:r>
      <w:proofErr w:type="spellStart"/>
      <w:r w:rsidRPr="00874E64">
        <w:rPr>
          <w:rFonts w:asciiTheme="minorHAnsi" w:hAnsiTheme="minorHAnsi" w:cstheme="minorHAnsi"/>
          <w:sz w:val="22"/>
          <w:szCs w:val="22"/>
        </w:rPr>
        <w:t>toleran</w:t>
      </w:r>
      <w:proofErr w:type="spellEnd"/>
      <w:r w:rsidRPr="00874E64">
        <w:rPr>
          <w:rFonts w:asciiTheme="minorHAnsi" w:hAnsiTheme="minorHAnsi" w:cstheme="minorHAnsi"/>
          <w:sz w:val="22"/>
          <w:szCs w:val="22"/>
        </w:rPr>
        <w:t xml:space="preserve"> (30%). Hasil </w:t>
      </w:r>
      <w:proofErr w:type="spellStart"/>
      <w:r w:rsidRPr="00874E64">
        <w:rPr>
          <w:rFonts w:asciiTheme="minorHAnsi" w:hAnsiTheme="minorHAnsi" w:cstheme="minorHAnsi"/>
          <w:sz w:val="22"/>
          <w:szCs w:val="22"/>
        </w:rPr>
        <w:t>pembobotan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nilai</w:t>
      </w:r>
      <w:proofErr w:type="spellEnd"/>
      <w:r w:rsidRPr="00874E64">
        <w:rPr>
          <w:rFonts w:asciiTheme="minorHAnsi" w:hAnsiTheme="minorHAnsi" w:cstheme="minorHAnsi"/>
          <w:sz w:val="22"/>
          <w:szCs w:val="22"/>
        </w:rPr>
        <w:t xml:space="preserve"> D</w:t>
      </w:r>
      <w:r w:rsidR="00FA2713">
        <w:rPr>
          <w:rFonts w:asciiTheme="minorHAnsi" w:hAnsiTheme="minorHAnsi" w:cstheme="minorHAnsi"/>
          <w:sz w:val="22"/>
          <w:szCs w:val="22"/>
        </w:rPr>
        <w:t>S</w:t>
      </w:r>
      <w:r w:rsidRPr="00874E64">
        <w:rPr>
          <w:rFonts w:asciiTheme="minorHAnsi" w:hAnsiTheme="minorHAnsi" w:cstheme="minorHAnsi"/>
          <w:sz w:val="22"/>
          <w:szCs w:val="22"/>
        </w:rPr>
        <w:t xml:space="preserve">I </w:t>
      </w:r>
      <w:proofErr w:type="spellStart"/>
      <w:r w:rsidRPr="00874E64">
        <w:rPr>
          <w:rFonts w:asciiTheme="minorHAnsi" w:hAnsiTheme="minorHAnsi" w:cstheme="minorHAnsi"/>
          <w:sz w:val="22"/>
          <w:szCs w:val="22"/>
        </w:rPr>
        <w:t>dari</w:t>
      </w:r>
      <w:proofErr w:type="spellEnd"/>
      <w:r w:rsidRPr="00874E64">
        <w:rPr>
          <w:rFonts w:asciiTheme="minorHAnsi" w:hAnsiTheme="minorHAnsi" w:cstheme="minorHAnsi"/>
          <w:sz w:val="22"/>
          <w:szCs w:val="22"/>
        </w:rPr>
        <w:t xml:space="preserve"> </w:t>
      </w:r>
      <w:proofErr w:type="spellStart"/>
      <w:r w:rsidR="008D21AC">
        <w:rPr>
          <w:rFonts w:asciiTheme="minorHAnsi" w:hAnsiTheme="minorHAnsi" w:cstheme="minorHAnsi"/>
          <w:sz w:val="22"/>
          <w:szCs w:val="22"/>
        </w:rPr>
        <w:t>sembilan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karakter</w:t>
      </w:r>
      <w:proofErr w:type="spellEnd"/>
      <w:r w:rsidRPr="00874E64">
        <w:rPr>
          <w:rFonts w:asciiTheme="minorHAnsi" w:hAnsiTheme="minorHAnsi" w:cstheme="minorHAnsi"/>
          <w:sz w:val="22"/>
          <w:szCs w:val="22"/>
        </w:rPr>
        <w:t xml:space="preserve"> dan parameter yang </w:t>
      </w:r>
      <w:proofErr w:type="spellStart"/>
      <w:r w:rsidRPr="00874E64">
        <w:rPr>
          <w:rFonts w:asciiTheme="minorHAnsi" w:hAnsiTheme="minorHAnsi" w:cstheme="minorHAnsi"/>
          <w:sz w:val="22"/>
          <w:szCs w:val="22"/>
        </w:rPr>
        <w:t>digunakan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tersaji</w:t>
      </w:r>
      <w:proofErr w:type="spellEnd"/>
      <w:r w:rsidRPr="00874E64">
        <w:rPr>
          <w:rFonts w:asciiTheme="minorHAnsi" w:hAnsiTheme="minorHAnsi" w:cstheme="minorHAnsi"/>
          <w:sz w:val="22"/>
          <w:szCs w:val="22"/>
        </w:rPr>
        <w:t xml:space="preserve"> pada </w:t>
      </w:r>
      <w:proofErr w:type="spellStart"/>
      <w:r w:rsidRPr="00874E64">
        <w:rPr>
          <w:rFonts w:asciiTheme="minorHAnsi" w:hAnsiTheme="minorHAnsi" w:cstheme="minorHAnsi"/>
          <w:sz w:val="22"/>
          <w:szCs w:val="22"/>
        </w:rPr>
        <w:t>Tabel</w:t>
      </w:r>
      <w:proofErr w:type="spellEnd"/>
      <w:r w:rsidRPr="00874E64">
        <w:rPr>
          <w:rFonts w:asciiTheme="minorHAnsi" w:hAnsiTheme="minorHAnsi" w:cstheme="minorHAnsi"/>
          <w:sz w:val="22"/>
          <w:szCs w:val="22"/>
        </w:rPr>
        <w:t xml:space="preserve"> </w:t>
      </w:r>
      <w:r w:rsidR="008D21AC">
        <w:rPr>
          <w:rFonts w:asciiTheme="minorHAnsi" w:hAnsiTheme="minorHAnsi" w:cstheme="minorHAnsi"/>
          <w:sz w:val="22"/>
          <w:szCs w:val="22"/>
        </w:rPr>
        <w:t>5</w:t>
      </w:r>
      <w:r w:rsidRPr="00874E64">
        <w:rPr>
          <w:rFonts w:asciiTheme="minorHAnsi" w:hAnsiTheme="minorHAnsi" w:cstheme="minorHAnsi"/>
          <w:sz w:val="22"/>
          <w:szCs w:val="22"/>
        </w:rPr>
        <w:t>.</w:t>
      </w:r>
    </w:p>
    <w:p w14:paraId="4DCBFCE1" w14:textId="2288F6B5" w:rsidR="00FC4B95" w:rsidRPr="00B0549A" w:rsidRDefault="00874E64" w:rsidP="00FC4B95">
      <w:pPr>
        <w:spacing w:line="276" w:lineRule="auto"/>
        <w:ind w:firstLine="567"/>
        <w:jc w:val="both"/>
        <w:rPr>
          <w:rFonts w:asciiTheme="minorHAnsi" w:hAnsiTheme="minorHAnsi" w:cstheme="minorHAnsi"/>
          <w:sz w:val="22"/>
          <w:szCs w:val="22"/>
        </w:rPr>
      </w:pPr>
      <w:proofErr w:type="spellStart"/>
      <w:r w:rsidRPr="00874E64">
        <w:rPr>
          <w:rFonts w:asciiTheme="minorHAnsi" w:hAnsiTheme="minorHAnsi" w:cstheme="minorHAnsi"/>
          <w:sz w:val="22"/>
          <w:szCs w:val="22"/>
        </w:rPr>
        <w:t>Berdasarkan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Tabel</w:t>
      </w:r>
      <w:proofErr w:type="spellEnd"/>
      <w:r w:rsidRPr="00874E64">
        <w:rPr>
          <w:rFonts w:asciiTheme="minorHAnsi" w:hAnsiTheme="minorHAnsi" w:cstheme="minorHAnsi"/>
          <w:sz w:val="22"/>
          <w:szCs w:val="22"/>
        </w:rPr>
        <w:t xml:space="preserve"> </w:t>
      </w:r>
      <w:r w:rsidR="008D21AC">
        <w:rPr>
          <w:rFonts w:asciiTheme="minorHAnsi" w:hAnsiTheme="minorHAnsi" w:cstheme="minorHAnsi"/>
          <w:sz w:val="22"/>
          <w:szCs w:val="22"/>
        </w:rPr>
        <w:t>5</w:t>
      </w:r>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terlihat</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bahwa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terdapat</w:t>
      </w:r>
      <w:proofErr w:type="spellEnd"/>
      <w:r w:rsidRPr="00874E64">
        <w:rPr>
          <w:rFonts w:asciiTheme="minorHAnsi" w:hAnsiTheme="minorHAnsi" w:cstheme="minorHAnsi"/>
          <w:sz w:val="22"/>
          <w:szCs w:val="22"/>
        </w:rPr>
        <w:t xml:space="preserve"> </w:t>
      </w:r>
      <w:proofErr w:type="spellStart"/>
      <w:r w:rsidR="008D21AC">
        <w:rPr>
          <w:rFonts w:asciiTheme="minorHAnsi" w:hAnsiTheme="minorHAnsi" w:cstheme="minorHAnsi"/>
          <w:sz w:val="22"/>
          <w:szCs w:val="22"/>
        </w:rPr>
        <w:t>dua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genotip</w:t>
      </w:r>
      <w:r w:rsidR="008D21AC">
        <w:rPr>
          <w:rFonts w:asciiTheme="minorHAnsi" w:hAnsiTheme="minorHAnsi" w:cstheme="minorHAnsi"/>
          <w:sz w:val="22"/>
          <w:szCs w:val="22"/>
        </w:rPr>
        <w:t>e</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kacang</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tanah</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lokal</w:t>
      </w:r>
      <w:proofErr w:type="spellEnd"/>
      <w:r w:rsidRPr="00874E64">
        <w:rPr>
          <w:rFonts w:asciiTheme="minorHAnsi" w:hAnsiTheme="minorHAnsi" w:cstheme="minorHAnsi"/>
          <w:sz w:val="22"/>
          <w:szCs w:val="22"/>
        </w:rPr>
        <w:t xml:space="preserve"> yang </w:t>
      </w:r>
      <w:proofErr w:type="spellStart"/>
      <w:r w:rsidRPr="00874E64">
        <w:rPr>
          <w:rFonts w:asciiTheme="minorHAnsi" w:hAnsiTheme="minorHAnsi" w:cstheme="minorHAnsi"/>
          <w:sz w:val="22"/>
          <w:szCs w:val="22"/>
        </w:rPr>
        <w:t>memiliki</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peringkat</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lebih</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baik</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dibandingkan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dua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genotip</w:t>
      </w:r>
      <w:r w:rsidR="008D21AC">
        <w:rPr>
          <w:rFonts w:asciiTheme="minorHAnsi" w:hAnsiTheme="minorHAnsi" w:cstheme="minorHAnsi"/>
          <w:sz w:val="22"/>
          <w:szCs w:val="22"/>
        </w:rPr>
        <w:t>e</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kontrol</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Singa</w:t>
      </w:r>
      <w:proofErr w:type="spellEnd"/>
      <w:r w:rsidRPr="00874E64">
        <w:rPr>
          <w:rFonts w:asciiTheme="minorHAnsi" w:hAnsiTheme="minorHAnsi" w:cstheme="minorHAnsi"/>
          <w:sz w:val="22"/>
          <w:szCs w:val="22"/>
        </w:rPr>
        <w:t xml:space="preserve"> dan </w:t>
      </w:r>
      <w:proofErr w:type="spellStart"/>
      <w:r w:rsidRPr="00874E64">
        <w:rPr>
          <w:rFonts w:asciiTheme="minorHAnsi" w:hAnsiTheme="minorHAnsi" w:cstheme="minorHAnsi"/>
          <w:sz w:val="22"/>
          <w:szCs w:val="22"/>
        </w:rPr>
        <w:t>Jerapah</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Ke</w:t>
      </w:r>
      <w:r w:rsidR="008D21AC">
        <w:rPr>
          <w:rFonts w:asciiTheme="minorHAnsi" w:hAnsiTheme="minorHAnsi" w:cstheme="minorHAnsi"/>
          <w:sz w:val="22"/>
          <w:szCs w:val="22"/>
        </w:rPr>
        <w:t>dua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genotip</w:t>
      </w:r>
      <w:r w:rsidR="008D21AC">
        <w:rPr>
          <w:rFonts w:asciiTheme="minorHAnsi" w:hAnsiTheme="minorHAnsi" w:cstheme="minorHAnsi"/>
          <w:sz w:val="22"/>
          <w:szCs w:val="22"/>
        </w:rPr>
        <w:t>e</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kacang</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tanah</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lokal</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tersebut</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adalah</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genotip</w:t>
      </w:r>
      <w:r w:rsidR="008D21AC">
        <w:rPr>
          <w:rFonts w:asciiTheme="minorHAnsi" w:hAnsiTheme="minorHAnsi" w:cstheme="minorHAnsi"/>
          <w:sz w:val="22"/>
          <w:szCs w:val="22"/>
        </w:rPr>
        <w:t>e</w:t>
      </w:r>
      <w:proofErr w:type="spellEnd"/>
      <w:r w:rsidRPr="00874E64">
        <w:rPr>
          <w:rFonts w:asciiTheme="minorHAnsi" w:hAnsiTheme="minorHAnsi" w:cstheme="minorHAnsi"/>
          <w:sz w:val="22"/>
          <w:szCs w:val="22"/>
        </w:rPr>
        <w:t xml:space="preserve"> </w:t>
      </w:r>
      <w:r w:rsidR="008D21AC">
        <w:rPr>
          <w:rFonts w:asciiTheme="minorHAnsi" w:hAnsiTheme="minorHAnsi" w:cstheme="minorHAnsi"/>
          <w:sz w:val="22"/>
          <w:szCs w:val="22"/>
        </w:rPr>
        <w:t xml:space="preserve">Gorontalo C dan </w:t>
      </w:r>
      <w:r w:rsidRPr="00874E64">
        <w:rPr>
          <w:rFonts w:asciiTheme="minorHAnsi" w:hAnsiTheme="minorHAnsi" w:cstheme="minorHAnsi"/>
          <w:sz w:val="22"/>
          <w:szCs w:val="22"/>
        </w:rPr>
        <w:t xml:space="preserve">Madura 2. </w:t>
      </w:r>
      <w:proofErr w:type="spellStart"/>
      <w:r w:rsidRPr="00874E64">
        <w:rPr>
          <w:rFonts w:asciiTheme="minorHAnsi" w:hAnsiTheme="minorHAnsi" w:cstheme="minorHAnsi"/>
          <w:sz w:val="22"/>
          <w:szCs w:val="22"/>
        </w:rPr>
        <w:t>Genotip</w:t>
      </w:r>
      <w:r w:rsidR="009303B2">
        <w:rPr>
          <w:rFonts w:asciiTheme="minorHAnsi" w:hAnsiTheme="minorHAnsi" w:cstheme="minorHAnsi"/>
          <w:sz w:val="22"/>
          <w:szCs w:val="22"/>
        </w:rPr>
        <w:t>e</w:t>
      </w:r>
      <w:proofErr w:type="spellEnd"/>
      <w:r w:rsidRPr="00874E64">
        <w:rPr>
          <w:rFonts w:asciiTheme="minorHAnsi" w:hAnsiTheme="minorHAnsi" w:cstheme="minorHAnsi"/>
          <w:sz w:val="22"/>
          <w:szCs w:val="22"/>
        </w:rPr>
        <w:t xml:space="preserve"> </w:t>
      </w:r>
      <w:r w:rsidR="008D21AC">
        <w:rPr>
          <w:rFonts w:asciiTheme="minorHAnsi" w:hAnsiTheme="minorHAnsi" w:cstheme="minorHAnsi"/>
          <w:sz w:val="22"/>
          <w:szCs w:val="22"/>
        </w:rPr>
        <w:t>Gorontalo C</w:t>
      </w:r>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berasal</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dari</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provinsi</w:t>
      </w:r>
      <w:proofErr w:type="spellEnd"/>
      <w:r w:rsidRPr="00874E64">
        <w:rPr>
          <w:rFonts w:asciiTheme="minorHAnsi" w:hAnsiTheme="minorHAnsi" w:cstheme="minorHAnsi"/>
          <w:sz w:val="22"/>
          <w:szCs w:val="22"/>
        </w:rPr>
        <w:t xml:space="preserve"> </w:t>
      </w:r>
      <w:r w:rsidR="009B0351">
        <w:rPr>
          <w:rFonts w:asciiTheme="minorHAnsi" w:hAnsiTheme="minorHAnsi" w:cstheme="minorHAnsi"/>
          <w:sz w:val="22"/>
          <w:szCs w:val="22"/>
        </w:rPr>
        <w:t>Gorontalo</w:t>
      </w:r>
      <w:r w:rsidRPr="00874E64">
        <w:rPr>
          <w:rFonts w:asciiTheme="minorHAnsi" w:hAnsiTheme="minorHAnsi" w:cstheme="minorHAnsi"/>
          <w:sz w:val="22"/>
          <w:szCs w:val="22"/>
        </w:rPr>
        <w:t xml:space="preserve"> yang </w:t>
      </w:r>
      <w:proofErr w:type="spellStart"/>
      <w:r w:rsidRPr="00874E64">
        <w:rPr>
          <w:rFonts w:asciiTheme="minorHAnsi" w:hAnsiTheme="minorHAnsi" w:cstheme="minorHAnsi"/>
          <w:sz w:val="22"/>
          <w:szCs w:val="22"/>
        </w:rPr>
        <w:t>memiliki</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iklim</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kering</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Sementara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itu</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genotip</w:t>
      </w:r>
      <w:r w:rsidR="009303B2">
        <w:rPr>
          <w:rFonts w:asciiTheme="minorHAnsi" w:hAnsiTheme="minorHAnsi" w:cstheme="minorHAnsi"/>
          <w:sz w:val="22"/>
          <w:szCs w:val="22"/>
        </w:rPr>
        <w:t>e</w:t>
      </w:r>
      <w:proofErr w:type="spellEnd"/>
      <w:r w:rsidRPr="00874E64">
        <w:rPr>
          <w:rFonts w:asciiTheme="minorHAnsi" w:hAnsiTheme="minorHAnsi" w:cstheme="minorHAnsi"/>
          <w:sz w:val="22"/>
          <w:szCs w:val="22"/>
        </w:rPr>
        <w:t xml:space="preserve"> Madura 2 </w:t>
      </w:r>
      <w:proofErr w:type="spellStart"/>
      <w:r w:rsidRPr="00874E64">
        <w:rPr>
          <w:rFonts w:asciiTheme="minorHAnsi" w:hAnsiTheme="minorHAnsi" w:cstheme="minorHAnsi"/>
          <w:sz w:val="22"/>
          <w:szCs w:val="22"/>
        </w:rPr>
        <w:t>berasal</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dari</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provinsi</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Jawa</w:t>
      </w:r>
      <w:proofErr w:type="spellEnd"/>
      <w:r w:rsidRPr="00874E64">
        <w:rPr>
          <w:rFonts w:asciiTheme="minorHAnsi" w:hAnsiTheme="minorHAnsi" w:cstheme="minorHAnsi"/>
          <w:sz w:val="22"/>
          <w:szCs w:val="22"/>
        </w:rPr>
        <w:t xml:space="preserve"> Timur wilayah Madura yang juga </w:t>
      </w:r>
      <w:proofErr w:type="spellStart"/>
      <w:r w:rsidRPr="00874E64">
        <w:rPr>
          <w:rFonts w:asciiTheme="minorHAnsi" w:hAnsiTheme="minorHAnsi" w:cstheme="minorHAnsi"/>
          <w:sz w:val="22"/>
          <w:szCs w:val="22"/>
        </w:rPr>
        <w:t>memiliki</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iklim</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kering</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Beberapa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genotip</w:t>
      </w:r>
      <w:r w:rsidR="009303B2">
        <w:rPr>
          <w:rFonts w:asciiTheme="minorHAnsi" w:hAnsiTheme="minorHAnsi" w:cstheme="minorHAnsi"/>
          <w:sz w:val="22"/>
          <w:szCs w:val="22"/>
        </w:rPr>
        <w:t>e</w:t>
      </w:r>
      <w:proofErr w:type="spellEnd"/>
      <w:r w:rsidR="009303B2">
        <w:rPr>
          <w:rFonts w:asciiTheme="minorHAnsi" w:hAnsiTheme="minorHAnsi" w:cstheme="minorHAnsi"/>
          <w:sz w:val="22"/>
          <w:szCs w:val="22"/>
        </w:rPr>
        <w:t xml:space="preserve"> lain </w:t>
      </w:r>
      <w:proofErr w:type="spellStart"/>
      <w:r w:rsidRPr="00874E64">
        <w:rPr>
          <w:rFonts w:asciiTheme="minorHAnsi" w:hAnsiTheme="minorHAnsi" w:cstheme="minorHAnsi"/>
          <w:sz w:val="22"/>
          <w:szCs w:val="22"/>
        </w:rPr>
        <w:t>berasal</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dari</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daerah</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kering</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lainnya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yaitu</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genotip</w:t>
      </w:r>
      <w:r w:rsidR="009303B2">
        <w:rPr>
          <w:rFonts w:asciiTheme="minorHAnsi" w:hAnsiTheme="minorHAnsi" w:cstheme="minorHAnsi"/>
          <w:sz w:val="22"/>
          <w:szCs w:val="22"/>
        </w:rPr>
        <w:t>e</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Atambua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Soe</w:t>
      </w:r>
      <w:proofErr w:type="spellEnd"/>
      <w:r w:rsidRPr="00874E64">
        <w:rPr>
          <w:rFonts w:asciiTheme="minorHAnsi" w:hAnsiTheme="minorHAnsi" w:cstheme="minorHAnsi"/>
          <w:sz w:val="22"/>
          <w:szCs w:val="22"/>
        </w:rPr>
        <w:t xml:space="preserve"> Timur, dan </w:t>
      </w:r>
      <w:proofErr w:type="spellStart"/>
      <w:r w:rsidRPr="00874E64">
        <w:rPr>
          <w:rFonts w:asciiTheme="minorHAnsi" w:hAnsiTheme="minorHAnsi" w:cstheme="minorHAnsi"/>
          <w:sz w:val="22"/>
          <w:szCs w:val="22"/>
        </w:rPr>
        <w:t>Larantuka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provinsi</w:t>
      </w:r>
      <w:proofErr w:type="spellEnd"/>
      <w:r w:rsidRPr="00874E64">
        <w:rPr>
          <w:rFonts w:asciiTheme="minorHAnsi" w:hAnsiTheme="minorHAnsi" w:cstheme="minorHAnsi"/>
          <w:sz w:val="22"/>
          <w:szCs w:val="22"/>
        </w:rPr>
        <w:t xml:space="preserve"> Nusa Tenggara Timur) dan </w:t>
      </w:r>
      <w:proofErr w:type="spellStart"/>
      <w:r w:rsidRPr="00874E64">
        <w:rPr>
          <w:rFonts w:asciiTheme="minorHAnsi" w:hAnsiTheme="minorHAnsi" w:cstheme="minorHAnsi"/>
          <w:sz w:val="22"/>
          <w:szCs w:val="22"/>
        </w:rPr>
        <w:t>genotip</w:t>
      </w:r>
      <w:r w:rsidR="009303B2">
        <w:rPr>
          <w:rFonts w:asciiTheme="minorHAnsi" w:hAnsiTheme="minorHAnsi" w:cstheme="minorHAnsi"/>
          <w:sz w:val="22"/>
          <w:szCs w:val="22"/>
        </w:rPr>
        <w:t>e</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Kanonang</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Putih</w:t>
      </w:r>
      <w:proofErr w:type="spellEnd"/>
      <w:r w:rsidRPr="00874E64">
        <w:rPr>
          <w:rFonts w:asciiTheme="minorHAnsi" w:hAnsiTheme="minorHAnsi" w:cstheme="minorHAnsi"/>
          <w:sz w:val="22"/>
          <w:szCs w:val="22"/>
        </w:rPr>
        <w:t xml:space="preserve"> dan </w:t>
      </w:r>
      <w:proofErr w:type="spellStart"/>
      <w:r w:rsidR="009303B2">
        <w:rPr>
          <w:rFonts w:asciiTheme="minorHAnsi" w:hAnsiTheme="minorHAnsi" w:cstheme="minorHAnsi"/>
          <w:sz w:val="22"/>
          <w:szCs w:val="22"/>
        </w:rPr>
        <w:t>Tondegesan</w:t>
      </w:r>
      <w:proofErr w:type="spellEnd"/>
      <w:r w:rsidR="009303B2">
        <w:rPr>
          <w:rFonts w:asciiTheme="minorHAnsi" w:hAnsiTheme="minorHAnsi" w:cstheme="minorHAnsi"/>
          <w:sz w:val="22"/>
          <w:szCs w:val="22"/>
        </w:rPr>
        <w:t xml:space="preserve"> </w:t>
      </w:r>
      <w:proofErr w:type="spellStart"/>
      <w:r w:rsidR="009303B2">
        <w:rPr>
          <w:rFonts w:asciiTheme="minorHAnsi" w:hAnsiTheme="minorHAnsi" w:cstheme="minorHAnsi"/>
          <w:sz w:val="22"/>
          <w:szCs w:val="22"/>
        </w:rPr>
        <w:t>Putih</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provinsi</w:t>
      </w:r>
      <w:proofErr w:type="spellEnd"/>
      <w:r w:rsidRPr="00874E64">
        <w:rPr>
          <w:rFonts w:asciiTheme="minorHAnsi" w:hAnsiTheme="minorHAnsi" w:cstheme="minorHAnsi"/>
          <w:sz w:val="22"/>
          <w:szCs w:val="22"/>
        </w:rPr>
        <w:t xml:space="preserve"> Sulawesi Utara)</w:t>
      </w:r>
      <w:r w:rsidR="009303B2">
        <w:rPr>
          <w:rFonts w:asciiTheme="minorHAnsi" w:hAnsiTheme="minorHAnsi" w:cstheme="minorHAnsi"/>
          <w:sz w:val="22"/>
          <w:szCs w:val="22"/>
        </w:rPr>
        <w:t>.</w:t>
      </w:r>
      <w:r w:rsidRPr="00874E64">
        <w:rPr>
          <w:rFonts w:asciiTheme="minorHAnsi" w:hAnsiTheme="minorHAnsi" w:cstheme="minorHAnsi"/>
          <w:sz w:val="22"/>
          <w:szCs w:val="22"/>
        </w:rPr>
        <w:t xml:space="preserve"> </w:t>
      </w:r>
      <w:proofErr w:type="spellStart"/>
      <w:r w:rsidR="009303B2">
        <w:rPr>
          <w:rFonts w:asciiTheme="minorHAnsi" w:hAnsiTheme="minorHAnsi" w:cstheme="minorHAnsi"/>
          <w:sz w:val="22"/>
          <w:szCs w:val="22"/>
        </w:rPr>
        <w:t>N</w:t>
      </w:r>
      <w:r w:rsidRPr="00874E64">
        <w:rPr>
          <w:rFonts w:asciiTheme="minorHAnsi" w:hAnsiTheme="minorHAnsi" w:cstheme="minorHAnsi"/>
          <w:sz w:val="22"/>
          <w:szCs w:val="22"/>
        </w:rPr>
        <w:t>amun</w:t>
      </w:r>
      <w:proofErr w:type="spellEnd"/>
      <w:r w:rsidRPr="00874E64">
        <w:rPr>
          <w:rFonts w:asciiTheme="minorHAnsi" w:hAnsiTheme="minorHAnsi" w:cstheme="minorHAnsi"/>
          <w:sz w:val="22"/>
          <w:szCs w:val="22"/>
        </w:rPr>
        <w:t xml:space="preserve"> </w:t>
      </w:r>
      <w:proofErr w:type="spellStart"/>
      <w:r w:rsidR="006A6ED6">
        <w:rPr>
          <w:rFonts w:asciiTheme="minorHAnsi" w:hAnsiTheme="minorHAnsi" w:cstheme="minorHAnsi"/>
          <w:sz w:val="22"/>
          <w:szCs w:val="22"/>
        </w:rPr>
        <w:t>keenam</w:t>
      </w:r>
      <w:proofErr w:type="spellEnd"/>
      <w:r w:rsidR="006A6ED6">
        <w:rPr>
          <w:rFonts w:asciiTheme="minorHAnsi" w:hAnsiTheme="minorHAnsi" w:cstheme="minorHAnsi"/>
          <w:sz w:val="22"/>
          <w:szCs w:val="22"/>
        </w:rPr>
        <w:t xml:space="preserve"> </w:t>
      </w:r>
      <w:proofErr w:type="spellStart"/>
      <w:r w:rsidR="006A6ED6">
        <w:rPr>
          <w:rFonts w:asciiTheme="minorHAnsi" w:hAnsiTheme="minorHAnsi" w:cstheme="minorHAnsi"/>
          <w:sz w:val="22"/>
          <w:szCs w:val="22"/>
        </w:rPr>
        <w:t>genotipe</w:t>
      </w:r>
      <w:proofErr w:type="spellEnd"/>
      <w:r w:rsidR="006A6ED6">
        <w:rPr>
          <w:rFonts w:asciiTheme="minorHAnsi" w:hAnsiTheme="minorHAnsi" w:cstheme="minorHAnsi"/>
          <w:sz w:val="22"/>
          <w:szCs w:val="22"/>
        </w:rPr>
        <w:t xml:space="preserve"> </w:t>
      </w:r>
      <w:proofErr w:type="spellStart"/>
      <w:r w:rsidR="006A6ED6">
        <w:rPr>
          <w:rFonts w:asciiTheme="minorHAnsi" w:hAnsiTheme="minorHAnsi" w:cstheme="minorHAnsi"/>
          <w:sz w:val="22"/>
          <w:szCs w:val="22"/>
        </w:rPr>
        <w:t>tersebut</w:t>
      </w:r>
      <w:proofErr w:type="spellEnd"/>
      <w:r w:rsidR="006A6ED6">
        <w:rPr>
          <w:rFonts w:asciiTheme="minorHAnsi" w:hAnsiTheme="minorHAnsi" w:cstheme="minorHAnsi"/>
          <w:sz w:val="22"/>
          <w:szCs w:val="22"/>
        </w:rPr>
        <w:t xml:space="preserve"> </w:t>
      </w:r>
      <w:proofErr w:type="spellStart"/>
      <w:r w:rsidR="00046D76">
        <w:rPr>
          <w:rFonts w:asciiTheme="minorHAnsi" w:hAnsiTheme="minorHAnsi" w:cstheme="minorHAnsi"/>
          <w:sz w:val="22"/>
          <w:szCs w:val="22"/>
        </w:rPr>
        <w:t>tidak</w:t>
      </w:r>
      <w:proofErr w:type="spellEnd"/>
      <w:r w:rsidR="00046D76">
        <w:rPr>
          <w:rFonts w:asciiTheme="minorHAnsi" w:hAnsiTheme="minorHAnsi" w:cstheme="minorHAnsi"/>
          <w:sz w:val="22"/>
          <w:szCs w:val="22"/>
        </w:rPr>
        <w:t xml:space="preserve"> </w:t>
      </w:r>
      <w:proofErr w:type="spellStart"/>
      <w:r w:rsidR="00046D76">
        <w:rPr>
          <w:rFonts w:asciiTheme="minorHAnsi" w:hAnsiTheme="minorHAnsi" w:cstheme="minorHAnsi"/>
          <w:sz w:val="22"/>
          <w:szCs w:val="22"/>
        </w:rPr>
        <w:t>menunjukkan</w:t>
      </w:r>
      <w:proofErr w:type="spellEnd"/>
      <w:r w:rsidR="00046D76">
        <w:rPr>
          <w:rFonts w:asciiTheme="minorHAnsi" w:hAnsiTheme="minorHAnsi" w:cstheme="minorHAnsi"/>
          <w:sz w:val="22"/>
          <w:szCs w:val="22"/>
        </w:rPr>
        <w:t xml:space="preserve"> </w:t>
      </w:r>
      <w:proofErr w:type="spellStart"/>
      <w:r w:rsidR="00046D76">
        <w:rPr>
          <w:rFonts w:asciiTheme="minorHAnsi" w:hAnsiTheme="minorHAnsi" w:cstheme="minorHAnsi"/>
          <w:sz w:val="22"/>
          <w:szCs w:val="22"/>
        </w:rPr>
        <w:t>penampilan</w:t>
      </w:r>
      <w:proofErr w:type="spellEnd"/>
      <w:r w:rsidR="00046D76">
        <w:rPr>
          <w:rFonts w:asciiTheme="minorHAnsi" w:hAnsiTheme="minorHAnsi" w:cstheme="minorHAnsi"/>
          <w:sz w:val="22"/>
          <w:szCs w:val="22"/>
        </w:rPr>
        <w:t xml:space="preserve"> yang </w:t>
      </w:r>
      <w:proofErr w:type="spellStart"/>
      <w:r w:rsidR="00046D76">
        <w:rPr>
          <w:rFonts w:asciiTheme="minorHAnsi" w:hAnsiTheme="minorHAnsi" w:cstheme="minorHAnsi"/>
          <w:sz w:val="22"/>
          <w:szCs w:val="22"/>
        </w:rPr>
        <w:t>lebih</w:t>
      </w:r>
      <w:proofErr w:type="spellEnd"/>
      <w:r w:rsidR="00046D76">
        <w:rPr>
          <w:rFonts w:asciiTheme="minorHAnsi" w:hAnsiTheme="minorHAnsi" w:cstheme="minorHAnsi"/>
          <w:sz w:val="22"/>
          <w:szCs w:val="22"/>
        </w:rPr>
        <w:t xml:space="preserve"> </w:t>
      </w:r>
      <w:proofErr w:type="spellStart"/>
      <w:r w:rsidR="00046D76">
        <w:rPr>
          <w:rFonts w:asciiTheme="minorHAnsi" w:hAnsiTheme="minorHAnsi" w:cstheme="minorHAnsi"/>
          <w:sz w:val="22"/>
          <w:szCs w:val="22"/>
        </w:rPr>
        <w:t>baik</w:t>
      </w:r>
      <w:proofErr w:type="spellEnd"/>
      <w:r w:rsidR="00046D76">
        <w:rPr>
          <w:rFonts w:asciiTheme="minorHAnsi" w:hAnsiTheme="minorHAnsi" w:cstheme="minorHAnsi"/>
          <w:sz w:val="22"/>
          <w:szCs w:val="22"/>
        </w:rPr>
        <w:t xml:space="preserve"> </w:t>
      </w:r>
      <w:proofErr w:type="spellStart"/>
      <w:r w:rsidR="00046D76">
        <w:rPr>
          <w:rFonts w:asciiTheme="minorHAnsi" w:hAnsiTheme="minorHAnsi" w:cstheme="minorHAnsi"/>
          <w:sz w:val="22"/>
          <w:szCs w:val="22"/>
        </w:rPr>
        <w:t>jika</w:t>
      </w:r>
      <w:proofErr w:type="spellEnd"/>
      <w:r w:rsidR="00046D76">
        <w:rPr>
          <w:rFonts w:asciiTheme="minorHAnsi" w:hAnsiTheme="minorHAnsi" w:cstheme="minorHAnsi"/>
          <w:sz w:val="22"/>
          <w:szCs w:val="22"/>
        </w:rPr>
        <w:t xml:space="preserve"> </w:t>
      </w:r>
      <w:proofErr w:type="spellStart"/>
      <w:r w:rsidR="00046D76">
        <w:rPr>
          <w:rFonts w:asciiTheme="minorHAnsi" w:hAnsiTheme="minorHAnsi" w:cstheme="minorHAnsi"/>
          <w:sz w:val="22"/>
          <w:szCs w:val="22"/>
        </w:rPr>
        <w:t>dibandingkan</w:t>
      </w:r>
      <w:proofErr w:type="spellEnd"/>
      <w:r w:rsidR="00046D76">
        <w:rPr>
          <w:rFonts w:asciiTheme="minorHAnsi" w:hAnsiTheme="minorHAnsi" w:cstheme="minorHAnsi"/>
          <w:sz w:val="22"/>
          <w:szCs w:val="22"/>
        </w:rPr>
        <w:t xml:space="preserve"> </w:t>
      </w:r>
      <w:proofErr w:type="spellStart"/>
      <w:r w:rsidR="00046D76">
        <w:rPr>
          <w:rFonts w:asciiTheme="minorHAnsi" w:hAnsiTheme="minorHAnsi" w:cstheme="minorHAnsi"/>
          <w:sz w:val="22"/>
          <w:szCs w:val="22"/>
        </w:rPr>
        <w:t>dengan</w:t>
      </w:r>
      <w:proofErr w:type="spellEnd"/>
      <w:r w:rsidR="00046D76">
        <w:rPr>
          <w:rFonts w:asciiTheme="minorHAnsi" w:hAnsiTheme="minorHAnsi" w:cstheme="minorHAnsi"/>
          <w:sz w:val="22"/>
          <w:szCs w:val="22"/>
        </w:rPr>
        <w:t xml:space="preserve"> </w:t>
      </w:r>
      <w:proofErr w:type="spellStart"/>
      <w:r w:rsidR="00046D76">
        <w:rPr>
          <w:rFonts w:asciiTheme="minorHAnsi" w:hAnsiTheme="minorHAnsi" w:cstheme="minorHAnsi"/>
          <w:sz w:val="22"/>
          <w:szCs w:val="22"/>
        </w:rPr>
        <w:t>genotipe</w:t>
      </w:r>
      <w:proofErr w:type="spellEnd"/>
      <w:r w:rsidR="00046D76">
        <w:rPr>
          <w:rFonts w:asciiTheme="minorHAnsi" w:hAnsiTheme="minorHAnsi" w:cstheme="minorHAnsi"/>
          <w:sz w:val="22"/>
          <w:szCs w:val="22"/>
        </w:rPr>
        <w:t xml:space="preserve"> </w:t>
      </w:r>
      <w:proofErr w:type="spellStart"/>
      <w:r w:rsidR="00046D76">
        <w:rPr>
          <w:rFonts w:asciiTheme="minorHAnsi" w:hAnsiTheme="minorHAnsi" w:cstheme="minorHAnsi"/>
          <w:sz w:val="22"/>
          <w:szCs w:val="22"/>
        </w:rPr>
        <w:t>Singa</w:t>
      </w:r>
      <w:proofErr w:type="spellEnd"/>
      <w:r w:rsidR="00046D76">
        <w:rPr>
          <w:rFonts w:asciiTheme="minorHAnsi" w:hAnsiTheme="minorHAnsi" w:cstheme="minorHAnsi"/>
          <w:sz w:val="22"/>
          <w:szCs w:val="22"/>
        </w:rPr>
        <w:t xml:space="preserve"> dan </w:t>
      </w:r>
      <w:proofErr w:type="spellStart"/>
      <w:r w:rsidR="00046D76">
        <w:rPr>
          <w:rFonts w:asciiTheme="minorHAnsi" w:hAnsiTheme="minorHAnsi" w:cstheme="minorHAnsi"/>
          <w:sz w:val="22"/>
          <w:szCs w:val="22"/>
        </w:rPr>
        <w:t>Jerapah</w:t>
      </w:r>
      <w:proofErr w:type="spellEnd"/>
      <w:r w:rsidR="00046D76">
        <w:rPr>
          <w:rFonts w:asciiTheme="minorHAnsi" w:hAnsiTheme="minorHAnsi" w:cstheme="minorHAnsi"/>
          <w:sz w:val="22"/>
          <w:szCs w:val="22"/>
        </w:rPr>
        <w:t>.</w:t>
      </w:r>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Diduga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perbedaan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tingkat</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toleransi</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terhadap</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cekaman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kekeringan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tersebut</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disebabkan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karena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perbedaan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latar</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belakang</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genetik</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genotip</w:t>
      </w:r>
      <w:r w:rsidR="00C5441C">
        <w:rPr>
          <w:rFonts w:asciiTheme="minorHAnsi" w:hAnsiTheme="minorHAnsi" w:cstheme="minorHAnsi"/>
          <w:sz w:val="22"/>
          <w:szCs w:val="22"/>
        </w:rPr>
        <w:t>e</w:t>
      </w:r>
      <w:r w:rsidRPr="00874E64">
        <w:rPr>
          <w:rFonts w:asciiTheme="minorHAnsi" w:hAnsiTheme="minorHAnsi" w:cstheme="minorHAnsi"/>
          <w:sz w:val="22"/>
          <w:szCs w:val="22"/>
        </w:rPr>
        <w:t>-genotip</w:t>
      </w:r>
      <w:r w:rsidR="00C5441C">
        <w:rPr>
          <w:rFonts w:asciiTheme="minorHAnsi" w:hAnsiTheme="minorHAnsi" w:cstheme="minorHAnsi"/>
          <w:sz w:val="22"/>
          <w:szCs w:val="22"/>
        </w:rPr>
        <w:t>e</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tersebut</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sehingga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walaupun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berasal</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dari</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daerah</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dengan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latar</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belakang</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iklim</w:t>
      </w:r>
      <w:proofErr w:type="spellEnd"/>
      <w:r w:rsidRPr="00874E64">
        <w:rPr>
          <w:rFonts w:asciiTheme="minorHAnsi" w:hAnsiTheme="minorHAnsi" w:cstheme="minorHAnsi"/>
          <w:sz w:val="22"/>
          <w:szCs w:val="22"/>
        </w:rPr>
        <w:t xml:space="preserve"> yang </w:t>
      </w:r>
      <w:proofErr w:type="spellStart"/>
      <w:r w:rsidRPr="00874E64">
        <w:rPr>
          <w:rFonts w:asciiTheme="minorHAnsi" w:hAnsiTheme="minorHAnsi" w:cstheme="minorHAnsi"/>
          <w:sz w:val="22"/>
          <w:szCs w:val="22"/>
        </w:rPr>
        <w:t>sama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namun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memberikan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respon</w:t>
      </w:r>
      <w:proofErr w:type="spellEnd"/>
      <w:r w:rsidRPr="00874E64">
        <w:rPr>
          <w:rFonts w:asciiTheme="minorHAnsi" w:hAnsiTheme="minorHAnsi" w:cstheme="minorHAnsi"/>
          <w:sz w:val="22"/>
          <w:szCs w:val="22"/>
        </w:rPr>
        <w:t xml:space="preserve"> yang </w:t>
      </w:r>
      <w:proofErr w:type="spellStart"/>
      <w:r w:rsidRPr="00874E64">
        <w:rPr>
          <w:rFonts w:asciiTheme="minorHAnsi" w:hAnsiTheme="minorHAnsi" w:cstheme="minorHAnsi"/>
          <w:sz w:val="22"/>
          <w:szCs w:val="22"/>
        </w:rPr>
        <w:t>berbeda</w:t>
      </w:r>
      <w:proofErr w:type="spellEnd"/>
      <w:r w:rsidRPr="00874E64">
        <w:rPr>
          <w:rFonts w:asciiTheme="minorHAnsi" w:hAnsiTheme="minorHAnsi" w:cstheme="minorHAnsi"/>
          <w:sz w:val="22"/>
          <w:szCs w:val="22"/>
        </w:rPr>
        <w:t>.</w:t>
      </w:r>
      <w:r w:rsidR="00046D76">
        <w:rPr>
          <w:rFonts w:asciiTheme="minorHAnsi" w:hAnsiTheme="minorHAnsi" w:cstheme="minorHAnsi"/>
          <w:sz w:val="22"/>
          <w:szCs w:val="22"/>
        </w:rPr>
        <w:t xml:space="preserve"> </w:t>
      </w:r>
      <w:proofErr w:type="spellStart"/>
      <w:r w:rsidR="00046D76">
        <w:rPr>
          <w:rFonts w:asciiTheme="minorHAnsi" w:hAnsiTheme="minorHAnsi" w:cstheme="minorHAnsi"/>
          <w:sz w:val="22"/>
          <w:szCs w:val="22"/>
        </w:rPr>
        <w:t>Selain</w:t>
      </w:r>
      <w:proofErr w:type="spellEnd"/>
      <w:r w:rsidR="00046D76">
        <w:rPr>
          <w:rFonts w:asciiTheme="minorHAnsi" w:hAnsiTheme="minorHAnsi" w:cstheme="minorHAnsi"/>
          <w:sz w:val="22"/>
          <w:szCs w:val="22"/>
        </w:rPr>
        <w:t xml:space="preserve"> </w:t>
      </w:r>
      <w:proofErr w:type="spellStart"/>
      <w:r w:rsidR="00046D76">
        <w:rPr>
          <w:rFonts w:asciiTheme="minorHAnsi" w:hAnsiTheme="minorHAnsi" w:cstheme="minorHAnsi"/>
          <w:sz w:val="22"/>
          <w:szCs w:val="22"/>
        </w:rPr>
        <w:t>itu</w:t>
      </w:r>
      <w:proofErr w:type="spellEnd"/>
      <w:r w:rsidR="00046D76">
        <w:rPr>
          <w:rFonts w:asciiTheme="minorHAnsi" w:hAnsiTheme="minorHAnsi" w:cstheme="minorHAnsi"/>
          <w:sz w:val="22"/>
          <w:szCs w:val="22"/>
        </w:rPr>
        <w:t xml:space="preserve">, </w:t>
      </w:r>
      <w:proofErr w:type="spellStart"/>
      <w:r w:rsidR="00F3424A">
        <w:rPr>
          <w:rFonts w:asciiTheme="minorHAnsi" w:hAnsiTheme="minorHAnsi" w:cstheme="minorHAnsi"/>
          <w:sz w:val="22"/>
          <w:szCs w:val="22"/>
        </w:rPr>
        <w:t>karakter</w:t>
      </w:r>
      <w:proofErr w:type="spellEnd"/>
      <w:r w:rsidR="00F3424A">
        <w:rPr>
          <w:rFonts w:asciiTheme="minorHAnsi" w:hAnsiTheme="minorHAnsi" w:cstheme="minorHAnsi"/>
          <w:sz w:val="22"/>
          <w:szCs w:val="22"/>
        </w:rPr>
        <w:t xml:space="preserve"> </w:t>
      </w:r>
      <w:proofErr w:type="spellStart"/>
      <w:r w:rsidR="00F3424A">
        <w:rPr>
          <w:rFonts w:asciiTheme="minorHAnsi" w:hAnsiTheme="minorHAnsi" w:cstheme="minorHAnsi"/>
          <w:sz w:val="22"/>
          <w:szCs w:val="22"/>
        </w:rPr>
        <w:t>toleran</w:t>
      </w:r>
      <w:proofErr w:type="spellEnd"/>
      <w:r w:rsidR="00F3424A">
        <w:rPr>
          <w:rFonts w:asciiTheme="minorHAnsi" w:hAnsiTheme="minorHAnsi" w:cstheme="minorHAnsi"/>
          <w:sz w:val="22"/>
          <w:szCs w:val="22"/>
        </w:rPr>
        <w:t xml:space="preserve"> </w:t>
      </w:r>
      <w:proofErr w:type="spellStart"/>
      <w:r w:rsidR="00F3424A">
        <w:rPr>
          <w:rFonts w:asciiTheme="minorHAnsi" w:hAnsiTheme="minorHAnsi" w:cstheme="minorHAnsi"/>
          <w:sz w:val="22"/>
          <w:szCs w:val="22"/>
        </w:rPr>
        <w:t>cekaman</w:t>
      </w:r>
      <w:proofErr w:type="spellEnd"/>
      <w:r w:rsidR="00F3424A">
        <w:rPr>
          <w:rFonts w:asciiTheme="minorHAnsi" w:hAnsiTheme="minorHAnsi" w:cstheme="minorHAnsi"/>
          <w:sz w:val="22"/>
          <w:szCs w:val="22"/>
        </w:rPr>
        <w:t xml:space="preserve"> </w:t>
      </w:r>
      <w:proofErr w:type="spellStart"/>
      <w:r w:rsidR="00F3424A">
        <w:rPr>
          <w:rFonts w:asciiTheme="minorHAnsi" w:hAnsiTheme="minorHAnsi" w:cstheme="minorHAnsi"/>
          <w:sz w:val="22"/>
          <w:szCs w:val="22"/>
        </w:rPr>
        <w:t>abioti</w:t>
      </w:r>
      <w:r w:rsidR="004C19B5">
        <w:rPr>
          <w:rFonts w:asciiTheme="minorHAnsi" w:hAnsiTheme="minorHAnsi" w:cstheme="minorHAnsi"/>
          <w:sz w:val="22"/>
          <w:szCs w:val="22"/>
        </w:rPr>
        <w:t>k</w:t>
      </w:r>
      <w:proofErr w:type="spellEnd"/>
      <w:r w:rsidR="00F3424A">
        <w:rPr>
          <w:rFonts w:asciiTheme="minorHAnsi" w:hAnsiTheme="minorHAnsi" w:cstheme="minorHAnsi"/>
          <w:sz w:val="22"/>
          <w:szCs w:val="22"/>
        </w:rPr>
        <w:t xml:space="preserve"> </w:t>
      </w:r>
      <w:proofErr w:type="spellStart"/>
      <w:r w:rsidR="00F3424A">
        <w:rPr>
          <w:rFonts w:asciiTheme="minorHAnsi" w:hAnsiTheme="minorHAnsi" w:cstheme="minorHAnsi"/>
          <w:sz w:val="22"/>
          <w:szCs w:val="22"/>
        </w:rPr>
        <w:t>dilaporkan</w:t>
      </w:r>
      <w:proofErr w:type="spellEnd"/>
      <w:r w:rsidR="00F3424A">
        <w:rPr>
          <w:rFonts w:asciiTheme="minorHAnsi" w:hAnsiTheme="minorHAnsi" w:cstheme="minorHAnsi"/>
          <w:sz w:val="22"/>
          <w:szCs w:val="22"/>
        </w:rPr>
        <w:t xml:space="preserve"> </w:t>
      </w:r>
      <w:proofErr w:type="spellStart"/>
      <w:r w:rsidR="00F3424A">
        <w:rPr>
          <w:rFonts w:asciiTheme="minorHAnsi" w:hAnsiTheme="minorHAnsi" w:cstheme="minorHAnsi"/>
          <w:sz w:val="22"/>
          <w:szCs w:val="22"/>
        </w:rPr>
        <w:t>dikendalikan</w:t>
      </w:r>
      <w:proofErr w:type="spellEnd"/>
      <w:r w:rsidR="00F3424A">
        <w:rPr>
          <w:rFonts w:asciiTheme="minorHAnsi" w:hAnsiTheme="minorHAnsi" w:cstheme="minorHAnsi"/>
          <w:sz w:val="22"/>
          <w:szCs w:val="22"/>
        </w:rPr>
        <w:t xml:space="preserve"> </w:t>
      </w:r>
      <w:proofErr w:type="spellStart"/>
      <w:r w:rsidR="00F3424A">
        <w:rPr>
          <w:rFonts w:asciiTheme="minorHAnsi" w:hAnsiTheme="minorHAnsi" w:cstheme="minorHAnsi"/>
          <w:sz w:val="22"/>
          <w:szCs w:val="22"/>
        </w:rPr>
        <w:t>secara</w:t>
      </w:r>
      <w:proofErr w:type="spellEnd"/>
      <w:r w:rsidR="00F3424A">
        <w:rPr>
          <w:rFonts w:asciiTheme="minorHAnsi" w:hAnsiTheme="minorHAnsi" w:cstheme="minorHAnsi"/>
          <w:sz w:val="22"/>
          <w:szCs w:val="22"/>
        </w:rPr>
        <w:t xml:space="preserve"> </w:t>
      </w:r>
      <w:proofErr w:type="spellStart"/>
      <w:r w:rsidR="00F3424A">
        <w:rPr>
          <w:rFonts w:asciiTheme="minorHAnsi" w:hAnsiTheme="minorHAnsi" w:cstheme="minorHAnsi"/>
          <w:sz w:val="22"/>
          <w:szCs w:val="22"/>
        </w:rPr>
        <w:t>kuantitatif</w:t>
      </w:r>
      <w:proofErr w:type="spellEnd"/>
      <w:r w:rsidR="00F756F4">
        <w:rPr>
          <w:rFonts w:asciiTheme="minorHAnsi" w:hAnsiTheme="minorHAnsi" w:cstheme="minorHAnsi"/>
          <w:sz w:val="22"/>
          <w:szCs w:val="22"/>
        </w:rPr>
        <w:t xml:space="preserve"> </w:t>
      </w:r>
      <w:r w:rsidR="00D21655">
        <w:rPr>
          <w:rFonts w:asciiTheme="minorHAnsi" w:hAnsiTheme="minorHAnsi" w:cstheme="minorHAnsi"/>
          <w:sz w:val="22"/>
          <w:szCs w:val="22"/>
        </w:rPr>
        <w:fldChar w:fldCharType="begin" w:fldLock="1"/>
      </w:r>
      <w:r w:rsidR="00AE1983">
        <w:rPr>
          <w:rFonts w:asciiTheme="minorHAnsi" w:hAnsiTheme="minorHAnsi" w:cstheme="minorHAnsi"/>
          <w:sz w:val="22"/>
          <w:szCs w:val="22"/>
        </w:rPr>
        <w:instrText>ADDIN CSL_CITATION {"citationItems":[{"id":"ITEM-1","itemData":{"DOI":"10.1186/s12864-015-1243-8","ISSN":"14712164","PMID":"25651931","abstract":"Background: Drought and salinity are two major abiotic stresses that severely limit barley production worldwide. Physiological and genetic complexity of these tolerance traits has significantly slowed the progress of developing stress-tolerant cultivars. Marker-assisted selection (MAS) may potentially overcome this problem. In the current research, seventy two double haploid (DH) lines from a cross between TX9425 (a Chinese landrace variety with superior drought and salinity tolerance) and a sensitive variety, Franklin were used to identify quantitative trait loci (QTL) for drought and salinity tolerance, based on a range of developmental and physiological traits. Results: Two QTL for drought tolerance (leaf wilting under drought stress) and one QTL for salinity tolerance (plant survival under salt stress) were identified from this population. The QTL on 2H for drought tolerance determined 42% of phenotypic variation, based on three independent experiments. This QTL was closely linked with a gene controlling ear emergency. The QTL on 5H for drought tolerance was less affected by agronomic traits and can be effectively used in breeding programs. A candidate gene for this QTL on 5H was identified based on the draft barley genome sequence. The QTL for proline accumulation, under both drought and salinity stresses, were located on different positions to those for drought and salinity tolerance, indicating no relationship with plant tolerance to either of these stresses. Conclusions: Using QTL mapping, the relationships between QTL for agronomic and physiological traits and plant drought and salinity tolerance were studied. A new QTL for drought tolerance which was not linked to any of the studied traits was identified. This QTL can be effectively used in breeding programs. It was also shown that proline accumulation under stresses was not necessarily linked with drought or salinity tolerance based on methods of phenotyping used in this experiment. The use of proline content in breeding programs can also be limited by the accuracy of phenotyping.","author":[{"dropping-particle":"","family":"Fan","given":"Yun","non-dropping-particle":"","parse-names":false,"suffix":""},{"dropping-particle":"","family":"Shabala","given":"Sergey","non-dropping-particle":"","parse-names":false,"suffix":""},{"dropping-particle":"","family":"Ma","given":"Yanling","non-dropping-particle":"","parse-names":false,"suffix":""},{"dropping-particle":"","family":"Xu","given":"Rugen","non-dropping-particle":"","parse-names":false,"suffix":""},{"dropping-particle":"","family":"Zhou","given":"Meixue","non-dropping-particle":"","parse-names":false,"suffix":""}],"container-title":"BMC Genomics","id":"ITEM-1","issue":"1","issued":{"date-parts":[["2015"]]},"page":"1-11","title":"Using QTL mapping to investigate the relationships between abiotic stress tolerance (drought and salinity) and agronomic and physiological traits","type":"article-journal","volume":"16"},"uris":["http://www.mendeley.com/documents/?uuid=5847247d-0b18-40c6-b3cd-8a11ef4fbe8b"]}],"mendeley":{"formattedCitation":"(Fan et al., 2015)","plainTextFormattedCitation":"(Fan et al., 2015)","previouslyFormattedCitation":"(Fan et al., 2015)"},"properties":{"noteIndex":0},"schema":"https://github.com/citation-style-language/schema/raw/master/csl-citation.json"}</w:instrText>
      </w:r>
      <w:r w:rsidR="00D21655">
        <w:rPr>
          <w:rFonts w:asciiTheme="minorHAnsi" w:hAnsiTheme="minorHAnsi" w:cstheme="minorHAnsi"/>
          <w:sz w:val="22"/>
          <w:szCs w:val="22"/>
        </w:rPr>
        <w:fldChar w:fldCharType="separate"/>
      </w:r>
      <w:r w:rsidR="007D03F0" w:rsidRPr="007D03F0">
        <w:rPr>
          <w:rFonts w:asciiTheme="minorHAnsi" w:hAnsiTheme="minorHAnsi" w:cstheme="minorHAnsi"/>
          <w:noProof/>
          <w:sz w:val="22"/>
          <w:szCs w:val="22"/>
        </w:rPr>
        <w:t>(Fan et al., 2015)</w:t>
      </w:r>
      <w:r w:rsidR="00D21655">
        <w:rPr>
          <w:rFonts w:asciiTheme="minorHAnsi" w:hAnsiTheme="minorHAnsi" w:cstheme="minorHAnsi"/>
          <w:sz w:val="22"/>
          <w:szCs w:val="22"/>
        </w:rPr>
        <w:fldChar w:fldCharType="end"/>
      </w:r>
      <w:r w:rsidR="00F3424A">
        <w:rPr>
          <w:rFonts w:asciiTheme="minorHAnsi" w:hAnsiTheme="minorHAnsi" w:cstheme="minorHAnsi"/>
          <w:sz w:val="22"/>
          <w:szCs w:val="22"/>
        </w:rPr>
        <w:t xml:space="preserve">, </w:t>
      </w:r>
      <w:proofErr w:type="spellStart"/>
      <w:r w:rsidR="00F3424A">
        <w:rPr>
          <w:rFonts w:asciiTheme="minorHAnsi" w:hAnsiTheme="minorHAnsi" w:cstheme="minorHAnsi"/>
          <w:sz w:val="22"/>
          <w:szCs w:val="22"/>
        </w:rPr>
        <w:t>sehingga</w:t>
      </w:r>
      <w:proofErr w:type="spellEnd"/>
      <w:r w:rsidR="00F3424A">
        <w:rPr>
          <w:rFonts w:asciiTheme="minorHAnsi" w:hAnsiTheme="minorHAnsi" w:cstheme="minorHAnsi"/>
          <w:sz w:val="22"/>
          <w:szCs w:val="22"/>
        </w:rPr>
        <w:t xml:space="preserve"> </w:t>
      </w:r>
      <w:proofErr w:type="spellStart"/>
      <w:r w:rsidR="00F3424A">
        <w:rPr>
          <w:rFonts w:asciiTheme="minorHAnsi" w:hAnsiTheme="minorHAnsi" w:cstheme="minorHAnsi"/>
          <w:sz w:val="22"/>
          <w:szCs w:val="22"/>
        </w:rPr>
        <w:t>dibutuhkan</w:t>
      </w:r>
      <w:proofErr w:type="spellEnd"/>
      <w:r w:rsidR="00F3424A">
        <w:rPr>
          <w:rFonts w:asciiTheme="minorHAnsi" w:hAnsiTheme="minorHAnsi" w:cstheme="minorHAnsi"/>
          <w:sz w:val="22"/>
          <w:szCs w:val="22"/>
        </w:rPr>
        <w:t xml:space="preserve"> </w:t>
      </w:r>
      <w:proofErr w:type="spellStart"/>
      <w:r w:rsidR="00F3424A">
        <w:rPr>
          <w:rFonts w:asciiTheme="minorHAnsi" w:hAnsiTheme="minorHAnsi" w:cstheme="minorHAnsi"/>
          <w:sz w:val="22"/>
          <w:szCs w:val="22"/>
        </w:rPr>
        <w:t>pengamatan</w:t>
      </w:r>
      <w:proofErr w:type="spellEnd"/>
      <w:r w:rsidR="00F3424A">
        <w:rPr>
          <w:rFonts w:asciiTheme="minorHAnsi" w:hAnsiTheme="minorHAnsi" w:cstheme="minorHAnsi"/>
          <w:sz w:val="22"/>
          <w:szCs w:val="22"/>
        </w:rPr>
        <w:t xml:space="preserve"> yang </w:t>
      </w:r>
      <w:proofErr w:type="spellStart"/>
      <w:r w:rsidR="00F3424A">
        <w:rPr>
          <w:rFonts w:asciiTheme="minorHAnsi" w:hAnsiTheme="minorHAnsi" w:cstheme="minorHAnsi"/>
          <w:sz w:val="22"/>
          <w:szCs w:val="22"/>
        </w:rPr>
        <w:t>lebih</w:t>
      </w:r>
      <w:proofErr w:type="spellEnd"/>
      <w:r w:rsidR="00F3424A">
        <w:rPr>
          <w:rFonts w:asciiTheme="minorHAnsi" w:hAnsiTheme="minorHAnsi" w:cstheme="minorHAnsi"/>
          <w:sz w:val="22"/>
          <w:szCs w:val="22"/>
        </w:rPr>
        <w:t xml:space="preserve"> </w:t>
      </w:r>
      <w:proofErr w:type="spellStart"/>
      <w:r w:rsidR="00F3424A">
        <w:rPr>
          <w:rFonts w:asciiTheme="minorHAnsi" w:hAnsiTheme="minorHAnsi" w:cstheme="minorHAnsi"/>
          <w:sz w:val="22"/>
          <w:szCs w:val="22"/>
        </w:rPr>
        <w:t>komprehensif</w:t>
      </w:r>
      <w:proofErr w:type="spellEnd"/>
      <w:r w:rsidR="00F3424A">
        <w:rPr>
          <w:rFonts w:asciiTheme="minorHAnsi" w:hAnsiTheme="minorHAnsi" w:cstheme="minorHAnsi"/>
          <w:sz w:val="22"/>
          <w:szCs w:val="22"/>
        </w:rPr>
        <w:t xml:space="preserve"> </w:t>
      </w:r>
      <w:proofErr w:type="spellStart"/>
      <w:r w:rsidR="00F3424A">
        <w:rPr>
          <w:rFonts w:asciiTheme="minorHAnsi" w:hAnsiTheme="minorHAnsi" w:cstheme="minorHAnsi"/>
          <w:sz w:val="22"/>
          <w:szCs w:val="22"/>
        </w:rPr>
        <w:t>serta</w:t>
      </w:r>
      <w:proofErr w:type="spellEnd"/>
      <w:r w:rsidR="009E54AC">
        <w:rPr>
          <w:rFonts w:asciiTheme="minorHAnsi" w:hAnsiTheme="minorHAnsi" w:cstheme="minorHAnsi"/>
          <w:sz w:val="22"/>
          <w:szCs w:val="22"/>
        </w:rPr>
        <w:t xml:space="preserve"> </w:t>
      </w:r>
      <w:proofErr w:type="spellStart"/>
      <w:r w:rsidR="009E54AC">
        <w:rPr>
          <w:rFonts w:asciiTheme="minorHAnsi" w:hAnsiTheme="minorHAnsi" w:cstheme="minorHAnsi"/>
          <w:sz w:val="22"/>
          <w:szCs w:val="22"/>
        </w:rPr>
        <w:t>didukung</w:t>
      </w:r>
      <w:proofErr w:type="spellEnd"/>
      <w:r w:rsidR="009E54AC">
        <w:rPr>
          <w:rFonts w:asciiTheme="minorHAnsi" w:hAnsiTheme="minorHAnsi" w:cstheme="minorHAnsi"/>
          <w:sz w:val="22"/>
          <w:szCs w:val="22"/>
        </w:rPr>
        <w:t xml:space="preserve"> </w:t>
      </w:r>
      <w:proofErr w:type="spellStart"/>
      <w:r w:rsidR="009E54AC">
        <w:rPr>
          <w:rFonts w:asciiTheme="minorHAnsi" w:hAnsiTheme="minorHAnsi" w:cstheme="minorHAnsi"/>
          <w:sz w:val="22"/>
          <w:szCs w:val="22"/>
        </w:rPr>
        <w:t>dengan</w:t>
      </w:r>
      <w:proofErr w:type="spellEnd"/>
      <w:r w:rsidR="009E54AC">
        <w:rPr>
          <w:rFonts w:asciiTheme="minorHAnsi" w:hAnsiTheme="minorHAnsi" w:cstheme="minorHAnsi"/>
          <w:sz w:val="22"/>
          <w:szCs w:val="22"/>
        </w:rPr>
        <w:t xml:space="preserve"> </w:t>
      </w:r>
      <w:proofErr w:type="spellStart"/>
      <w:r w:rsidR="009E54AC">
        <w:rPr>
          <w:rFonts w:asciiTheme="minorHAnsi" w:hAnsiTheme="minorHAnsi" w:cstheme="minorHAnsi"/>
          <w:sz w:val="22"/>
          <w:szCs w:val="22"/>
        </w:rPr>
        <w:t>evaluasi</w:t>
      </w:r>
      <w:proofErr w:type="spellEnd"/>
      <w:r w:rsidR="009E54AC">
        <w:rPr>
          <w:rFonts w:asciiTheme="minorHAnsi" w:hAnsiTheme="minorHAnsi" w:cstheme="minorHAnsi"/>
          <w:sz w:val="22"/>
          <w:szCs w:val="22"/>
        </w:rPr>
        <w:t xml:space="preserve"> </w:t>
      </w:r>
      <w:proofErr w:type="spellStart"/>
      <w:r w:rsidR="009E54AC">
        <w:rPr>
          <w:rFonts w:asciiTheme="minorHAnsi" w:hAnsiTheme="minorHAnsi" w:cstheme="minorHAnsi"/>
          <w:sz w:val="22"/>
          <w:szCs w:val="22"/>
        </w:rPr>
        <w:t>berbasis</w:t>
      </w:r>
      <w:proofErr w:type="spellEnd"/>
      <w:r w:rsidR="009E54AC">
        <w:rPr>
          <w:rFonts w:asciiTheme="minorHAnsi" w:hAnsiTheme="minorHAnsi" w:cstheme="minorHAnsi"/>
          <w:sz w:val="22"/>
          <w:szCs w:val="22"/>
        </w:rPr>
        <w:t xml:space="preserve"> </w:t>
      </w:r>
      <w:proofErr w:type="spellStart"/>
      <w:r w:rsidR="009E54AC">
        <w:rPr>
          <w:rFonts w:asciiTheme="minorHAnsi" w:hAnsiTheme="minorHAnsi" w:cstheme="minorHAnsi"/>
          <w:sz w:val="22"/>
          <w:szCs w:val="22"/>
        </w:rPr>
        <w:t>marka</w:t>
      </w:r>
      <w:proofErr w:type="spellEnd"/>
      <w:r w:rsidR="009E54AC">
        <w:rPr>
          <w:rFonts w:asciiTheme="minorHAnsi" w:hAnsiTheme="minorHAnsi" w:cstheme="minorHAnsi"/>
          <w:sz w:val="22"/>
          <w:szCs w:val="22"/>
        </w:rPr>
        <w:t xml:space="preserve"> </w:t>
      </w:r>
      <w:proofErr w:type="spellStart"/>
      <w:r w:rsidR="009E54AC">
        <w:rPr>
          <w:rFonts w:asciiTheme="minorHAnsi" w:hAnsiTheme="minorHAnsi" w:cstheme="minorHAnsi"/>
          <w:sz w:val="22"/>
          <w:szCs w:val="22"/>
        </w:rPr>
        <w:t>molekuler</w:t>
      </w:r>
      <w:proofErr w:type="spellEnd"/>
      <w:r w:rsidR="009E54AC">
        <w:rPr>
          <w:rFonts w:asciiTheme="minorHAnsi" w:hAnsiTheme="minorHAnsi" w:cstheme="minorHAnsi"/>
          <w:sz w:val="22"/>
          <w:szCs w:val="22"/>
        </w:rPr>
        <w:t xml:space="preserve"> </w:t>
      </w:r>
      <w:proofErr w:type="spellStart"/>
      <w:r w:rsidR="009E54AC">
        <w:rPr>
          <w:rFonts w:asciiTheme="minorHAnsi" w:hAnsiTheme="minorHAnsi" w:cstheme="minorHAnsi"/>
          <w:sz w:val="22"/>
          <w:szCs w:val="22"/>
        </w:rPr>
        <w:t>untuk</w:t>
      </w:r>
      <w:proofErr w:type="spellEnd"/>
      <w:r w:rsidR="009E54AC">
        <w:rPr>
          <w:rFonts w:asciiTheme="minorHAnsi" w:hAnsiTheme="minorHAnsi" w:cstheme="minorHAnsi"/>
          <w:sz w:val="22"/>
          <w:szCs w:val="22"/>
        </w:rPr>
        <w:t xml:space="preserve"> </w:t>
      </w:r>
      <w:proofErr w:type="spellStart"/>
      <w:r w:rsidR="009E54AC">
        <w:rPr>
          <w:rFonts w:asciiTheme="minorHAnsi" w:hAnsiTheme="minorHAnsi" w:cstheme="minorHAnsi"/>
          <w:sz w:val="22"/>
          <w:szCs w:val="22"/>
        </w:rPr>
        <w:t>dapat</w:t>
      </w:r>
      <w:proofErr w:type="spellEnd"/>
      <w:r w:rsidR="009E54AC">
        <w:rPr>
          <w:rFonts w:asciiTheme="minorHAnsi" w:hAnsiTheme="minorHAnsi" w:cstheme="minorHAnsi"/>
          <w:sz w:val="22"/>
          <w:szCs w:val="22"/>
        </w:rPr>
        <w:t xml:space="preserve"> </w:t>
      </w:r>
      <w:proofErr w:type="spellStart"/>
      <w:r w:rsidR="009E54AC">
        <w:rPr>
          <w:rFonts w:asciiTheme="minorHAnsi" w:hAnsiTheme="minorHAnsi" w:cstheme="minorHAnsi"/>
          <w:sz w:val="22"/>
          <w:szCs w:val="22"/>
        </w:rPr>
        <w:t>mengidentifikasi</w:t>
      </w:r>
      <w:proofErr w:type="spellEnd"/>
      <w:r w:rsidR="009E54AC">
        <w:rPr>
          <w:rFonts w:asciiTheme="minorHAnsi" w:hAnsiTheme="minorHAnsi" w:cstheme="minorHAnsi"/>
          <w:sz w:val="22"/>
          <w:szCs w:val="22"/>
        </w:rPr>
        <w:t xml:space="preserve"> </w:t>
      </w:r>
      <w:r w:rsidR="0067322E">
        <w:rPr>
          <w:rFonts w:asciiTheme="minorHAnsi" w:hAnsiTheme="minorHAnsi" w:cstheme="minorHAnsi"/>
          <w:sz w:val="22"/>
          <w:szCs w:val="22"/>
        </w:rPr>
        <w:t xml:space="preserve">gen-gen </w:t>
      </w:r>
      <w:proofErr w:type="spellStart"/>
      <w:r w:rsidR="0067322E">
        <w:rPr>
          <w:rFonts w:asciiTheme="minorHAnsi" w:hAnsiTheme="minorHAnsi" w:cstheme="minorHAnsi"/>
          <w:sz w:val="22"/>
          <w:szCs w:val="22"/>
        </w:rPr>
        <w:t>terkait</w:t>
      </w:r>
      <w:proofErr w:type="spellEnd"/>
      <w:r w:rsidR="000412FD">
        <w:rPr>
          <w:rFonts w:asciiTheme="minorHAnsi" w:hAnsiTheme="minorHAnsi" w:cstheme="minorHAnsi"/>
          <w:sz w:val="22"/>
          <w:szCs w:val="22"/>
        </w:rPr>
        <w:t xml:space="preserve"> </w:t>
      </w:r>
      <w:proofErr w:type="spellStart"/>
      <w:r w:rsidR="000412FD">
        <w:rPr>
          <w:rFonts w:asciiTheme="minorHAnsi" w:hAnsiTheme="minorHAnsi" w:cstheme="minorHAnsi"/>
          <w:sz w:val="22"/>
          <w:szCs w:val="22"/>
        </w:rPr>
        <w:t>toleransi</w:t>
      </w:r>
      <w:proofErr w:type="spellEnd"/>
      <w:r w:rsidR="000412FD">
        <w:rPr>
          <w:rFonts w:asciiTheme="minorHAnsi" w:hAnsiTheme="minorHAnsi" w:cstheme="minorHAnsi"/>
          <w:sz w:val="22"/>
          <w:szCs w:val="22"/>
        </w:rPr>
        <w:t xml:space="preserve"> </w:t>
      </w:r>
      <w:proofErr w:type="spellStart"/>
      <w:r w:rsidR="000412FD">
        <w:rPr>
          <w:rFonts w:asciiTheme="minorHAnsi" w:hAnsiTheme="minorHAnsi" w:cstheme="minorHAnsi"/>
          <w:sz w:val="22"/>
          <w:szCs w:val="22"/>
        </w:rPr>
        <w:t>kekeringan</w:t>
      </w:r>
      <w:proofErr w:type="spellEnd"/>
      <w:r w:rsidR="00E02831">
        <w:rPr>
          <w:rFonts w:asciiTheme="minorHAnsi" w:hAnsiTheme="minorHAnsi" w:cstheme="minorHAnsi"/>
          <w:sz w:val="22"/>
          <w:szCs w:val="22"/>
        </w:rPr>
        <w:t xml:space="preserve"> </w:t>
      </w:r>
      <w:r w:rsidR="003C5FED">
        <w:rPr>
          <w:rFonts w:asciiTheme="minorHAnsi" w:hAnsiTheme="minorHAnsi" w:cstheme="minorHAnsi"/>
          <w:sz w:val="22"/>
          <w:szCs w:val="22"/>
        </w:rPr>
        <w:fldChar w:fldCharType="begin" w:fldLock="1"/>
      </w:r>
      <w:r w:rsidR="006A07C7">
        <w:rPr>
          <w:rFonts w:asciiTheme="minorHAnsi" w:hAnsiTheme="minorHAnsi" w:cstheme="minorHAnsi"/>
          <w:sz w:val="22"/>
          <w:szCs w:val="22"/>
        </w:rPr>
        <w:instrText>ADDIN CSL_CITATION {"citationItems":[{"id":"ITEM-1","itemData":{"DOI":"10.1371/journal.pone.0119240","ISSN":"19326203","PMID":"25826431","abstract":"In order to enlarge the potential resources of drought-tolerant peanuts, we conducted in vitro mutagenesis with Pingyangmycin (PYM) as the mutagen as well as directed screening on a medium supplemented with Hydroxyproline (HYP). After being extracted from mature seeds (cv. Huayu 20), the embryonic leaflets were cultured on somatic embryogenesis-induction medium with 4 mg/L PYM and the generated embryos were successively transferred to a germination medium with 4 and then 8 mmol/L HYP to screen HYP-tolerant plantlets. After that, these plantlets were grafted and transplanted to the experimental field. In the next generation, all seeds were sown in the field, and phenotype variation and trait segregation can be observed in most of the offspring (M2 generation). The M3 generation individuals were subjected to drought stress at the seedling stages. The activities of SOD and POD were substantially increased in eight offspring of 11 HYP-tolerant, regenerated plants than in their mutagenic parents. To determine the correlation between mutant phenotypes and genomic modification, we carried out a comparison of the DNA polymorphisms between the mutagenic parents and 13 M3 generation individuals from different HYP-tolerant, regenerated plants with SSR primers. Results showed that most mutants and parent plants had signs of polymorphisms. Under drought stress, some M3 generation individuals of 10 original HYP-tolerant, regenerated plants produced more pods than the mutagenic parent; twenty individuals among them produced &gt;60 g pods/plant. M4-generation seeds were tested for quality characteristics by Near Infrared Spectroscopy (NIS) and nine individuals with higher protein content (&gt;30%) and 21 individuals with higher oil content (&gt;58%) were screened. We concluded that the use of PYM-based in vitro mutagenesis in combination with directed screening with HYP is effective for the creation of potential drought-tolerant mutants of peanut.","author":[{"dropping-particle":"","family":"Sui","given":"Jiongming","non-dropping-particle":"","parse-names":false,"suffix":""},{"dropping-particle":"","family":"Wang","given":"Ya","non-dropping-particle":"","parse-names":false,"suffix":""},{"dropping-particle":"","family":"Wang","given":"Peng","non-dropping-particle":"","parse-names":false,"suffix":""},{"dropping-particle":"","family":"Qiao","given":"Lixian","non-dropping-particle":"","parse-names":false,"suffix":""},{"dropping-particle":"","family":"Sun","given":"Shimeng","non-dropping-particle":"","parse-names":false,"suffix":""},{"dropping-particle":"","family":"Hu","given":"Xiaohui","non-dropping-particle":"","parse-names":false,"suffix":""},{"dropping-particle":"","family":"Chen","given":"Jing","non-dropping-particle":"","parse-names":false,"suffix":""},{"dropping-particle":"","family":"Wang","given":"Jingshan","non-dropping-particle":"","parse-names":false,"suffix":""}],"container-title":"PLoS ONE","id":"ITEM-1","issue":"3","issued":{"date-parts":[["2015"]]},"page":"1-15","title":"Generation of peanut drought tolerant plants by Pingyangmycin-mediated in vitro mutagenesis and Hydroxyproline-resistance screening","type":"article-journal","volume":"10"},"uris":["http://www.mendeley.com/documents/?uuid=25b016db-249b-4eb1-8a7b-411179c3be3e"]}],"mendeley":{"formattedCitation":"(Sui et al., 2015)","plainTextFormattedCitation":"(Sui et al., 2015)","previouslyFormattedCitation":"(Sui et al., 2015)"},"properties":{"noteIndex":0},"schema":"https://github.com/citation-style-language/schema/raw/master/csl-citation.json"}</w:instrText>
      </w:r>
      <w:r w:rsidR="003C5FED">
        <w:rPr>
          <w:rFonts w:asciiTheme="minorHAnsi" w:hAnsiTheme="minorHAnsi" w:cstheme="minorHAnsi"/>
          <w:sz w:val="22"/>
          <w:szCs w:val="22"/>
        </w:rPr>
        <w:fldChar w:fldCharType="separate"/>
      </w:r>
      <w:r w:rsidR="003C5FED" w:rsidRPr="003C5FED">
        <w:rPr>
          <w:rFonts w:asciiTheme="minorHAnsi" w:hAnsiTheme="minorHAnsi" w:cstheme="minorHAnsi"/>
          <w:noProof/>
          <w:sz w:val="22"/>
          <w:szCs w:val="22"/>
        </w:rPr>
        <w:t xml:space="preserve">(Sui et al., </w:t>
      </w:r>
      <w:r w:rsidR="003C5FED" w:rsidRPr="003C5FED">
        <w:rPr>
          <w:rFonts w:asciiTheme="minorHAnsi" w:hAnsiTheme="minorHAnsi" w:cstheme="minorHAnsi"/>
          <w:noProof/>
          <w:sz w:val="22"/>
          <w:szCs w:val="22"/>
        </w:rPr>
        <w:lastRenderedPageBreak/>
        <w:t>2015)</w:t>
      </w:r>
      <w:r w:rsidR="003C5FED">
        <w:rPr>
          <w:rFonts w:asciiTheme="minorHAnsi" w:hAnsiTheme="minorHAnsi" w:cstheme="minorHAnsi"/>
          <w:sz w:val="22"/>
          <w:szCs w:val="22"/>
        </w:rPr>
        <w:fldChar w:fldCharType="end"/>
      </w:r>
      <w:r w:rsidR="000412FD">
        <w:rPr>
          <w:rFonts w:asciiTheme="minorHAnsi" w:hAnsiTheme="minorHAnsi" w:cstheme="minorHAnsi"/>
          <w:sz w:val="22"/>
          <w:szCs w:val="22"/>
        </w:rPr>
        <w:t xml:space="preserve"> pada </w:t>
      </w:r>
      <w:proofErr w:type="spellStart"/>
      <w:r w:rsidR="000412FD">
        <w:rPr>
          <w:rFonts w:asciiTheme="minorHAnsi" w:hAnsiTheme="minorHAnsi" w:cstheme="minorHAnsi"/>
          <w:sz w:val="22"/>
          <w:szCs w:val="22"/>
        </w:rPr>
        <w:t>genotipe-genotipe</w:t>
      </w:r>
      <w:proofErr w:type="spellEnd"/>
      <w:r w:rsidR="000412FD">
        <w:rPr>
          <w:rFonts w:asciiTheme="minorHAnsi" w:hAnsiTheme="minorHAnsi" w:cstheme="minorHAnsi"/>
          <w:sz w:val="22"/>
          <w:szCs w:val="22"/>
        </w:rPr>
        <w:t xml:space="preserve"> </w:t>
      </w:r>
      <w:proofErr w:type="spellStart"/>
      <w:r w:rsidR="000412FD">
        <w:rPr>
          <w:rFonts w:asciiTheme="minorHAnsi" w:hAnsiTheme="minorHAnsi" w:cstheme="minorHAnsi"/>
          <w:sz w:val="22"/>
          <w:szCs w:val="22"/>
        </w:rPr>
        <w:t>tersebut</w:t>
      </w:r>
      <w:proofErr w:type="spellEnd"/>
      <w:r w:rsidR="000412FD">
        <w:rPr>
          <w:rFonts w:asciiTheme="minorHAnsi" w:hAnsiTheme="minorHAnsi" w:cstheme="minorHAnsi"/>
          <w:sz w:val="22"/>
          <w:szCs w:val="22"/>
        </w:rPr>
        <w:t>.</w:t>
      </w:r>
      <w:r w:rsidR="005539AA">
        <w:rPr>
          <w:rFonts w:asciiTheme="minorHAnsi" w:hAnsiTheme="minorHAnsi" w:cstheme="minorHAnsi"/>
          <w:sz w:val="22"/>
          <w:szCs w:val="22"/>
        </w:rPr>
        <w:t xml:space="preserve"> </w:t>
      </w:r>
      <w:r w:rsidR="006A07C7">
        <w:rPr>
          <w:rFonts w:asciiTheme="minorHAnsi" w:hAnsiTheme="minorHAnsi" w:cstheme="minorHAnsi"/>
          <w:sz w:val="22"/>
          <w:szCs w:val="22"/>
        </w:rPr>
        <w:fldChar w:fldCharType="begin" w:fldLock="1"/>
      </w:r>
      <w:r w:rsidR="003B5285">
        <w:rPr>
          <w:rFonts w:asciiTheme="minorHAnsi" w:hAnsiTheme="minorHAnsi" w:cstheme="minorHAnsi"/>
          <w:sz w:val="22"/>
          <w:szCs w:val="22"/>
        </w:rPr>
        <w:instrText>ADDIN CSL_CITATION {"citationItems":[{"id":"ITEM-1","itemData":{"DOI":"10.1186/s12870-020-02761-1","ISBN":"1287002002761","ISSN":"14712229","PMID":"33504328","abstract":"Background: The peanut is one of the most important oil crops worldwide. Qualities and yields of peanut can be dramatically diminished by abiotic stresses particularly by drought. Therefore, it would be beneficial to gain a comprehensive understanding on peanut drought-responsive transcriptional regulatory activities, and hopefully to extract critical drought-tolerance-related molecular mechanism from it. Results: In this study, two peanut Arachis hypogaea L. varieties, NH5 (tolerant) and FH18 (sensitive), which show significantly differential drought tolerance, were screened from 23 main commercial peanut cultivars and used for physiological characterization and transcriptomic analysis. NH5 leaves showed higher water and GSH contents, faster stomatal closure, and lower relative conductivity (REC) than FH18. Under the time-course of drought-treatments 0 h (CK), 4 h (DT1), 8 h (DT2) and 24 h (DT3), the number of down-regulated differential expressed genes (DEGs) increased with the progression of treatments indicating repressive impacts on transcriptomes by drought in both peanut varieties. Conclusions: Nevertheless, NH5 maintained more stable transcriptomic dynamics than FH18. Furthermore, annotations of identified DEGs implicate signal transduction, the elimination of reactive oxygen species, and the maintenance of cell osmotic potential which are key drought-tolerance-related pathways. Finally, evidences from the examination of ABA and SA components suggested that the fast stomatal closure in NH5 was likely mediated through SA rather than ABA signaling. In all, these results have provided us a comprehensive overview of peanut drought-responsive transcriptomic changes, which could serve as solid foundation for further identification of the molecular drought-tolerance mechanism in peanut and other oil crops.","author":[{"dropping-particle":"","family":"Jiang","given":"Chunji","non-dropping-particle":"","parse-names":false,"suffix":""},{"dropping-particle":"","family":"Li","given":"Xinlin","non-dropping-particle":"","parse-names":false,"suffix":""},{"dropping-particle":"","family":"Zou","given":"Jixiang","non-dropping-particle":"","parse-names":false,"suffix":""},{"dropping-particle":"","family":"Ren","given":"Jingyao","non-dropping-particle":"","parse-names":false,"suffix":""},{"dropping-particle":"","family":"Jin","given":"Chunyi","non-dropping-particle":"","parse-names":false,"suffix":""},{"dropping-particle":"","family":"Zhang","given":"He","non-dropping-particle":"","parse-names":false,"suffix":""},{"dropping-particle":"","family":"Yu","given":"Haiqiu","non-dropping-particle":"","parse-names":false,"suffix":""},{"dropping-particle":"","family":"Jin","given":"Hua","non-dropping-particle":"","parse-names":false,"suffix":""}],"container-title":"BMC Plant Biology","id":"ITEM-1","issue":"1","issued":{"date-parts":[["2021"]]},"page":"1-14","publisher":"BMC Plant Biology","title":"Comparative transcriptome analysis of genes involved in the drought stress response of two peanut (Arachis hypogaea L.) varieties","type":"article-journal","volume":"21"},"uris":["http://www.mendeley.com/documents/?uuid=31f3f592-a4cc-4f36-8db8-f3d2cf1c7324"]}],"mendeley":{"formattedCitation":"(Jiang et al., 2021)","manualFormatting":"Jiang et al. (2021)","plainTextFormattedCitation":"(Jiang et al., 2021)","previouslyFormattedCitation":"(Jiang et al., 2021)"},"properties":{"noteIndex":0},"schema":"https://github.com/citation-style-language/schema/raw/master/csl-citation.json"}</w:instrText>
      </w:r>
      <w:r w:rsidR="006A07C7">
        <w:rPr>
          <w:rFonts w:asciiTheme="minorHAnsi" w:hAnsiTheme="minorHAnsi" w:cstheme="minorHAnsi"/>
          <w:sz w:val="22"/>
          <w:szCs w:val="22"/>
        </w:rPr>
        <w:fldChar w:fldCharType="separate"/>
      </w:r>
      <w:r w:rsidR="006A07C7" w:rsidRPr="006A07C7">
        <w:rPr>
          <w:rFonts w:asciiTheme="minorHAnsi" w:hAnsiTheme="minorHAnsi" w:cstheme="minorHAnsi"/>
          <w:noProof/>
          <w:sz w:val="22"/>
          <w:szCs w:val="22"/>
        </w:rPr>
        <w:t xml:space="preserve">Jiang et al. </w:t>
      </w:r>
      <w:r w:rsidR="006A07C7">
        <w:rPr>
          <w:rFonts w:asciiTheme="minorHAnsi" w:hAnsiTheme="minorHAnsi" w:cstheme="minorHAnsi"/>
          <w:noProof/>
          <w:sz w:val="22"/>
          <w:szCs w:val="22"/>
        </w:rPr>
        <w:t>(</w:t>
      </w:r>
      <w:r w:rsidR="006A07C7" w:rsidRPr="006A07C7">
        <w:rPr>
          <w:rFonts w:asciiTheme="minorHAnsi" w:hAnsiTheme="minorHAnsi" w:cstheme="minorHAnsi"/>
          <w:noProof/>
          <w:sz w:val="22"/>
          <w:szCs w:val="22"/>
        </w:rPr>
        <w:t>2021)</w:t>
      </w:r>
      <w:r w:rsidR="006A07C7">
        <w:rPr>
          <w:rFonts w:asciiTheme="minorHAnsi" w:hAnsiTheme="minorHAnsi" w:cstheme="minorHAnsi"/>
          <w:sz w:val="22"/>
          <w:szCs w:val="22"/>
        </w:rPr>
        <w:fldChar w:fldCharType="end"/>
      </w:r>
      <w:r w:rsidR="004B3005">
        <w:rPr>
          <w:rFonts w:asciiTheme="minorHAnsi" w:hAnsiTheme="minorHAnsi" w:cstheme="minorHAnsi"/>
          <w:sz w:val="22"/>
          <w:szCs w:val="22"/>
        </w:rPr>
        <w:t xml:space="preserve"> </w:t>
      </w:r>
      <w:proofErr w:type="spellStart"/>
      <w:r w:rsidR="004B3005">
        <w:rPr>
          <w:rFonts w:asciiTheme="minorHAnsi" w:hAnsiTheme="minorHAnsi" w:cstheme="minorHAnsi"/>
          <w:sz w:val="22"/>
          <w:szCs w:val="22"/>
        </w:rPr>
        <w:t>melaporkan</w:t>
      </w:r>
      <w:proofErr w:type="spellEnd"/>
      <w:r w:rsidR="004B3005">
        <w:rPr>
          <w:rFonts w:asciiTheme="minorHAnsi" w:hAnsiTheme="minorHAnsi" w:cstheme="minorHAnsi"/>
          <w:sz w:val="22"/>
          <w:szCs w:val="22"/>
        </w:rPr>
        <w:t xml:space="preserve"> </w:t>
      </w:r>
      <w:proofErr w:type="spellStart"/>
      <w:r w:rsidR="004B3005">
        <w:rPr>
          <w:rFonts w:asciiTheme="minorHAnsi" w:hAnsiTheme="minorHAnsi" w:cstheme="minorHAnsi"/>
          <w:sz w:val="22"/>
          <w:szCs w:val="22"/>
        </w:rPr>
        <w:t>bahwa</w:t>
      </w:r>
      <w:proofErr w:type="spellEnd"/>
      <w:r w:rsidR="004B3005">
        <w:rPr>
          <w:rFonts w:asciiTheme="minorHAnsi" w:hAnsiTheme="minorHAnsi" w:cstheme="minorHAnsi"/>
          <w:sz w:val="22"/>
          <w:szCs w:val="22"/>
        </w:rPr>
        <w:t xml:space="preserve"> </w:t>
      </w:r>
      <w:proofErr w:type="spellStart"/>
      <w:r w:rsidR="00A60EA4">
        <w:rPr>
          <w:rFonts w:asciiTheme="minorHAnsi" w:hAnsiTheme="minorHAnsi" w:cstheme="minorHAnsi"/>
          <w:sz w:val="22"/>
          <w:szCs w:val="22"/>
        </w:rPr>
        <w:t>ekspresi</w:t>
      </w:r>
      <w:proofErr w:type="spellEnd"/>
      <w:r w:rsidR="00A60EA4">
        <w:rPr>
          <w:rFonts w:asciiTheme="minorHAnsi" w:hAnsiTheme="minorHAnsi" w:cstheme="minorHAnsi"/>
          <w:sz w:val="22"/>
          <w:szCs w:val="22"/>
        </w:rPr>
        <w:t xml:space="preserve"> gen</w:t>
      </w:r>
      <w:r w:rsidR="00B0549A">
        <w:rPr>
          <w:rFonts w:asciiTheme="minorHAnsi" w:hAnsiTheme="minorHAnsi" w:cstheme="minorHAnsi"/>
          <w:sz w:val="22"/>
          <w:szCs w:val="22"/>
        </w:rPr>
        <w:t xml:space="preserve">-gen yang </w:t>
      </w:r>
      <w:proofErr w:type="spellStart"/>
      <w:r w:rsidR="00B0549A">
        <w:rPr>
          <w:rFonts w:asciiTheme="minorHAnsi" w:hAnsiTheme="minorHAnsi" w:cstheme="minorHAnsi"/>
          <w:sz w:val="22"/>
          <w:szCs w:val="22"/>
        </w:rPr>
        <w:t>terlibat</w:t>
      </w:r>
      <w:proofErr w:type="spellEnd"/>
      <w:r w:rsidR="00B0549A">
        <w:rPr>
          <w:rFonts w:asciiTheme="minorHAnsi" w:hAnsiTheme="minorHAnsi" w:cstheme="minorHAnsi"/>
          <w:sz w:val="22"/>
          <w:szCs w:val="22"/>
        </w:rPr>
        <w:t xml:space="preserve"> </w:t>
      </w:r>
      <w:proofErr w:type="spellStart"/>
      <w:r w:rsidR="00B0549A">
        <w:rPr>
          <w:rFonts w:asciiTheme="minorHAnsi" w:hAnsiTheme="minorHAnsi" w:cstheme="minorHAnsi"/>
          <w:sz w:val="22"/>
          <w:szCs w:val="22"/>
        </w:rPr>
        <w:t>dalam</w:t>
      </w:r>
      <w:proofErr w:type="spellEnd"/>
      <w:r w:rsidR="00B0549A">
        <w:rPr>
          <w:rFonts w:asciiTheme="minorHAnsi" w:hAnsiTheme="minorHAnsi" w:cstheme="minorHAnsi"/>
          <w:sz w:val="22"/>
          <w:szCs w:val="22"/>
        </w:rPr>
        <w:t xml:space="preserve"> </w:t>
      </w:r>
      <w:proofErr w:type="spellStart"/>
      <w:r w:rsidR="0068690A">
        <w:rPr>
          <w:rFonts w:asciiTheme="minorHAnsi" w:hAnsiTheme="minorHAnsi" w:cstheme="minorHAnsi"/>
          <w:sz w:val="22"/>
          <w:szCs w:val="22"/>
        </w:rPr>
        <w:t>transduksi</w:t>
      </w:r>
      <w:proofErr w:type="spellEnd"/>
      <w:r w:rsidR="0068690A">
        <w:rPr>
          <w:rFonts w:asciiTheme="minorHAnsi" w:hAnsiTheme="minorHAnsi" w:cstheme="minorHAnsi"/>
          <w:sz w:val="22"/>
          <w:szCs w:val="22"/>
        </w:rPr>
        <w:t xml:space="preserve"> </w:t>
      </w:r>
      <w:proofErr w:type="spellStart"/>
      <w:r w:rsidR="0068690A">
        <w:rPr>
          <w:rFonts w:asciiTheme="minorHAnsi" w:hAnsiTheme="minorHAnsi" w:cstheme="minorHAnsi"/>
          <w:sz w:val="22"/>
          <w:szCs w:val="22"/>
        </w:rPr>
        <w:t>sinyal</w:t>
      </w:r>
      <w:proofErr w:type="spellEnd"/>
      <w:r w:rsidR="00B0549A">
        <w:rPr>
          <w:rFonts w:asciiTheme="minorHAnsi" w:hAnsiTheme="minorHAnsi" w:cstheme="minorHAnsi"/>
          <w:sz w:val="22"/>
          <w:szCs w:val="22"/>
        </w:rPr>
        <w:t xml:space="preserve"> </w:t>
      </w:r>
      <w:proofErr w:type="spellStart"/>
      <w:r w:rsidR="00E11CF5">
        <w:rPr>
          <w:rFonts w:asciiTheme="minorHAnsi" w:hAnsiTheme="minorHAnsi" w:cstheme="minorHAnsi"/>
          <w:sz w:val="22"/>
          <w:szCs w:val="22"/>
        </w:rPr>
        <w:t>asam</w:t>
      </w:r>
      <w:proofErr w:type="spellEnd"/>
      <w:r w:rsidR="00E11CF5">
        <w:rPr>
          <w:rFonts w:asciiTheme="minorHAnsi" w:hAnsiTheme="minorHAnsi" w:cstheme="minorHAnsi"/>
          <w:sz w:val="22"/>
          <w:szCs w:val="22"/>
        </w:rPr>
        <w:t xml:space="preserve"> </w:t>
      </w:r>
      <w:proofErr w:type="spellStart"/>
      <w:r w:rsidR="00E11CF5">
        <w:rPr>
          <w:rFonts w:asciiTheme="minorHAnsi" w:hAnsiTheme="minorHAnsi" w:cstheme="minorHAnsi"/>
          <w:sz w:val="22"/>
          <w:szCs w:val="22"/>
        </w:rPr>
        <w:t>absisat</w:t>
      </w:r>
      <w:proofErr w:type="spellEnd"/>
      <w:r w:rsidR="00FC4B95">
        <w:rPr>
          <w:rFonts w:asciiTheme="minorHAnsi" w:hAnsiTheme="minorHAnsi" w:cstheme="minorHAnsi"/>
          <w:sz w:val="22"/>
          <w:szCs w:val="22"/>
        </w:rPr>
        <w:t xml:space="preserve"> dan </w:t>
      </w:r>
      <w:proofErr w:type="spellStart"/>
      <w:r w:rsidR="00E11CF5">
        <w:rPr>
          <w:rFonts w:asciiTheme="minorHAnsi" w:hAnsiTheme="minorHAnsi" w:cstheme="minorHAnsi"/>
          <w:sz w:val="22"/>
          <w:szCs w:val="22"/>
        </w:rPr>
        <w:t>asam</w:t>
      </w:r>
      <w:proofErr w:type="spellEnd"/>
      <w:r w:rsidR="00E11CF5">
        <w:rPr>
          <w:rFonts w:asciiTheme="minorHAnsi" w:hAnsiTheme="minorHAnsi" w:cstheme="minorHAnsi"/>
          <w:sz w:val="22"/>
          <w:szCs w:val="22"/>
        </w:rPr>
        <w:t xml:space="preserve"> </w:t>
      </w:r>
      <w:proofErr w:type="spellStart"/>
      <w:r w:rsidR="00E11CF5">
        <w:rPr>
          <w:rFonts w:asciiTheme="minorHAnsi" w:hAnsiTheme="minorHAnsi" w:cstheme="minorHAnsi"/>
          <w:sz w:val="22"/>
          <w:szCs w:val="22"/>
        </w:rPr>
        <w:t>salisilat</w:t>
      </w:r>
      <w:proofErr w:type="spellEnd"/>
      <w:r w:rsidR="00FC4B95">
        <w:rPr>
          <w:rFonts w:asciiTheme="minorHAnsi" w:hAnsiTheme="minorHAnsi" w:cstheme="minorHAnsi"/>
          <w:sz w:val="22"/>
          <w:szCs w:val="22"/>
        </w:rPr>
        <w:t xml:space="preserve"> </w:t>
      </w:r>
      <w:proofErr w:type="spellStart"/>
      <w:r w:rsidR="00FC4B95">
        <w:rPr>
          <w:rFonts w:asciiTheme="minorHAnsi" w:hAnsiTheme="minorHAnsi" w:cstheme="minorHAnsi"/>
          <w:sz w:val="22"/>
          <w:szCs w:val="22"/>
        </w:rPr>
        <w:t>meningkat</w:t>
      </w:r>
      <w:proofErr w:type="spellEnd"/>
      <w:r w:rsidR="00FC4B95">
        <w:rPr>
          <w:rFonts w:asciiTheme="minorHAnsi" w:hAnsiTheme="minorHAnsi" w:cstheme="minorHAnsi"/>
          <w:sz w:val="22"/>
          <w:szCs w:val="22"/>
        </w:rPr>
        <w:t xml:space="preserve"> pada </w:t>
      </w:r>
      <w:proofErr w:type="spellStart"/>
      <w:r w:rsidR="00FC4B95">
        <w:rPr>
          <w:rFonts w:asciiTheme="minorHAnsi" w:hAnsiTheme="minorHAnsi" w:cstheme="minorHAnsi"/>
          <w:sz w:val="22"/>
          <w:szCs w:val="22"/>
        </w:rPr>
        <w:t>kondisi</w:t>
      </w:r>
      <w:proofErr w:type="spellEnd"/>
      <w:r w:rsidR="00FC4B95">
        <w:rPr>
          <w:rFonts w:asciiTheme="minorHAnsi" w:hAnsiTheme="minorHAnsi" w:cstheme="minorHAnsi"/>
          <w:sz w:val="22"/>
          <w:szCs w:val="22"/>
        </w:rPr>
        <w:t xml:space="preserve"> </w:t>
      </w:r>
      <w:proofErr w:type="spellStart"/>
      <w:r w:rsidR="00FC4B95">
        <w:rPr>
          <w:rFonts w:asciiTheme="minorHAnsi" w:hAnsiTheme="minorHAnsi" w:cstheme="minorHAnsi"/>
          <w:sz w:val="22"/>
          <w:szCs w:val="22"/>
        </w:rPr>
        <w:t>cekaman</w:t>
      </w:r>
      <w:proofErr w:type="spellEnd"/>
      <w:r w:rsidR="00FC4B95">
        <w:rPr>
          <w:rFonts w:asciiTheme="minorHAnsi" w:hAnsiTheme="minorHAnsi" w:cstheme="minorHAnsi"/>
          <w:sz w:val="22"/>
          <w:szCs w:val="22"/>
        </w:rPr>
        <w:t xml:space="preserve"> </w:t>
      </w:r>
      <w:proofErr w:type="spellStart"/>
      <w:r w:rsidR="00FC4B95">
        <w:rPr>
          <w:rFonts w:asciiTheme="minorHAnsi" w:hAnsiTheme="minorHAnsi" w:cstheme="minorHAnsi"/>
          <w:sz w:val="22"/>
          <w:szCs w:val="22"/>
        </w:rPr>
        <w:t>kekeringan</w:t>
      </w:r>
      <w:proofErr w:type="spellEnd"/>
      <w:r w:rsidR="00FC4B95">
        <w:rPr>
          <w:rFonts w:asciiTheme="minorHAnsi" w:hAnsiTheme="minorHAnsi" w:cstheme="minorHAnsi"/>
          <w:sz w:val="22"/>
          <w:szCs w:val="22"/>
        </w:rPr>
        <w:t xml:space="preserve">, </w:t>
      </w:r>
      <w:proofErr w:type="spellStart"/>
      <w:r w:rsidR="00FC4B95">
        <w:rPr>
          <w:rFonts w:asciiTheme="minorHAnsi" w:hAnsiTheme="minorHAnsi" w:cstheme="minorHAnsi"/>
          <w:sz w:val="22"/>
          <w:szCs w:val="22"/>
        </w:rPr>
        <w:t>selain</w:t>
      </w:r>
      <w:proofErr w:type="spellEnd"/>
      <w:r w:rsidR="00FC4B95">
        <w:rPr>
          <w:rFonts w:asciiTheme="minorHAnsi" w:hAnsiTheme="minorHAnsi" w:cstheme="minorHAnsi"/>
          <w:sz w:val="22"/>
          <w:szCs w:val="22"/>
        </w:rPr>
        <w:t xml:space="preserve"> </w:t>
      </w:r>
      <w:proofErr w:type="spellStart"/>
      <w:r w:rsidR="00FC4B95">
        <w:rPr>
          <w:rFonts w:asciiTheme="minorHAnsi" w:hAnsiTheme="minorHAnsi" w:cstheme="minorHAnsi"/>
          <w:sz w:val="22"/>
          <w:szCs w:val="22"/>
        </w:rPr>
        <w:t>itu</w:t>
      </w:r>
      <w:proofErr w:type="spellEnd"/>
      <w:r w:rsidR="00FC4B95">
        <w:rPr>
          <w:rFonts w:asciiTheme="minorHAnsi" w:hAnsiTheme="minorHAnsi" w:cstheme="minorHAnsi"/>
          <w:sz w:val="22"/>
          <w:szCs w:val="22"/>
        </w:rPr>
        <w:t xml:space="preserve"> </w:t>
      </w:r>
      <w:proofErr w:type="spellStart"/>
      <w:r w:rsidR="009261C6">
        <w:rPr>
          <w:rFonts w:asciiTheme="minorHAnsi" w:hAnsiTheme="minorHAnsi" w:cstheme="minorHAnsi"/>
          <w:sz w:val="22"/>
          <w:szCs w:val="22"/>
        </w:rPr>
        <w:t>dilaporkan</w:t>
      </w:r>
      <w:proofErr w:type="spellEnd"/>
      <w:r w:rsidR="009261C6">
        <w:rPr>
          <w:rFonts w:asciiTheme="minorHAnsi" w:hAnsiTheme="minorHAnsi" w:cstheme="minorHAnsi"/>
          <w:sz w:val="22"/>
          <w:szCs w:val="22"/>
        </w:rPr>
        <w:t xml:space="preserve"> juga </w:t>
      </w:r>
      <w:proofErr w:type="spellStart"/>
      <w:r w:rsidR="009261C6">
        <w:rPr>
          <w:rFonts w:asciiTheme="minorHAnsi" w:hAnsiTheme="minorHAnsi" w:cstheme="minorHAnsi"/>
          <w:sz w:val="22"/>
          <w:szCs w:val="22"/>
        </w:rPr>
        <w:t>bahwa</w:t>
      </w:r>
      <w:proofErr w:type="spellEnd"/>
      <w:r w:rsidR="009261C6">
        <w:rPr>
          <w:rFonts w:asciiTheme="minorHAnsi" w:hAnsiTheme="minorHAnsi" w:cstheme="minorHAnsi"/>
          <w:sz w:val="22"/>
          <w:szCs w:val="22"/>
        </w:rPr>
        <w:t xml:space="preserve"> </w:t>
      </w:r>
      <w:r w:rsidR="00D4024B">
        <w:rPr>
          <w:rFonts w:asciiTheme="minorHAnsi" w:hAnsiTheme="minorHAnsi" w:cstheme="minorHAnsi"/>
          <w:sz w:val="22"/>
          <w:szCs w:val="22"/>
        </w:rPr>
        <w:t xml:space="preserve">gen-gen </w:t>
      </w:r>
      <w:proofErr w:type="spellStart"/>
      <w:r w:rsidR="00D4024B">
        <w:rPr>
          <w:rFonts w:asciiTheme="minorHAnsi" w:hAnsiTheme="minorHAnsi" w:cstheme="minorHAnsi"/>
          <w:sz w:val="22"/>
          <w:szCs w:val="22"/>
        </w:rPr>
        <w:t>terkait</w:t>
      </w:r>
      <w:proofErr w:type="spellEnd"/>
      <w:r w:rsidR="00D4024B">
        <w:rPr>
          <w:rFonts w:asciiTheme="minorHAnsi" w:hAnsiTheme="minorHAnsi" w:cstheme="minorHAnsi"/>
          <w:sz w:val="22"/>
          <w:szCs w:val="22"/>
        </w:rPr>
        <w:t xml:space="preserve"> </w:t>
      </w:r>
      <w:proofErr w:type="spellStart"/>
      <w:r w:rsidR="000E3442">
        <w:rPr>
          <w:rFonts w:asciiTheme="minorHAnsi" w:hAnsiTheme="minorHAnsi" w:cstheme="minorHAnsi"/>
          <w:sz w:val="22"/>
          <w:szCs w:val="22"/>
        </w:rPr>
        <w:t>mekanisme</w:t>
      </w:r>
      <w:proofErr w:type="spellEnd"/>
      <w:r w:rsidR="009261C6">
        <w:rPr>
          <w:rFonts w:asciiTheme="minorHAnsi" w:hAnsiTheme="minorHAnsi" w:cstheme="minorHAnsi"/>
          <w:sz w:val="22"/>
          <w:szCs w:val="22"/>
        </w:rPr>
        <w:t xml:space="preserve"> </w:t>
      </w:r>
      <w:proofErr w:type="spellStart"/>
      <w:r w:rsidR="009261C6">
        <w:rPr>
          <w:rFonts w:asciiTheme="minorHAnsi" w:hAnsiTheme="minorHAnsi" w:cstheme="minorHAnsi"/>
          <w:sz w:val="22"/>
          <w:szCs w:val="22"/>
        </w:rPr>
        <w:t>senyawa</w:t>
      </w:r>
      <w:proofErr w:type="spellEnd"/>
      <w:r w:rsidR="009261C6">
        <w:rPr>
          <w:rFonts w:asciiTheme="minorHAnsi" w:hAnsiTheme="minorHAnsi" w:cstheme="minorHAnsi"/>
          <w:sz w:val="22"/>
          <w:szCs w:val="22"/>
        </w:rPr>
        <w:t xml:space="preserve"> </w:t>
      </w:r>
      <w:proofErr w:type="spellStart"/>
      <w:r w:rsidR="009261C6">
        <w:rPr>
          <w:rFonts w:asciiTheme="minorHAnsi" w:hAnsiTheme="minorHAnsi" w:cstheme="minorHAnsi"/>
          <w:sz w:val="22"/>
          <w:szCs w:val="22"/>
        </w:rPr>
        <w:t>reaktif</w:t>
      </w:r>
      <w:proofErr w:type="spellEnd"/>
      <w:r w:rsidR="009261C6">
        <w:rPr>
          <w:rFonts w:asciiTheme="minorHAnsi" w:hAnsiTheme="minorHAnsi" w:cstheme="minorHAnsi"/>
          <w:sz w:val="22"/>
          <w:szCs w:val="22"/>
        </w:rPr>
        <w:t xml:space="preserve"> </w:t>
      </w:r>
      <w:proofErr w:type="spellStart"/>
      <w:r w:rsidR="009261C6">
        <w:rPr>
          <w:rFonts w:asciiTheme="minorHAnsi" w:hAnsiTheme="minorHAnsi" w:cstheme="minorHAnsi"/>
          <w:sz w:val="22"/>
          <w:szCs w:val="22"/>
        </w:rPr>
        <w:t>oksigen</w:t>
      </w:r>
      <w:proofErr w:type="spellEnd"/>
      <w:r w:rsidR="000E3442">
        <w:rPr>
          <w:rFonts w:asciiTheme="minorHAnsi" w:hAnsiTheme="minorHAnsi" w:cstheme="minorHAnsi"/>
          <w:sz w:val="22"/>
          <w:szCs w:val="22"/>
        </w:rPr>
        <w:t xml:space="preserve"> </w:t>
      </w:r>
      <w:r w:rsidR="009261C6">
        <w:rPr>
          <w:rFonts w:asciiTheme="minorHAnsi" w:hAnsiTheme="minorHAnsi" w:cstheme="minorHAnsi"/>
          <w:sz w:val="22"/>
          <w:szCs w:val="22"/>
        </w:rPr>
        <w:t>(</w:t>
      </w:r>
      <w:r w:rsidR="000E3442">
        <w:rPr>
          <w:rFonts w:asciiTheme="minorHAnsi" w:hAnsiTheme="minorHAnsi" w:cstheme="minorHAnsi"/>
          <w:sz w:val="22"/>
          <w:szCs w:val="22"/>
        </w:rPr>
        <w:t>ROS-scav</w:t>
      </w:r>
      <w:r w:rsidR="009261C6">
        <w:rPr>
          <w:rFonts w:asciiTheme="minorHAnsi" w:hAnsiTheme="minorHAnsi" w:cstheme="minorHAnsi"/>
          <w:sz w:val="22"/>
          <w:szCs w:val="22"/>
        </w:rPr>
        <w:t>e</w:t>
      </w:r>
      <w:r w:rsidR="000E3442">
        <w:rPr>
          <w:rFonts w:asciiTheme="minorHAnsi" w:hAnsiTheme="minorHAnsi" w:cstheme="minorHAnsi"/>
          <w:sz w:val="22"/>
          <w:szCs w:val="22"/>
        </w:rPr>
        <w:t>nging</w:t>
      </w:r>
      <w:r w:rsidR="009261C6">
        <w:rPr>
          <w:rFonts w:asciiTheme="minorHAnsi" w:hAnsiTheme="minorHAnsi" w:cstheme="minorHAnsi"/>
          <w:sz w:val="22"/>
          <w:szCs w:val="22"/>
        </w:rPr>
        <w:t>)</w:t>
      </w:r>
      <w:r w:rsidR="000E3442">
        <w:rPr>
          <w:rFonts w:asciiTheme="minorHAnsi" w:hAnsiTheme="minorHAnsi" w:cstheme="minorHAnsi"/>
          <w:sz w:val="22"/>
          <w:szCs w:val="22"/>
        </w:rPr>
        <w:t xml:space="preserve"> </w:t>
      </w:r>
      <w:proofErr w:type="spellStart"/>
      <w:r w:rsidR="0006741A">
        <w:rPr>
          <w:rFonts w:asciiTheme="minorHAnsi" w:hAnsiTheme="minorHAnsi" w:cstheme="minorHAnsi"/>
          <w:sz w:val="22"/>
          <w:szCs w:val="22"/>
        </w:rPr>
        <w:t>terekspresi</w:t>
      </w:r>
      <w:proofErr w:type="spellEnd"/>
      <w:r w:rsidR="0006741A">
        <w:rPr>
          <w:rFonts w:asciiTheme="minorHAnsi" w:hAnsiTheme="minorHAnsi" w:cstheme="minorHAnsi"/>
          <w:sz w:val="22"/>
          <w:szCs w:val="22"/>
        </w:rPr>
        <w:t xml:space="preserve"> pada </w:t>
      </w:r>
      <w:proofErr w:type="spellStart"/>
      <w:r w:rsidR="0006741A">
        <w:rPr>
          <w:rFonts w:asciiTheme="minorHAnsi" w:hAnsiTheme="minorHAnsi" w:cstheme="minorHAnsi"/>
          <w:sz w:val="22"/>
          <w:szCs w:val="22"/>
        </w:rPr>
        <w:t>tanaman</w:t>
      </w:r>
      <w:proofErr w:type="spellEnd"/>
      <w:r w:rsidR="0006741A">
        <w:rPr>
          <w:rFonts w:asciiTheme="minorHAnsi" w:hAnsiTheme="minorHAnsi" w:cstheme="minorHAnsi"/>
          <w:sz w:val="22"/>
          <w:szCs w:val="22"/>
        </w:rPr>
        <w:t xml:space="preserve"> yang </w:t>
      </w:r>
      <w:proofErr w:type="spellStart"/>
      <w:r w:rsidR="0006741A">
        <w:rPr>
          <w:rFonts w:asciiTheme="minorHAnsi" w:hAnsiTheme="minorHAnsi" w:cstheme="minorHAnsi"/>
          <w:sz w:val="22"/>
          <w:szCs w:val="22"/>
        </w:rPr>
        <w:t>toleran</w:t>
      </w:r>
      <w:proofErr w:type="spellEnd"/>
      <w:r w:rsidR="0006741A">
        <w:rPr>
          <w:rFonts w:asciiTheme="minorHAnsi" w:hAnsiTheme="minorHAnsi" w:cstheme="minorHAnsi"/>
          <w:sz w:val="22"/>
          <w:szCs w:val="22"/>
        </w:rPr>
        <w:t xml:space="preserve"> </w:t>
      </w:r>
      <w:proofErr w:type="spellStart"/>
      <w:r w:rsidR="0006741A">
        <w:rPr>
          <w:rFonts w:asciiTheme="minorHAnsi" w:hAnsiTheme="minorHAnsi" w:cstheme="minorHAnsi"/>
          <w:sz w:val="22"/>
          <w:szCs w:val="22"/>
        </w:rPr>
        <w:t>kekeringan</w:t>
      </w:r>
      <w:proofErr w:type="spellEnd"/>
      <w:r w:rsidR="0006741A">
        <w:rPr>
          <w:rFonts w:asciiTheme="minorHAnsi" w:hAnsiTheme="minorHAnsi" w:cstheme="minorHAnsi"/>
          <w:sz w:val="22"/>
          <w:szCs w:val="22"/>
        </w:rPr>
        <w:t xml:space="preserve"> </w:t>
      </w:r>
      <w:proofErr w:type="spellStart"/>
      <w:r w:rsidR="0006741A">
        <w:rPr>
          <w:rFonts w:asciiTheme="minorHAnsi" w:hAnsiTheme="minorHAnsi" w:cstheme="minorHAnsi"/>
          <w:sz w:val="22"/>
          <w:szCs w:val="22"/>
        </w:rPr>
        <w:t>tapi</w:t>
      </w:r>
      <w:proofErr w:type="spellEnd"/>
      <w:r w:rsidR="0006741A">
        <w:rPr>
          <w:rFonts w:asciiTheme="minorHAnsi" w:hAnsiTheme="minorHAnsi" w:cstheme="minorHAnsi"/>
          <w:sz w:val="22"/>
          <w:szCs w:val="22"/>
        </w:rPr>
        <w:t xml:space="preserve"> </w:t>
      </w:r>
      <w:proofErr w:type="spellStart"/>
      <w:r w:rsidR="0006741A">
        <w:rPr>
          <w:rFonts w:asciiTheme="minorHAnsi" w:hAnsiTheme="minorHAnsi" w:cstheme="minorHAnsi"/>
          <w:sz w:val="22"/>
          <w:szCs w:val="22"/>
        </w:rPr>
        <w:t>tidak</w:t>
      </w:r>
      <w:proofErr w:type="spellEnd"/>
      <w:r w:rsidR="0006741A">
        <w:rPr>
          <w:rFonts w:asciiTheme="minorHAnsi" w:hAnsiTheme="minorHAnsi" w:cstheme="minorHAnsi"/>
          <w:sz w:val="22"/>
          <w:szCs w:val="22"/>
        </w:rPr>
        <w:t xml:space="preserve"> </w:t>
      </w:r>
      <w:proofErr w:type="spellStart"/>
      <w:r w:rsidR="0006741A">
        <w:rPr>
          <w:rFonts w:asciiTheme="minorHAnsi" w:hAnsiTheme="minorHAnsi" w:cstheme="minorHAnsi"/>
          <w:sz w:val="22"/>
          <w:szCs w:val="22"/>
        </w:rPr>
        <w:t>ter</w:t>
      </w:r>
      <w:r w:rsidR="00B2039B">
        <w:rPr>
          <w:rFonts w:asciiTheme="minorHAnsi" w:hAnsiTheme="minorHAnsi" w:cstheme="minorHAnsi"/>
          <w:sz w:val="22"/>
          <w:szCs w:val="22"/>
        </w:rPr>
        <w:t>ekspresi</w:t>
      </w:r>
      <w:proofErr w:type="spellEnd"/>
      <w:r w:rsidR="00B2039B">
        <w:rPr>
          <w:rFonts w:asciiTheme="minorHAnsi" w:hAnsiTheme="minorHAnsi" w:cstheme="minorHAnsi"/>
          <w:sz w:val="22"/>
          <w:szCs w:val="22"/>
        </w:rPr>
        <w:t xml:space="preserve"> pada </w:t>
      </w:r>
      <w:proofErr w:type="spellStart"/>
      <w:r w:rsidR="00B2039B">
        <w:rPr>
          <w:rFonts w:asciiTheme="minorHAnsi" w:hAnsiTheme="minorHAnsi" w:cstheme="minorHAnsi"/>
          <w:sz w:val="22"/>
          <w:szCs w:val="22"/>
        </w:rPr>
        <w:t>tanaman</w:t>
      </w:r>
      <w:proofErr w:type="spellEnd"/>
      <w:r w:rsidR="00B2039B">
        <w:rPr>
          <w:rFonts w:asciiTheme="minorHAnsi" w:hAnsiTheme="minorHAnsi" w:cstheme="minorHAnsi"/>
          <w:sz w:val="22"/>
          <w:szCs w:val="22"/>
        </w:rPr>
        <w:t xml:space="preserve"> yang </w:t>
      </w:r>
      <w:proofErr w:type="spellStart"/>
      <w:r w:rsidR="00B2039B">
        <w:rPr>
          <w:rFonts w:asciiTheme="minorHAnsi" w:hAnsiTheme="minorHAnsi" w:cstheme="minorHAnsi"/>
          <w:sz w:val="22"/>
          <w:szCs w:val="22"/>
        </w:rPr>
        <w:t>peka</w:t>
      </w:r>
      <w:proofErr w:type="spellEnd"/>
      <w:r w:rsidR="00B2039B">
        <w:rPr>
          <w:rFonts w:asciiTheme="minorHAnsi" w:hAnsiTheme="minorHAnsi" w:cstheme="minorHAnsi"/>
          <w:sz w:val="22"/>
          <w:szCs w:val="22"/>
        </w:rPr>
        <w:t>.</w:t>
      </w:r>
    </w:p>
    <w:p w14:paraId="0E5AEB12" w14:textId="77777777" w:rsidR="00874E64" w:rsidRPr="00874E64" w:rsidRDefault="00874E64" w:rsidP="00874E64">
      <w:pPr>
        <w:spacing w:line="276" w:lineRule="auto"/>
        <w:ind w:firstLine="709"/>
        <w:jc w:val="both"/>
        <w:rPr>
          <w:rFonts w:asciiTheme="minorHAnsi" w:hAnsiTheme="minorHAnsi" w:cstheme="minorHAnsi"/>
          <w:sz w:val="22"/>
          <w:szCs w:val="22"/>
        </w:rPr>
      </w:pPr>
    </w:p>
    <w:p w14:paraId="27665959" w14:textId="4181DA10" w:rsidR="00874E64" w:rsidRPr="00874E64" w:rsidRDefault="00874E64" w:rsidP="00874E64">
      <w:pPr>
        <w:pStyle w:val="Heading3"/>
        <w:spacing w:line="276" w:lineRule="auto"/>
        <w:rPr>
          <w:rFonts w:asciiTheme="minorHAnsi" w:hAnsiTheme="minorHAnsi" w:cstheme="minorHAnsi"/>
          <w:b/>
          <w:bCs/>
          <w:color w:val="auto"/>
          <w:sz w:val="22"/>
          <w:szCs w:val="22"/>
        </w:rPr>
      </w:pPr>
      <w:bookmarkStart w:id="3" w:name="_Toc410582013"/>
      <w:proofErr w:type="spellStart"/>
      <w:r w:rsidRPr="00874E64">
        <w:rPr>
          <w:rFonts w:asciiTheme="minorHAnsi" w:hAnsiTheme="minorHAnsi" w:cstheme="minorHAnsi"/>
          <w:b/>
          <w:bCs/>
          <w:color w:val="auto"/>
          <w:sz w:val="22"/>
          <w:szCs w:val="22"/>
        </w:rPr>
        <w:t>Korelasi</w:t>
      </w:r>
      <w:proofErr w:type="spellEnd"/>
      <w:r w:rsidRPr="00874E64">
        <w:rPr>
          <w:rFonts w:asciiTheme="minorHAnsi" w:hAnsiTheme="minorHAnsi" w:cstheme="minorHAnsi"/>
          <w:b/>
          <w:bCs/>
          <w:color w:val="auto"/>
          <w:sz w:val="22"/>
          <w:szCs w:val="22"/>
        </w:rPr>
        <w:t xml:space="preserve"> </w:t>
      </w:r>
      <w:proofErr w:type="spellStart"/>
      <w:r w:rsidRPr="00874E64">
        <w:rPr>
          <w:rFonts w:asciiTheme="minorHAnsi" w:hAnsiTheme="minorHAnsi" w:cstheme="minorHAnsi"/>
          <w:b/>
          <w:bCs/>
          <w:color w:val="auto"/>
          <w:sz w:val="22"/>
          <w:szCs w:val="22"/>
        </w:rPr>
        <w:t>antara</w:t>
      </w:r>
      <w:proofErr w:type="spellEnd"/>
      <w:r w:rsidRPr="00874E64">
        <w:rPr>
          <w:rFonts w:asciiTheme="minorHAnsi" w:hAnsiTheme="minorHAnsi" w:cstheme="minorHAnsi"/>
          <w:b/>
          <w:bCs/>
          <w:color w:val="auto"/>
          <w:sz w:val="22"/>
          <w:szCs w:val="22"/>
        </w:rPr>
        <w:t xml:space="preserve"> </w:t>
      </w:r>
      <w:proofErr w:type="spellStart"/>
      <w:r w:rsidRPr="00874E64">
        <w:rPr>
          <w:rFonts w:asciiTheme="minorHAnsi" w:hAnsiTheme="minorHAnsi" w:cstheme="minorHAnsi"/>
          <w:b/>
          <w:bCs/>
          <w:color w:val="auto"/>
          <w:sz w:val="22"/>
          <w:szCs w:val="22"/>
        </w:rPr>
        <w:t>Karakter</w:t>
      </w:r>
      <w:proofErr w:type="spellEnd"/>
      <w:r w:rsidRPr="00874E64">
        <w:rPr>
          <w:rFonts w:asciiTheme="minorHAnsi" w:hAnsiTheme="minorHAnsi" w:cstheme="minorHAnsi"/>
          <w:b/>
          <w:bCs/>
          <w:color w:val="auto"/>
          <w:sz w:val="22"/>
          <w:szCs w:val="22"/>
        </w:rPr>
        <w:t xml:space="preserve"> </w:t>
      </w:r>
      <w:proofErr w:type="spellStart"/>
      <w:r w:rsidRPr="00874E64">
        <w:rPr>
          <w:rFonts w:asciiTheme="minorHAnsi" w:hAnsiTheme="minorHAnsi" w:cstheme="minorHAnsi"/>
          <w:b/>
          <w:bCs/>
          <w:color w:val="auto"/>
          <w:sz w:val="22"/>
          <w:szCs w:val="22"/>
        </w:rPr>
        <w:t>Toleran</w:t>
      </w:r>
      <w:proofErr w:type="spellEnd"/>
      <w:r w:rsidRPr="00874E64">
        <w:rPr>
          <w:rFonts w:asciiTheme="minorHAnsi" w:hAnsiTheme="minorHAnsi" w:cstheme="minorHAnsi"/>
          <w:b/>
          <w:bCs/>
          <w:color w:val="auto"/>
          <w:sz w:val="22"/>
          <w:szCs w:val="22"/>
        </w:rPr>
        <w:t xml:space="preserve"> </w:t>
      </w:r>
      <w:proofErr w:type="spellStart"/>
      <w:r w:rsidRPr="00874E64">
        <w:rPr>
          <w:rFonts w:asciiTheme="minorHAnsi" w:hAnsiTheme="minorHAnsi" w:cstheme="minorHAnsi"/>
          <w:b/>
          <w:bCs/>
          <w:color w:val="auto"/>
          <w:sz w:val="22"/>
          <w:szCs w:val="22"/>
        </w:rPr>
        <w:t>Cekaman</w:t>
      </w:r>
      <w:proofErr w:type="spellEnd"/>
      <w:r w:rsidRPr="00874E64">
        <w:rPr>
          <w:rFonts w:asciiTheme="minorHAnsi" w:hAnsiTheme="minorHAnsi" w:cstheme="minorHAnsi"/>
          <w:b/>
          <w:bCs/>
          <w:color w:val="auto"/>
          <w:sz w:val="22"/>
          <w:szCs w:val="22"/>
        </w:rPr>
        <w:t xml:space="preserve"> </w:t>
      </w:r>
      <w:proofErr w:type="spellStart"/>
      <w:r w:rsidRPr="00874E64">
        <w:rPr>
          <w:rFonts w:asciiTheme="minorHAnsi" w:hAnsiTheme="minorHAnsi" w:cstheme="minorHAnsi"/>
          <w:b/>
          <w:bCs/>
          <w:color w:val="auto"/>
          <w:sz w:val="22"/>
          <w:szCs w:val="22"/>
        </w:rPr>
        <w:t>Kekeringan</w:t>
      </w:r>
      <w:proofErr w:type="spellEnd"/>
      <w:r w:rsidRPr="00874E64">
        <w:rPr>
          <w:rFonts w:asciiTheme="minorHAnsi" w:hAnsiTheme="minorHAnsi" w:cstheme="minorHAnsi"/>
          <w:b/>
          <w:bCs/>
          <w:color w:val="auto"/>
          <w:sz w:val="22"/>
          <w:szCs w:val="22"/>
        </w:rPr>
        <w:t xml:space="preserve"> </w:t>
      </w:r>
      <w:proofErr w:type="spellStart"/>
      <w:r w:rsidRPr="00874E64">
        <w:rPr>
          <w:rFonts w:asciiTheme="minorHAnsi" w:hAnsiTheme="minorHAnsi" w:cstheme="minorHAnsi"/>
          <w:b/>
          <w:bCs/>
          <w:color w:val="auto"/>
          <w:sz w:val="22"/>
          <w:szCs w:val="22"/>
        </w:rPr>
        <w:t>dengan</w:t>
      </w:r>
      <w:proofErr w:type="spellEnd"/>
      <w:r w:rsidRPr="00874E64">
        <w:rPr>
          <w:rFonts w:asciiTheme="minorHAnsi" w:hAnsiTheme="minorHAnsi" w:cstheme="minorHAnsi"/>
          <w:b/>
          <w:bCs/>
          <w:color w:val="auto"/>
          <w:sz w:val="22"/>
          <w:szCs w:val="22"/>
        </w:rPr>
        <w:t xml:space="preserve"> </w:t>
      </w:r>
      <w:proofErr w:type="spellStart"/>
      <w:r w:rsidRPr="00874E64">
        <w:rPr>
          <w:rFonts w:asciiTheme="minorHAnsi" w:hAnsiTheme="minorHAnsi" w:cstheme="minorHAnsi"/>
          <w:b/>
          <w:bCs/>
          <w:color w:val="auto"/>
          <w:sz w:val="22"/>
          <w:szCs w:val="22"/>
        </w:rPr>
        <w:t>Karakter</w:t>
      </w:r>
      <w:proofErr w:type="spellEnd"/>
      <w:r w:rsidRPr="00874E64">
        <w:rPr>
          <w:rFonts w:asciiTheme="minorHAnsi" w:hAnsiTheme="minorHAnsi" w:cstheme="minorHAnsi"/>
          <w:b/>
          <w:bCs/>
          <w:color w:val="auto"/>
          <w:sz w:val="22"/>
          <w:szCs w:val="22"/>
        </w:rPr>
        <w:t xml:space="preserve"> Hasil</w:t>
      </w:r>
      <w:bookmarkEnd w:id="3"/>
    </w:p>
    <w:p w14:paraId="1C7E8240" w14:textId="41AEB8DB" w:rsidR="00874E64" w:rsidRPr="00874E64" w:rsidRDefault="00874E64" w:rsidP="00565407">
      <w:pPr>
        <w:pStyle w:val="Caption"/>
        <w:keepNext/>
        <w:spacing w:after="0" w:line="276" w:lineRule="auto"/>
        <w:ind w:firstLine="567"/>
        <w:jc w:val="both"/>
        <w:rPr>
          <w:rFonts w:cstheme="minorHAnsi"/>
          <w:i w:val="0"/>
          <w:iCs w:val="0"/>
          <w:color w:val="auto"/>
          <w:sz w:val="22"/>
          <w:szCs w:val="22"/>
        </w:rPr>
      </w:pPr>
      <w:r w:rsidRPr="00874E64">
        <w:rPr>
          <w:rFonts w:cstheme="minorHAnsi"/>
          <w:i w:val="0"/>
          <w:iCs w:val="0"/>
          <w:color w:val="auto"/>
          <w:sz w:val="22"/>
          <w:szCs w:val="22"/>
        </w:rPr>
        <w:t xml:space="preserve">Berdasarkan hasil analisis korelasi yang tersaji pada Tabel </w:t>
      </w:r>
      <w:r w:rsidR="009C16B5">
        <w:rPr>
          <w:rFonts w:cstheme="minorHAnsi"/>
          <w:i w:val="0"/>
          <w:iCs w:val="0"/>
          <w:color w:val="auto"/>
          <w:sz w:val="22"/>
          <w:szCs w:val="22"/>
          <w:lang w:val="en-US"/>
        </w:rPr>
        <w:t>6</w:t>
      </w:r>
      <w:r w:rsidRPr="00874E64">
        <w:rPr>
          <w:rFonts w:cstheme="minorHAnsi"/>
          <w:i w:val="0"/>
          <w:iCs w:val="0"/>
          <w:color w:val="auto"/>
          <w:sz w:val="22"/>
          <w:szCs w:val="22"/>
        </w:rPr>
        <w:t xml:space="preserve">, terlihat bahwa terdapat korelasi antara karakter </w:t>
      </w:r>
      <w:proofErr w:type="spellStart"/>
      <w:r w:rsidRPr="00874E64">
        <w:rPr>
          <w:rFonts w:cstheme="minorHAnsi"/>
          <w:i w:val="0"/>
          <w:iCs w:val="0"/>
          <w:color w:val="auto"/>
          <w:sz w:val="22"/>
          <w:szCs w:val="22"/>
        </w:rPr>
        <w:t>fenotipik</w:t>
      </w:r>
      <w:proofErr w:type="spellEnd"/>
      <w:r w:rsidR="00351981">
        <w:rPr>
          <w:rFonts w:cstheme="minorHAnsi"/>
          <w:i w:val="0"/>
          <w:iCs w:val="0"/>
          <w:color w:val="auto"/>
          <w:sz w:val="22"/>
          <w:szCs w:val="22"/>
          <w:lang w:val="en-US"/>
        </w:rPr>
        <w:t xml:space="preserve"> </w:t>
      </w:r>
      <w:proofErr w:type="spellStart"/>
      <w:r w:rsidR="009F3AE8">
        <w:rPr>
          <w:rFonts w:cstheme="minorHAnsi"/>
          <w:i w:val="0"/>
          <w:iCs w:val="0"/>
          <w:color w:val="auto"/>
          <w:sz w:val="22"/>
          <w:szCs w:val="22"/>
          <w:lang w:val="en-US"/>
        </w:rPr>
        <w:t>dengan</w:t>
      </w:r>
      <w:proofErr w:type="spellEnd"/>
      <w:r w:rsidRPr="00874E64">
        <w:rPr>
          <w:rFonts w:cstheme="minorHAnsi"/>
          <w:i w:val="0"/>
          <w:iCs w:val="0"/>
          <w:color w:val="auto"/>
          <w:sz w:val="22"/>
          <w:szCs w:val="22"/>
        </w:rPr>
        <w:t xml:space="preserve"> parameter untuk toleransi cekaman kekeringan</w:t>
      </w:r>
      <w:r w:rsidR="00CE0A9A">
        <w:rPr>
          <w:rFonts w:cstheme="minorHAnsi"/>
          <w:i w:val="0"/>
          <w:iCs w:val="0"/>
          <w:color w:val="auto"/>
          <w:sz w:val="22"/>
          <w:szCs w:val="22"/>
          <w:lang w:val="en-US"/>
        </w:rPr>
        <w:t xml:space="preserve"> </w:t>
      </w:r>
      <w:proofErr w:type="spellStart"/>
      <w:r w:rsidR="00CE0A9A">
        <w:rPr>
          <w:rFonts w:cstheme="minorHAnsi"/>
          <w:i w:val="0"/>
          <w:iCs w:val="0"/>
          <w:color w:val="auto"/>
          <w:sz w:val="22"/>
          <w:szCs w:val="22"/>
          <w:lang w:val="en-US"/>
        </w:rPr>
        <w:t>tertentu</w:t>
      </w:r>
      <w:proofErr w:type="spellEnd"/>
      <w:r w:rsidRPr="00874E64">
        <w:rPr>
          <w:rFonts w:cstheme="minorHAnsi"/>
          <w:i w:val="0"/>
          <w:iCs w:val="0"/>
          <w:color w:val="auto"/>
          <w:sz w:val="22"/>
          <w:szCs w:val="22"/>
        </w:rPr>
        <w:t>.</w:t>
      </w:r>
    </w:p>
    <w:p w14:paraId="3C579FB3" w14:textId="0BD8F46E" w:rsidR="00874E64" w:rsidRPr="00874E64" w:rsidRDefault="00874E64" w:rsidP="00565407">
      <w:pPr>
        <w:spacing w:line="276" w:lineRule="auto"/>
        <w:ind w:firstLine="567"/>
        <w:jc w:val="both"/>
        <w:rPr>
          <w:rFonts w:asciiTheme="minorHAnsi" w:hAnsiTheme="minorHAnsi" w:cstheme="minorHAnsi"/>
          <w:sz w:val="22"/>
          <w:szCs w:val="22"/>
        </w:rPr>
      </w:pPr>
      <w:proofErr w:type="spellStart"/>
      <w:r w:rsidRPr="00874E64">
        <w:rPr>
          <w:rFonts w:asciiTheme="minorHAnsi" w:hAnsiTheme="minorHAnsi" w:cstheme="minorHAnsi"/>
          <w:sz w:val="22"/>
          <w:szCs w:val="22"/>
        </w:rPr>
        <w:t>Korelasi</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negatif</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antara</w:t>
      </w:r>
      <w:proofErr w:type="spellEnd"/>
      <w:r w:rsidRPr="00874E64">
        <w:rPr>
          <w:rFonts w:asciiTheme="minorHAnsi" w:hAnsiTheme="minorHAnsi" w:cstheme="minorHAnsi"/>
          <w:sz w:val="22"/>
          <w:szCs w:val="22"/>
        </w:rPr>
        <w:t xml:space="preserve"> HI </w:t>
      </w:r>
      <w:proofErr w:type="spellStart"/>
      <w:r w:rsidRPr="00874E64">
        <w:rPr>
          <w:rFonts w:asciiTheme="minorHAnsi" w:hAnsiTheme="minorHAnsi" w:cstheme="minorHAnsi"/>
          <w:sz w:val="22"/>
          <w:szCs w:val="22"/>
        </w:rPr>
        <w:t>dengan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bobot</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kering</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akar</w:t>
      </w:r>
      <w:proofErr w:type="spellEnd"/>
      <w:r w:rsidR="00565407">
        <w:rPr>
          <w:rFonts w:asciiTheme="minorHAnsi" w:hAnsiTheme="minorHAnsi" w:cstheme="minorHAnsi"/>
          <w:sz w:val="22"/>
          <w:szCs w:val="22"/>
        </w:rPr>
        <w:t xml:space="preserve"> dan</w:t>
      </w:r>
      <w:r w:rsidRPr="00874E64">
        <w:rPr>
          <w:rFonts w:asciiTheme="minorHAnsi" w:hAnsiTheme="minorHAnsi" w:cstheme="minorHAnsi"/>
          <w:sz w:val="22"/>
          <w:szCs w:val="22"/>
        </w:rPr>
        <w:t xml:space="preserve"> SLA 80 </w:t>
      </w:r>
      <w:proofErr w:type="spellStart"/>
      <w:r w:rsidRPr="00874E64">
        <w:rPr>
          <w:rFonts w:asciiTheme="minorHAnsi" w:hAnsiTheme="minorHAnsi" w:cstheme="minorHAnsi"/>
          <w:sz w:val="22"/>
          <w:szCs w:val="22"/>
        </w:rPr>
        <w:t>diduga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terjadi</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karena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hasil</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metabolisme</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termasuk</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fotosintesis</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lebih</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banyak</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digunakan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untuk</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pertumbuhan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generatif</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pembentukan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polong</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dibandingkan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dengan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pertumbuhan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vegetatif</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peningkatan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massa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akar</w:t>
      </w:r>
      <w:proofErr w:type="spellEnd"/>
      <w:r w:rsidRPr="00874E64">
        <w:rPr>
          <w:rFonts w:asciiTheme="minorHAnsi" w:hAnsiTheme="minorHAnsi" w:cstheme="minorHAnsi"/>
          <w:sz w:val="22"/>
          <w:szCs w:val="22"/>
        </w:rPr>
        <w:t xml:space="preserve"> dan </w:t>
      </w:r>
      <w:proofErr w:type="spellStart"/>
      <w:r w:rsidRPr="00874E64">
        <w:rPr>
          <w:rFonts w:asciiTheme="minorHAnsi" w:hAnsiTheme="minorHAnsi" w:cstheme="minorHAnsi"/>
          <w:sz w:val="22"/>
          <w:szCs w:val="22"/>
        </w:rPr>
        <w:t>peningkatan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luas</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daun</w:t>
      </w:r>
      <w:proofErr w:type="spellEnd"/>
      <w:r w:rsidRPr="00874E64">
        <w:rPr>
          <w:rFonts w:asciiTheme="minorHAnsi" w:hAnsiTheme="minorHAnsi" w:cstheme="minorHAnsi"/>
          <w:sz w:val="22"/>
          <w:szCs w:val="22"/>
        </w:rPr>
        <w:t>)</w:t>
      </w:r>
      <w:r w:rsidR="00827289">
        <w:rPr>
          <w:rFonts w:asciiTheme="minorHAnsi" w:hAnsiTheme="minorHAnsi" w:cstheme="minorHAnsi"/>
          <w:sz w:val="22"/>
          <w:szCs w:val="22"/>
        </w:rPr>
        <w:t xml:space="preserve"> </w:t>
      </w:r>
      <w:r w:rsidR="00827289" w:rsidRPr="00874E64">
        <w:rPr>
          <w:rFonts w:asciiTheme="minorHAnsi" w:hAnsiTheme="minorHAnsi" w:cstheme="minorHAnsi"/>
          <w:sz w:val="22"/>
          <w:szCs w:val="22"/>
        </w:rPr>
        <w:t xml:space="preserve">pada </w:t>
      </w:r>
      <w:proofErr w:type="spellStart"/>
      <w:r w:rsidR="00827289" w:rsidRPr="00874E64">
        <w:rPr>
          <w:rFonts w:asciiTheme="minorHAnsi" w:hAnsiTheme="minorHAnsi" w:cstheme="minorHAnsi"/>
          <w:sz w:val="22"/>
          <w:szCs w:val="22"/>
        </w:rPr>
        <w:t>kondisi</w:t>
      </w:r>
      <w:proofErr w:type="spellEnd"/>
      <w:r w:rsidR="00827289" w:rsidRPr="00874E64">
        <w:rPr>
          <w:rFonts w:asciiTheme="minorHAnsi" w:hAnsiTheme="minorHAnsi" w:cstheme="minorHAnsi"/>
          <w:sz w:val="22"/>
          <w:szCs w:val="22"/>
        </w:rPr>
        <w:t xml:space="preserve"> </w:t>
      </w:r>
      <w:proofErr w:type="spellStart"/>
      <w:r w:rsidR="00827289" w:rsidRPr="00874E64">
        <w:rPr>
          <w:rFonts w:asciiTheme="minorHAnsi" w:hAnsiTheme="minorHAnsi" w:cstheme="minorHAnsi"/>
          <w:sz w:val="22"/>
          <w:szCs w:val="22"/>
        </w:rPr>
        <w:t>cekaman</w:t>
      </w:r>
      <w:proofErr w:type="spellEnd"/>
      <w:r w:rsidR="00827289" w:rsidRPr="00874E64">
        <w:rPr>
          <w:rFonts w:asciiTheme="minorHAnsi" w:hAnsiTheme="minorHAnsi" w:cstheme="minorHAnsi"/>
          <w:sz w:val="22"/>
          <w:szCs w:val="22"/>
        </w:rPr>
        <w:t xml:space="preserve"> </w:t>
      </w:r>
      <w:proofErr w:type="spellStart"/>
      <w:r w:rsidR="00827289" w:rsidRPr="00874E64">
        <w:rPr>
          <w:rFonts w:asciiTheme="minorHAnsi" w:hAnsiTheme="minorHAnsi" w:cstheme="minorHAnsi"/>
          <w:sz w:val="22"/>
          <w:szCs w:val="22"/>
        </w:rPr>
        <w:t>kekeringan</w:t>
      </w:r>
      <w:proofErr w:type="spellEnd"/>
      <w:r w:rsidR="00827289" w:rsidRPr="00874E64">
        <w:rPr>
          <w:rFonts w:asciiTheme="minorHAnsi" w:hAnsiTheme="minorHAnsi" w:cstheme="minorHAnsi"/>
          <w:sz w:val="22"/>
          <w:szCs w:val="22"/>
        </w:rPr>
        <w:t xml:space="preserve"> (25% WA)</w:t>
      </w:r>
      <w:r w:rsidRPr="00874E64">
        <w:rPr>
          <w:rFonts w:asciiTheme="minorHAnsi" w:hAnsiTheme="minorHAnsi" w:cstheme="minorHAnsi"/>
          <w:sz w:val="22"/>
          <w:szCs w:val="22"/>
        </w:rPr>
        <w:t>.</w:t>
      </w:r>
    </w:p>
    <w:p w14:paraId="089676B0" w14:textId="7C3C2E63" w:rsidR="00874E64" w:rsidRPr="00D33715" w:rsidRDefault="00874E64" w:rsidP="00827289">
      <w:pPr>
        <w:spacing w:line="276" w:lineRule="auto"/>
        <w:ind w:firstLine="567"/>
        <w:jc w:val="both"/>
        <w:rPr>
          <w:rFonts w:ascii="Book Antiqua" w:hAnsi="Book Antiqua"/>
          <w:sz w:val="20"/>
          <w:szCs w:val="20"/>
        </w:rPr>
      </w:pPr>
      <w:proofErr w:type="spellStart"/>
      <w:r w:rsidRPr="00874E64">
        <w:rPr>
          <w:rFonts w:asciiTheme="minorHAnsi" w:hAnsiTheme="minorHAnsi" w:cstheme="minorHAnsi"/>
          <w:sz w:val="22"/>
          <w:szCs w:val="22"/>
        </w:rPr>
        <w:t>Adanya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korelasi</w:t>
      </w:r>
      <w:proofErr w:type="spellEnd"/>
      <w:r w:rsidRPr="00874E64">
        <w:rPr>
          <w:rFonts w:asciiTheme="minorHAnsi" w:hAnsiTheme="minorHAnsi" w:cstheme="minorHAnsi"/>
          <w:sz w:val="22"/>
          <w:szCs w:val="22"/>
        </w:rPr>
        <w:t xml:space="preserve"> yang </w:t>
      </w:r>
      <w:proofErr w:type="spellStart"/>
      <w:r w:rsidRPr="00874E64">
        <w:rPr>
          <w:rFonts w:asciiTheme="minorHAnsi" w:hAnsiTheme="minorHAnsi" w:cstheme="minorHAnsi"/>
          <w:sz w:val="22"/>
          <w:szCs w:val="22"/>
        </w:rPr>
        <w:t>sangat</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nyata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antara</w:t>
      </w:r>
      <w:proofErr w:type="spellEnd"/>
      <w:r w:rsidRPr="00874E64">
        <w:rPr>
          <w:rFonts w:asciiTheme="minorHAnsi" w:hAnsiTheme="minorHAnsi" w:cstheme="minorHAnsi"/>
          <w:sz w:val="22"/>
          <w:szCs w:val="22"/>
        </w:rPr>
        <w:t xml:space="preserve"> parameter LRWC 60 </w:t>
      </w:r>
      <w:proofErr w:type="spellStart"/>
      <w:r w:rsidRPr="00874E64">
        <w:rPr>
          <w:rFonts w:asciiTheme="minorHAnsi" w:hAnsiTheme="minorHAnsi" w:cstheme="minorHAnsi"/>
          <w:sz w:val="22"/>
          <w:szCs w:val="22"/>
        </w:rPr>
        <w:t>dengan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karakter</w:t>
      </w:r>
      <w:proofErr w:type="spellEnd"/>
      <w:r w:rsidRPr="00874E64">
        <w:rPr>
          <w:rFonts w:asciiTheme="minorHAnsi" w:hAnsiTheme="minorHAnsi" w:cstheme="minorHAnsi"/>
          <w:sz w:val="22"/>
          <w:szCs w:val="22"/>
        </w:rPr>
        <w:t xml:space="preserve"> </w:t>
      </w:r>
      <w:r w:rsidRPr="00874E64">
        <w:rPr>
          <w:rFonts w:asciiTheme="minorHAnsi" w:hAnsiTheme="minorHAnsi" w:cstheme="minorHAnsi"/>
          <w:sz w:val="22"/>
          <w:szCs w:val="22"/>
        </w:rPr>
        <w:t xml:space="preserve">SCMR 60 </w:t>
      </w:r>
      <w:proofErr w:type="spellStart"/>
      <w:r w:rsidRPr="00874E64">
        <w:rPr>
          <w:rFonts w:asciiTheme="minorHAnsi" w:hAnsiTheme="minorHAnsi" w:cstheme="minorHAnsi"/>
          <w:sz w:val="22"/>
          <w:szCs w:val="22"/>
        </w:rPr>
        <w:t>mengindikasikan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bahwa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pendugaan</w:t>
      </w:r>
      <w:proofErr w:type="spellEnd"/>
      <w:r w:rsidRPr="00874E64">
        <w:rPr>
          <w:rFonts w:asciiTheme="minorHAnsi" w:hAnsiTheme="minorHAnsi" w:cstheme="minorHAnsi"/>
          <w:sz w:val="22"/>
          <w:szCs w:val="22"/>
        </w:rPr>
        <w:t xml:space="preserve"> LRWC </w:t>
      </w:r>
      <w:proofErr w:type="spellStart"/>
      <w:r w:rsidRPr="00874E64">
        <w:rPr>
          <w:rFonts w:asciiTheme="minorHAnsi" w:hAnsiTheme="minorHAnsi" w:cstheme="minorHAnsi"/>
          <w:sz w:val="22"/>
          <w:szCs w:val="22"/>
        </w:rPr>
        <w:t>sebagai</w:t>
      </w:r>
      <w:proofErr w:type="spellEnd"/>
      <w:r w:rsidRPr="00874E64">
        <w:rPr>
          <w:rFonts w:asciiTheme="minorHAnsi" w:hAnsiTheme="minorHAnsi" w:cstheme="minorHAnsi"/>
          <w:sz w:val="22"/>
          <w:szCs w:val="22"/>
        </w:rPr>
        <w:t xml:space="preserve"> salah </w:t>
      </w:r>
      <w:proofErr w:type="spellStart"/>
      <w:r w:rsidRPr="00874E64">
        <w:rPr>
          <w:rFonts w:asciiTheme="minorHAnsi" w:hAnsiTheme="minorHAnsi" w:cstheme="minorHAnsi"/>
          <w:sz w:val="22"/>
          <w:szCs w:val="22"/>
        </w:rPr>
        <w:t>satu</w:t>
      </w:r>
      <w:proofErr w:type="spellEnd"/>
      <w:r w:rsidRPr="00874E64">
        <w:rPr>
          <w:rFonts w:asciiTheme="minorHAnsi" w:hAnsiTheme="minorHAnsi" w:cstheme="minorHAnsi"/>
          <w:sz w:val="22"/>
          <w:szCs w:val="22"/>
        </w:rPr>
        <w:t xml:space="preserve"> parameter </w:t>
      </w:r>
      <w:proofErr w:type="spellStart"/>
      <w:r w:rsidRPr="00874E64">
        <w:rPr>
          <w:rFonts w:asciiTheme="minorHAnsi" w:hAnsiTheme="minorHAnsi" w:cstheme="minorHAnsi"/>
          <w:sz w:val="22"/>
          <w:szCs w:val="22"/>
        </w:rPr>
        <w:t>utama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untuk</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menduga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tingkat</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toleransi</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terhadap</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kekeringan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dapat</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dilakukan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dengan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melakukan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pengamatan</w:t>
      </w:r>
      <w:proofErr w:type="spellEnd"/>
      <w:r w:rsidRPr="00874E64">
        <w:rPr>
          <w:rFonts w:asciiTheme="minorHAnsi" w:hAnsiTheme="minorHAnsi" w:cstheme="minorHAnsi"/>
          <w:sz w:val="22"/>
          <w:szCs w:val="22"/>
        </w:rPr>
        <w:t xml:space="preserve"> SCMR. SCMR </w:t>
      </w:r>
      <w:proofErr w:type="spellStart"/>
      <w:r w:rsidRPr="00874E64">
        <w:rPr>
          <w:rFonts w:asciiTheme="minorHAnsi" w:hAnsiTheme="minorHAnsi" w:cstheme="minorHAnsi"/>
          <w:sz w:val="22"/>
          <w:szCs w:val="22"/>
        </w:rPr>
        <w:t>merupakan</w:t>
      </w:r>
      <w:proofErr w:type="spellEnd"/>
      <w:r w:rsidRPr="00874E64">
        <w:rPr>
          <w:rFonts w:asciiTheme="minorHAnsi" w:hAnsiTheme="minorHAnsi" w:cstheme="minorHAnsi"/>
          <w:sz w:val="22"/>
          <w:szCs w:val="22"/>
        </w:rPr>
        <w:t xml:space="preserve"> salah </w:t>
      </w:r>
      <w:proofErr w:type="spellStart"/>
      <w:r w:rsidRPr="00874E64">
        <w:rPr>
          <w:rFonts w:asciiTheme="minorHAnsi" w:hAnsiTheme="minorHAnsi" w:cstheme="minorHAnsi"/>
          <w:sz w:val="22"/>
          <w:szCs w:val="22"/>
        </w:rPr>
        <w:t>satu</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karakter</w:t>
      </w:r>
      <w:proofErr w:type="spellEnd"/>
      <w:r w:rsidRPr="00874E64">
        <w:rPr>
          <w:rFonts w:asciiTheme="minorHAnsi" w:hAnsiTheme="minorHAnsi" w:cstheme="minorHAnsi"/>
          <w:sz w:val="22"/>
          <w:szCs w:val="22"/>
        </w:rPr>
        <w:t xml:space="preserve"> yang </w:t>
      </w:r>
      <w:proofErr w:type="spellStart"/>
      <w:r w:rsidRPr="00874E64">
        <w:rPr>
          <w:rFonts w:asciiTheme="minorHAnsi" w:hAnsiTheme="minorHAnsi" w:cstheme="minorHAnsi"/>
          <w:sz w:val="22"/>
          <w:szCs w:val="22"/>
        </w:rPr>
        <w:t>dilaporkan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sebagai</w:t>
      </w:r>
      <w:proofErr w:type="spellEnd"/>
      <w:r w:rsidRPr="00874E64">
        <w:rPr>
          <w:rFonts w:asciiTheme="minorHAnsi" w:hAnsiTheme="minorHAnsi" w:cstheme="minorHAnsi"/>
          <w:sz w:val="22"/>
          <w:szCs w:val="22"/>
        </w:rPr>
        <w:t xml:space="preserve"> salah </w:t>
      </w:r>
      <w:proofErr w:type="spellStart"/>
      <w:r w:rsidRPr="00874E64">
        <w:rPr>
          <w:rFonts w:asciiTheme="minorHAnsi" w:hAnsiTheme="minorHAnsi" w:cstheme="minorHAnsi"/>
          <w:sz w:val="22"/>
          <w:szCs w:val="22"/>
        </w:rPr>
        <w:t>satu</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karakter</w:t>
      </w:r>
      <w:proofErr w:type="spellEnd"/>
      <w:r w:rsidRPr="00874E64">
        <w:rPr>
          <w:rFonts w:asciiTheme="minorHAnsi" w:hAnsiTheme="minorHAnsi" w:cstheme="minorHAnsi"/>
          <w:sz w:val="22"/>
          <w:szCs w:val="22"/>
        </w:rPr>
        <w:t xml:space="preserve"> yang </w:t>
      </w:r>
      <w:r w:rsidRPr="00874E64">
        <w:rPr>
          <w:rFonts w:asciiTheme="minorHAnsi" w:hAnsiTheme="minorHAnsi" w:cstheme="minorHAnsi"/>
          <w:i/>
          <w:sz w:val="22"/>
          <w:szCs w:val="22"/>
        </w:rPr>
        <w:t>reliable</w:t>
      </w:r>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untuk</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digunakan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untuk</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pendugaan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tingkat</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toleransi</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kekeringan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Selain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itu</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karakter</w:t>
      </w:r>
      <w:proofErr w:type="spellEnd"/>
      <w:r w:rsidRPr="00874E64">
        <w:rPr>
          <w:rFonts w:asciiTheme="minorHAnsi" w:hAnsiTheme="minorHAnsi" w:cstheme="minorHAnsi"/>
          <w:sz w:val="22"/>
          <w:szCs w:val="22"/>
        </w:rPr>
        <w:t xml:space="preserve"> SCMR </w:t>
      </w:r>
      <w:proofErr w:type="spellStart"/>
      <w:r w:rsidRPr="00874E64">
        <w:rPr>
          <w:rFonts w:asciiTheme="minorHAnsi" w:hAnsiTheme="minorHAnsi" w:cstheme="minorHAnsi"/>
          <w:sz w:val="22"/>
          <w:szCs w:val="22"/>
        </w:rPr>
        <w:t>merupakan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karakter</w:t>
      </w:r>
      <w:proofErr w:type="spellEnd"/>
      <w:r w:rsidRPr="00874E64">
        <w:rPr>
          <w:rFonts w:asciiTheme="minorHAnsi" w:hAnsiTheme="minorHAnsi" w:cstheme="minorHAnsi"/>
          <w:sz w:val="22"/>
          <w:szCs w:val="22"/>
        </w:rPr>
        <w:t xml:space="preserve"> yang </w:t>
      </w:r>
      <w:proofErr w:type="spellStart"/>
      <w:r w:rsidRPr="00874E64">
        <w:rPr>
          <w:rFonts w:asciiTheme="minorHAnsi" w:hAnsiTheme="minorHAnsi" w:cstheme="minorHAnsi"/>
          <w:sz w:val="22"/>
          <w:szCs w:val="22"/>
        </w:rPr>
        <w:t>tidak</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dipengaruhi</w:t>
      </w:r>
      <w:proofErr w:type="spellEnd"/>
      <w:r w:rsidRPr="00874E64">
        <w:rPr>
          <w:rFonts w:asciiTheme="minorHAnsi" w:hAnsiTheme="minorHAnsi" w:cstheme="minorHAnsi"/>
          <w:sz w:val="22"/>
          <w:szCs w:val="22"/>
        </w:rPr>
        <w:t xml:space="preserve"> oleh </w:t>
      </w:r>
      <w:proofErr w:type="spellStart"/>
      <w:r w:rsidRPr="00874E64">
        <w:rPr>
          <w:rFonts w:asciiTheme="minorHAnsi" w:hAnsiTheme="minorHAnsi" w:cstheme="minorHAnsi"/>
          <w:sz w:val="22"/>
          <w:szCs w:val="22"/>
        </w:rPr>
        <w:t>lingkungan</w:t>
      </w:r>
      <w:proofErr w:type="spellEnd"/>
      <w:r w:rsidRPr="00874E64">
        <w:rPr>
          <w:rFonts w:asciiTheme="minorHAnsi" w:hAnsiTheme="minorHAnsi" w:cstheme="minorHAnsi"/>
          <w:sz w:val="22"/>
          <w:szCs w:val="22"/>
        </w:rPr>
        <w:t xml:space="preserve"> dan </w:t>
      </w:r>
      <w:proofErr w:type="spellStart"/>
      <w:r w:rsidRPr="00874E64">
        <w:rPr>
          <w:rFonts w:asciiTheme="minorHAnsi" w:hAnsiTheme="minorHAnsi" w:cstheme="minorHAnsi"/>
          <w:sz w:val="22"/>
          <w:szCs w:val="22"/>
        </w:rPr>
        <w:t>relatif</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mudah</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dilakukan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jika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dibandingkan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dengan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karakter</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hasil</w:t>
      </w:r>
      <w:proofErr w:type="spellEnd"/>
      <w:r w:rsidRPr="00874E64">
        <w:rPr>
          <w:rFonts w:asciiTheme="minorHAnsi" w:hAnsiTheme="minorHAnsi" w:cstheme="minorHAnsi"/>
          <w:sz w:val="22"/>
          <w:szCs w:val="22"/>
        </w:rPr>
        <w:t xml:space="preserve"> dan </w:t>
      </w:r>
      <w:proofErr w:type="spellStart"/>
      <w:r w:rsidRPr="00874E64">
        <w:rPr>
          <w:rFonts w:asciiTheme="minorHAnsi" w:hAnsiTheme="minorHAnsi" w:cstheme="minorHAnsi"/>
          <w:sz w:val="22"/>
          <w:szCs w:val="22"/>
        </w:rPr>
        <w:t>komponen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hasil</w:t>
      </w:r>
      <w:proofErr w:type="spellEnd"/>
      <w:r w:rsidRPr="00874E64">
        <w:rPr>
          <w:rFonts w:asciiTheme="minorHAnsi" w:hAnsiTheme="minorHAnsi" w:cstheme="minorHAnsi"/>
          <w:sz w:val="22"/>
          <w:szCs w:val="22"/>
        </w:rPr>
        <w:t xml:space="preserve">. </w:t>
      </w:r>
      <w:r w:rsidR="006B3B3B">
        <w:rPr>
          <w:rFonts w:asciiTheme="minorHAnsi" w:hAnsiTheme="minorHAnsi" w:cstheme="minorHAnsi"/>
          <w:sz w:val="22"/>
          <w:szCs w:val="22"/>
        </w:rPr>
        <w:fldChar w:fldCharType="begin" w:fldLock="1"/>
      </w:r>
      <w:r w:rsidR="00B7692B">
        <w:rPr>
          <w:rFonts w:asciiTheme="minorHAnsi" w:hAnsiTheme="minorHAnsi" w:cstheme="minorHAnsi"/>
          <w:sz w:val="22"/>
          <w:szCs w:val="22"/>
        </w:rPr>
        <w:instrText>ADDIN CSL_CITATION {"citationItems":[{"id":"ITEM-1","itemData":{"DOI":"10.1111/j.1439-037X.2008.00299.x","abstract":"Chlorophyll stability during drought might be a promising criterion for selection for drought resistance in peanut. The study describes two field trials conducted at Khon Kaen University, Thailand which investigate genotype × drought interactions in a wide range of peanut germplasm in general and assess the relationship between chlorophyll stability and genotypic performance in particular, under drought. Two field experiments (during 2003/2004 and 2004/2005 dry seasons) were conducted in a split plot design with three water regimes [field capacity, 2/3 available water (AW) and 1/3 AW] as main, and 12 peanut genotypes as subtreatments, replicated four times. Observations on total dry matter (TDM), chlorophyll density (ChlD) (chlorophyll content per unit leaf area), chlorophyll content (chlorophyll content per plant) and SPAD chlorophyll meter readings (SCMR) were recorded at 30, 60 and 90 days after emergence. Transpiration (T) and transpiration efficiency (TE) were computed using the data on amount of water input and TDM. Drought stress significantly reduced TDM, T and chlorophyll content across genotypes but significantly increased TE and ChlD in peanut. However, there were significant differences among genotypes for TE and chlorophyll parameters. The genotype × drought interaction effects for chlorophyll characters (content and density) were not significant suggesting a strong genetic effect. The correlation coefficients between TDM and chlorophyll content (r = 0.51, P = 0.01 to r = 0.91, P = 0.01) and between TE and ChlD (r = 0.46, P = 0.05 to r = 0.77, P = 0.01) were positive and significant. These findings suggest that chlorophyll parameters are strongly linked with drought tolerance in peanut. There were highly significant and positive relationships between ChlD and SCMR (r = 0.67, P = 0.01 to r = 0.93, P = 0.01), between SCMR and TE (r = 0.41, P = 0.05 to r = 0.80, P = 0.01) suggesting that SCMR could be used as a tool for rapid assessment of relative chlorophyll status in peanut genotypes as well as for the indirect selection of drought tolerance in peanut.","author":[{"dropping-particle":"","family":"Arunyanark","given":"A.","non-dropping-particle":"","parse-names":false,"suffix":""},{"dropping-particle":"","family":"Jogloy","given":"S.","non-dropping-particle":"","parse-names":false,"suffix":""},{"dropping-particle":"","family":"Akkasaeng","given":"C.","non-dropping-particle":"","parse-names":false,"suffix":""},{"dropping-particle":"","family":"Vorasoot","given":"N.","non-dropping-particle":"","parse-names":false,"suffix":""},{"dropping-particle":"","family":"Kesmala","given":"T.","non-dropping-particle":"","parse-names":false,"suffix":""},{"dropping-particle":"","family":"Nageswara Rao","given":"R. C.","non-dropping-particle":"","parse-names":false,"suffix":""},{"dropping-particle":"","family":"Wright","given":"G. C.","non-dropping-particle":"","parse-names":false,"suffix":""},{"dropping-particle":"","family":"Patanothai","given":"A.","non-dropping-particle":"","parse-names":false,"suffix":""}],"container-title":"Journal of Agronomy and Crop Science","id":"ITEM-1","issued":{"date-parts":[["2008"]]},"page":"113-125","title":"Chlorophyll stability is an indicator of drought tolerance in peanut","type":"article-journal","volume":"194"},"uris":["http://www.mendeley.com/documents/?uuid=777221c6-8326-49af-9397-6f155526ccbe"]}],"mendeley":{"formattedCitation":"(Arunyanark et al., 2008)","manualFormatting":"Arunyanark et al. (2008)","plainTextFormattedCitation":"(Arunyanark et al., 2008)","previouslyFormattedCitation":"(Arunyanark et al., 2008)"},"properties":{"noteIndex":0},"schema":"https://github.com/citation-style-language/schema/raw/master/csl-citation.json"}</w:instrText>
      </w:r>
      <w:r w:rsidR="006B3B3B">
        <w:rPr>
          <w:rFonts w:asciiTheme="minorHAnsi" w:hAnsiTheme="minorHAnsi" w:cstheme="minorHAnsi"/>
          <w:sz w:val="22"/>
          <w:szCs w:val="22"/>
        </w:rPr>
        <w:fldChar w:fldCharType="separate"/>
      </w:r>
      <w:r w:rsidR="006B3B3B" w:rsidRPr="006B3B3B">
        <w:rPr>
          <w:rFonts w:asciiTheme="minorHAnsi" w:hAnsiTheme="minorHAnsi" w:cstheme="minorHAnsi"/>
          <w:noProof/>
          <w:sz w:val="22"/>
          <w:szCs w:val="22"/>
        </w:rPr>
        <w:t xml:space="preserve">Arunyanark et al. </w:t>
      </w:r>
      <w:r w:rsidR="006B3B3B">
        <w:rPr>
          <w:rFonts w:asciiTheme="minorHAnsi" w:hAnsiTheme="minorHAnsi" w:cstheme="minorHAnsi"/>
          <w:noProof/>
          <w:sz w:val="22"/>
          <w:szCs w:val="22"/>
        </w:rPr>
        <w:t>(</w:t>
      </w:r>
      <w:r w:rsidR="006B3B3B" w:rsidRPr="006B3B3B">
        <w:rPr>
          <w:rFonts w:asciiTheme="minorHAnsi" w:hAnsiTheme="minorHAnsi" w:cstheme="minorHAnsi"/>
          <w:noProof/>
          <w:sz w:val="22"/>
          <w:szCs w:val="22"/>
        </w:rPr>
        <w:t>2008)</w:t>
      </w:r>
      <w:r w:rsidR="006B3B3B">
        <w:rPr>
          <w:rFonts w:asciiTheme="minorHAnsi" w:hAnsiTheme="minorHAnsi" w:cstheme="minorHAnsi"/>
          <w:sz w:val="22"/>
          <w:szCs w:val="22"/>
        </w:rPr>
        <w:fldChar w:fldCharType="end"/>
      </w:r>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melaporkan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bahwa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kandungan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klorofil</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daun</w:t>
      </w:r>
      <w:proofErr w:type="spellEnd"/>
      <w:r w:rsidRPr="00874E64">
        <w:rPr>
          <w:rFonts w:asciiTheme="minorHAnsi" w:hAnsiTheme="minorHAnsi" w:cstheme="minorHAnsi"/>
          <w:sz w:val="22"/>
          <w:szCs w:val="22"/>
        </w:rPr>
        <w:t xml:space="preserve"> dan </w:t>
      </w:r>
      <w:proofErr w:type="spellStart"/>
      <w:r w:rsidRPr="00874E64">
        <w:rPr>
          <w:rFonts w:asciiTheme="minorHAnsi" w:hAnsiTheme="minorHAnsi" w:cstheme="minorHAnsi"/>
          <w:sz w:val="22"/>
          <w:szCs w:val="22"/>
        </w:rPr>
        <w:t>densitas</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klorofil</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sangat</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berhubungan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dengan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toleransi</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cekaman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kekeringan</w:t>
      </w:r>
      <w:proofErr w:type="spellEnd"/>
      <w:r w:rsidRPr="00874E64">
        <w:rPr>
          <w:rFonts w:asciiTheme="minorHAnsi" w:hAnsiTheme="minorHAnsi" w:cstheme="minorHAnsi"/>
          <w:sz w:val="22"/>
          <w:szCs w:val="22"/>
        </w:rPr>
        <w:t xml:space="preserve"> pada </w:t>
      </w:r>
      <w:proofErr w:type="spellStart"/>
      <w:r w:rsidRPr="00874E64">
        <w:rPr>
          <w:rFonts w:asciiTheme="minorHAnsi" w:hAnsiTheme="minorHAnsi" w:cstheme="minorHAnsi"/>
          <w:sz w:val="22"/>
          <w:szCs w:val="22"/>
        </w:rPr>
        <w:t>kacang</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tanah</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Namun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hasil</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penelitian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ini</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berbeda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dengan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hasil</w:t>
      </w:r>
      <w:proofErr w:type="spellEnd"/>
      <w:r w:rsidRPr="00874E64">
        <w:rPr>
          <w:rFonts w:asciiTheme="minorHAnsi" w:hAnsiTheme="minorHAnsi" w:cstheme="minorHAnsi"/>
          <w:sz w:val="22"/>
          <w:szCs w:val="22"/>
        </w:rPr>
        <w:t xml:space="preserve"> yang </w:t>
      </w:r>
      <w:proofErr w:type="spellStart"/>
      <w:r w:rsidRPr="00874E64">
        <w:rPr>
          <w:rFonts w:asciiTheme="minorHAnsi" w:hAnsiTheme="minorHAnsi" w:cstheme="minorHAnsi"/>
          <w:sz w:val="22"/>
          <w:szCs w:val="22"/>
        </w:rPr>
        <w:t>dilaporkan</w:t>
      </w:r>
      <w:proofErr w:type="spellEnd"/>
      <w:r w:rsidRPr="00874E64">
        <w:rPr>
          <w:rFonts w:asciiTheme="minorHAnsi" w:hAnsiTheme="minorHAnsi" w:cstheme="minorHAnsi"/>
          <w:sz w:val="22"/>
          <w:szCs w:val="22"/>
        </w:rPr>
        <w:t xml:space="preserve"> oleh</w:t>
      </w:r>
      <w:r w:rsidR="0005476D">
        <w:rPr>
          <w:rFonts w:asciiTheme="minorHAnsi" w:hAnsiTheme="minorHAnsi" w:cstheme="minorHAnsi"/>
          <w:sz w:val="22"/>
          <w:szCs w:val="22"/>
        </w:rPr>
        <w:t xml:space="preserve"> </w:t>
      </w:r>
      <w:r w:rsidRPr="00874E64">
        <w:rPr>
          <w:rFonts w:asciiTheme="minorHAnsi" w:hAnsiTheme="minorHAnsi" w:cstheme="minorHAnsi"/>
          <w:sz w:val="22"/>
          <w:szCs w:val="22"/>
        </w:rPr>
        <w:t xml:space="preserve"> Upadhyaya (2005) </w:t>
      </w:r>
      <w:proofErr w:type="spellStart"/>
      <w:r w:rsidRPr="00874E64">
        <w:rPr>
          <w:rFonts w:asciiTheme="minorHAnsi" w:hAnsiTheme="minorHAnsi" w:cstheme="minorHAnsi"/>
          <w:sz w:val="22"/>
          <w:szCs w:val="22"/>
        </w:rPr>
        <w:t>dalam</w:t>
      </w:r>
      <w:proofErr w:type="spellEnd"/>
      <w:r w:rsidRPr="00874E64">
        <w:rPr>
          <w:rFonts w:asciiTheme="minorHAnsi" w:hAnsiTheme="minorHAnsi" w:cstheme="minorHAnsi"/>
          <w:sz w:val="22"/>
          <w:szCs w:val="22"/>
        </w:rPr>
        <w:t xml:space="preserve"> </w:t>
      </w:r>
      <w:r w:rsidR="00640F4B">
        <w:rPr>
          <w:rFonts w:asciiTheme="minorHAnsi" w:hAnsiTheme="minorHAnsi" w:cstheme="minorHAnsi"/>
          <w:sz w:val="22"/>
          <w:szCs w:val="22"/>
          <w:lang w:val="id-ID"/>
        </w:rPr>
        <w:fldChar w:fldCharType="begin" w:fldLock="1"/>
      </w:r>
      <w:r w:rsidR="00640F4B">
        <w:rPr>
          <w:rFonts w:asciiTheme="minorHAnsi" w:hAnsiTheme="minorHAnsi" w:cstheme="minorHAnsi"/>
          <w:sz w:val="22"/>
          <w:szCs w:val="22"/>
          <w:lang w:val="id-ID"/>
        </w:rPr>
        <w:instrText>ADDIN CSL_CITATION {"citationItems":[{"id":"ITEM-1","itemData":{"DOI":"10.2135/cropsci2008.04.0228","ISSN":"1435-0653","abstract":"Inheritance of traits is important for developing effective breeding schemes for improving desired traits. The aims of this study were to estimate the heritabilities (h2) of drought resistance traits and the genotypic (rG) and phenotypic (rP) correlations between drought resistance traits and agronomic traits, and to examine the relationships between drought resistance traits under stressed and nonstressed conditions. The 140 lines in the F4:7 and F4:8 generations from four peanut (Arachis hypogaea L.) crosses were tested under fi eld capacity (FC) and twothirds available soil water (2/3 AW) in two fi eld experiments. Data were recorded for specifi c leaf area (SLA), SPAD chlorophyll meter reading (SCMR), and biomass, pod yield, harvest index, number of mature pods per plant, seed per pod, and seed size. The h2 for biomass, pod yield, DTI (drought tolerance index) (pod yield), DTI (biomass), HI, SLA, and SCMR were high for all tested crosses (0.54–0.98). The rG (−0.61 and −0.66) and rP (−0.61 and −0.66) between SLA and SCMR were strong and negative under 2/3 AW and FC. Under 2/3 AW conditions, SCMR was positively correlated with pod yield and seed size. Compared to SLA, SCMR had higher rG and rP with pod yield, biomass, and other agronomics traits. Signifi cant correlations between FC and 2/3 AW conditions were found for pod yield, biomass, SCMR, and SLA, indicating that these traits could be selected under FC or 2/3 AW conditions. SPAD chlorophyll meter reading, which is easy to measure, is potentially useful as a selection trait for drought resistance because of high h2 and positive correlation with pod yield and agronomic traits.","author":[{"dropping-particle":"","family":"Songsri","given":"P.","non-dropping-particle":"","parse-names":false,"suffix":""},{"dropping-particle":"","family":"Jogloy","given":"S.","non-dropping-particle":"","parse-names":false,"suffix":""},{"dropping-particle":"","family":"Kesmala","given":"T.","non-dropping-particle":"","parse-names":false,"suffix":""},{"dropping-particle":"","family":"Vorasoot","given":"N.","non-dropping-particle":"","parse-names":false,"suffix":""},{"dropping-particle":"","family":"Akkasaeng","given":"C.","non-dropping-particle":"","parse-names":false,"suffix":""},{"dropping-particle":"","family":"Patanothai","given":"A.","non-dropping-particle":"","parse-names":false,"suffix":""},{"dropping-particle":"","family":"Holbrook","given":"C. C.","non-dropping-particle":"","parse-names":false,"suffix":""}],"container-title":"Crop Science","id":"ITEM-1","issue":"6","issued":{"date-parts":[["2008"]]},"page":"2245","title":"Heritability of drought resistance traits and correlation of drought resistance and agronomic traits in peanut","type":"article-journal","volume":"48"},"uris":["http://www.mendeley.com/documents/?uuid=4c4e24e4-43f0-4d2a-8505-8d2fae327d6f"]}],"mendeley":{"formattedCitation":"(Songsri, Jogloy, Kesmala, et al., 2008)","manualFormatting":"Songsri, Jogloy, Kesmala, et al. (2008)","plainTextFormattedCitation":"(Songsri, Jogloy, Kesmala, et al., 2008)","previouslyFormattedCitation":"(Songsri, Jogloy, Kesmala, et al., 2008)"},"properties":{"noteIndex":0},"schema":"https://github.com/citation-style-language/schema/raw/master/csl-citation.json"}</w:instrText>
      </w:r>
      <w:r w:rsidR="00640F4B">
        <w:rPr>
          <w:rFonts w:asciiTheme="minorHAnsi" w:hAnsiTheme="minorHAnsi" w:cstheme="minorHAnsi"/>
          <w:sz w:val="22"/>
          <w:szCs w:val="22"/>
          <w:lang w:val="id-ID"/>
        </w:rPr>
        <w:fldChar w:fldCharType="separate"/>
      </w:r>
      <w:r w:rsidR="00640F4B" w:rsidRPr="00B7692B">
        <w:rPr>
          <w:rFonts w:asciiTheme="minorHAnsi" w:hAnsiTheme="minorHAnsi" w:cstheme="minorHAnsi"/>
          <w:noProof/>
          <w:sz w:val="22"/>
          <w:szCs w:val="22"/>
          <w:lang w:val="id-ID"/>
        </w:rPr>
        <w:t xml:space="preserve">Songsri, Jogloy, Kesmala, et al. </w:t>
      </w:r>
      <w:r w:rsidR="00640F4B">
        <w:rPr>
          <w:rFonts w:asciiTheme="minorHAnsi" w:hAnsiTheme="minorHAnsi" w:cstheme="minorHAnsi"/>
          <w:noProof/>
          <w:sz w:val="22"/>
          <w:szCs w:val="22"/>
        </w:rPr>
        <w:t>(</w:t>
      </w:r>
      <w:r w:rsidR="00640F4B" w:rsidRPr="00B7692B">
        <w:rPr>
          <w:rFonts w:asciiTheme="minorHAnsi" w:hAnsiTheme="minorHAnsi" w:cstheme="minorHAnsi"/>
          <w:noProof/>
          <w:sz w:val="22"/>
          <w:szCs w:val="22"/>
          <w:lang w:val="id-ID"/>
        </w:rPr>
        <w:t>2008)</w:t>
      </w:r>
      <w:r w:rsidR="00640F4B">
        <w:rPr>
          <w:rFonts w:asciiTheme="minorHAnsi" w:hAnsiTheme="minorHAnsi" w:cstheme="minorHAnsi"/>
          <w:sz w:val="22"/>
          <w:szCs w:val="22"/>
          <w:lang w:val="id-ID"/>
        </w:rPr>
        <w:fldChar w:fldCharType="end"/>
      </w:r>
      <w:r w:rsidRPr="00874E64">
        <w:rPr>
          <w:rFonts w:asciiTheme="minorHAnsi" w:hAnsiTheme="minorHAnsi" w:cstheme="minorHAnsi"/>
          <w:sz w:val="22"/>
          <w:szCs w:val="22"/>
        </w:rPr>
        <w:t xml:space="preserve"> yang </w:t>
      </w:r>
      <w:proofErr w:type="spellStart"/>
      <w:r w:rsidRPr="00874E64">
        <w:rPr>
          <w:rFonts w:asciiTheme="minorHAnsi" w:hAnsiTheme="minorHAnsi" w:cstheme="minorHAnsi"/>
          <w:sz w:val="22"/>
          <w:szCs w:val="22"/>
        </w:rPr>
        <w:t>menyatakan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bahwa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terdapat</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korelasi</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negatif</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antara</w:t>
      </w:r>
      <w:proofErr w:type="spellEnd"/>
      <w:r w:rsidRPr="00874E64">
        <w:rPr>
          <w:rFonts w:asciiTheme="minorHAnsi" w:hAnsiTheme="minorHAnsi" w:cstheme="minorHAnsi"/>
          <w:sz w:val="22"/>
          <w:szCs w:val="22"/>
        </w:rPr>
        <w:t xml:space="preserve"> SLA </w:t>
      </w:r>
      <w:proofErr w:type="spellStart"/>
      <w:r w:rsidRPr="00874E64">
        <w:rPr>
          <w:rFonts w:asciiTheme="minorHAnsi" w:hAnsiTheme="minorHAnsi" w:cstheme="minorHAnsi"/>
          <w:sz w:val="22"/>
          <w:szCs w:val="22"/>
        </w:rPr>
        <w:t>dengan</w:t>
      </w:r>
      <w:proofErr w:type="spellEnd"/>
      <w:r w:rsidRPr="00874E64">
        <w:rPr>
          <w:rFonts w:asciiTheme="minorHAnsi" w:hAnsiTheme="minorHAnsi" w:cstheme="minorHAnsi"/>
          <w:sz w:val="22"/>
          <w:szCs w:val="22"/>
        </w:rPr>
        <w:t xml:space="preserve"> SCMR.  </w:t>
      </w:r>
      <w:r w:rsidR="00640F4B">
        <w:rPr>
          <w:rFonts w:asciiTheme="minorHAnsi" w:hAnsiTheme="minorHAnsi" w:cstheme="minorHAnsi"/>
          <w:sz w:val="22"/>
          <w:szCs w:val="22"/>
        </w:rPr>
        <w:fldChar w:fldCharType="begin" w:fldLock="1"/>
      </w:r>
      <w:r w:rsidR="007C2974">
        <w:rPr>
          <w:rFonts w:asciiTheme="minorHAnsi" w:hAnsiTheme="minorHAnsi" w:cstheme="minorHAnsi"/>
          <w:sz w:val="22"/>
          <w:szCs w:val="22"/>
        </w:rPr>
        <w:instrText>ADDIN CSL_CITATION {"citationItems":[{"id":"ITEM-1","itemData":{"DOI":"10.1155/2019/3034278","ISSN":"2356-654X","abstract":"Investigation of groundnut genotypes response to drought stress could contribute to improving drought tolerance and productivity. The objective of this study was to investigate new improved groundnut varieties response to drought stress under controlled conditions to identify tolerant materials and drought tolerance related traits. Thus, three experiments were conducted during off-seasons: two experiments in lysimetric system in 2017 and 2018 and one experiment in pots in 2017, to assess twelve varieties in a randomized complete block design with 2 water regimes and 4 replications. The water regimes were a full irrigation (WW) and an intermittent drought imposed at flowering times (WS). The investigated morphophysiological traits like transpiration, specific leaf area, root dry matter, root length density, and yield components decreased under WS. Significant year effect and genotypic variation were observed on most of investigated traits. Genotypes ICGV 92206 and ICGV 06319 showed low transpiration and revealed high pod yielding and early maturing genotypes under both water regimes, while genotypes ICGV 92035, ICGV 92195, ICGV 02038, ICGV 07211, and ICGV 07210 were drought-sensitive for pods production but produced high haulm under both water regimes. ICGV 92206, ICGV 02005, ICGV 02125, and ICGV 06319 showed higher yielding than 55-437 and Fleur 11. In this study, low total transpiration to control water loss, chlorophyll content, and root length density revealed drought tolerance associated traits for pod production, while TTW, TE, RDW, and RV revealed drought tolerance associated traits for fodder production.","author":[{"dropping-particle":"","family":"Falke","given":"Achirou B.","non-dropping-particle":"","parse-names":false,"suffix":""},{"dropping-particle":"","family":"Hamidou","given":"Falalou","non-dropping-particle":"","parse-names":false,"suffix":""},{"dropping-particle":"","family":"Halilou","given":"Oumarou","non-dropping-particle":"","parse-names":false,"suffix":""},{"dropping-particle":"","family":"Harou","given":"Abdou","non-dropping-particle":"","parse-names":false,"suffix":""}],"container-title":"Advances in Agriculture","id":"ITEM-1","issued":{"date-parts":[["2019"]]},"page":"1-10","title":"Assessment of groundnut elite lines under drought conditions and selection of tolerance associated traits","type":"article-journal","volume":"2019"},"uris":["http://www.mendeley.com/documents/?uuid=bfc318e9-50b1-4a5c-afc0-fb72d2a88d2a"]}],"mendeley":{"formattedCitation":"(Falke et al., 2019)","manualFormatting":"Falke et al. (2019)","plainTextFormattedCitation":"(Falke et al., 2019)","previouslyFormattedCitation":"(Falke et al., 2019)"},"properties":{"noteIndex":0},"schema":"https://github.com/citation-style-language/schema/raw/master/csl-citation.json"}</w:instrText>
      </w:r>
      <w:r w:rsidR="00640F4B">
        <w:rPr>
          <w:rFonts w:asciiTheme="minorHAnsi" w:hAnsiTheme="minorHAnsi" w:cstheme="minorHAnsi"/>
          <w:sz w:val="22"/>
          <w:szCs w:val="22"/>
        </w:rPr>
        <w:fldChar w:fldCharType="separate"/>
      </w:r>
      <w:r w:rsidR="00640F4B" w:rsidRPr="00640F4B">
        <w:rPr>
          <w:rFonts w:asciiTheme="minorHAnsi" w:hAnsiTheme="minorHAnsi" w:cstheme="minorHAnsi"/>
          <w:noProof/>
          <w:sz w:val="22"/>
          <w:szCs w:val="22"/>
        </w:rPr>
        <w:t xml:space="preserve">Falke et al. </w:t>
      </w:r>
      <w:r w:rsidR="00640F4B">
        <w:rPr>
          <w:rFonts w:asciiTheme="minorHAnsi" w:hAnsiTheme="minorHAnsi" w:cstheme="minorHAnsi"/>
          <w:noProof/>
          <w:sz w:val="22"/>
          <w:szCs w:val="22"/>
        </w:rPr>
        <w:t>(</w:t>
      </w:r>
      <w:r w:rsidR="00640F4B" w:rsidRPr="00640F4B">
        <w:rPr>
          <w:rFonts w:asciiTheme="minorHAnsi" w:hAnsiTheme="minorHAnsi" w:cstheme="minorHAnsi"/>
          <w:noProof/>
          <w:sz w:val="22"/>
          <w:szCs w:val="22"/>
        </w:rPr>
        <w:t>2019)</w:t>
      </w:r>
      <w:r w:rsidR="00640F4B">
        <w:rPr>
          <w:rFonts w:asciiTheme="minorHAnsi" w:hAnsiTheme="minorHAnsi" w:cstheme="minorHAnsi"/>
          <w:sz w:val="22"/>
          <w:szCs w:val="22"/>
        </w:rPr>
        <w:fldChar w:fldCharType="end"/>
      </w:r>
      <w:r w:rsidR="00F61B71" w:rsidRPr="00D60C09">
        <w:rPr>
          <w:rFonts w:asciiTheme="minorHAnsi" w:hAnsiTheme="minorHAnsi" w:cstheme="minorHAnsi"/>
          <w:color w:val="FF0000"/>
          <w:sz w:val="22"/>
          <w:szCs w:val="22"/>
        </w:rPr>
        <w:t xml:space="preserve"> </w:t>
      </w:r>
      <w:proofErr w:type="spellStart"/>
      <w:r w:rsidR="00F61B71">
        <w:rPr>
          <w:rFonts w:asciiTheme="minorHAnsi" w:hAnsiTheme="minorHAnsi" w:cstheme="minorHAnsi"/>
          <w:sz w:val="22"/>
          <w:szCs w:val="22"/>
        </w:rPr>
        <w:t>melaporkan</w:t>
      </w:r>
      <w:proofErr w:type="spellEnd"/>
      <w:r w:rsidR="001E5A90">
        <w:rPr>
          <w:rFonts w:asciiTheme="minorHAnsi" w:hAnsiTheme="minorHAnsi" w:cstheme="minorHAnsi"/>
          <w:sz w:val="22"/>
          <w:szCs w:val="22"/>
        </w:rPr>
        <w:t xml:space="preserve"> </w:t>
      </w:r>
      <w:proofErr w:type="spellStart"/>
      <w:r w:rsidR="001E5A90">
        <w:rPr>
          <w:rFonts w:asciiTheme="minorHAnsi" w:hAnsiTheme="minorHAnsi" w:cstheme="minorHAnsi"/>
          <w:sz w:val="22"/>
          <w:szCs w:val="22"/>
        </w:rPr>
        <w:t>bahwa</w:t>
      </w:r>
      <w:proofErr w:type="spellEnd"/>
      <w:r w:rsidR="001E5A90">
        <w:rPr>
          <w:rFonts w:asciiTheme="minorHAnsi" w:hAnsiTheme="minorHAnsi" w:cstheme="minorHAnsi"/>
          <w:sz w:val="22"/>
          <w:szCs w:val="22"/>
        </w:rPr>
        <w:t xml:space="preserve"> </w:t>
      </w:r>
      <w:proofErr w:type="spellStart"/>
      <w:r w:rsidR="001E5A90">
        <w:rPr>
          <w:rFonts w:asciiTheme="minorHAnsi" w:hAnsiTheme="minorHAnsi" w:cstheme="minorHAnsi"/>
          <w:sz w:val="22"/>
          <w:szCs w:val="22"/>
        </w:rPr>
        <w:t>terdapat</w:t>
      </w:r>
      <w:proofErr w:type="spellEnd"/>
      <w:r w:rsidR="001E5A90">
        <w:rPr>
          <w:rFonts w:asciiTheme="minorHAnsi" w:hAnsiTheme="minorHAnsi" w:cstheme="minorHAnsi"/>
          <w:sz w:val="22"/>
          <w:szCs w:val="22"/>
        </w:rPr>
        <w:t xml:space="preserve"> </w:t>
      </w:r>
      <w:proofErr w:type="spellStart"/>
      <w:r w:rsidR="001E5A90">
        <w:rPr>
          <w:rFonts w:asciiTheme="minorHAnsi" w:hAnsiTheme="minorHAnsi" w:cstheme="minorHAnsi"/>
          <w:sz w:val="22"/>
          <w:szCs w:val="22"/>
        </w:rPr>
        <w:t>korelasi</w:t>
      </w:r>
      <w:proofErr w:type="spellEnd"/>
      <w:r w:rsidR="001E5A90">
        <w:rPr>
          <w:rFonts w:asciiTheme="minorHAnsi" w:hAnsiTheme="minorHAnsi" w:cstheme="minorHAnsi"/>
          <w:sz w:val="22"/>
          <w:szCs w:val="22"/>
        </w:rPr>
        <w:t xml:space="preserve"> </w:t>
      </w:r>
      <w:proofErr w:type="spellStart"/>
      <w:r w:rsidR="001E5A90">
        <w:rPr>
          <w:rFonts w:asciiTheme="minorHAnsi" w:hAnsiTheme="minorHAnsi" w:cstheme="minorHAnsi"/>
          <w:sz w:val="22"/>
          <w:szCs w:val="22"/>
        </w:rPr>
        <w:t>antara</w:t>
      </w:r>
      <w:proofErr w:type="spellEnd"/>
      <w:r w:rsidR="001E5A90">
        <w:rPr>
          <w:rFonts w:asciiTheme="minorHAnsi" w:hAnsiTheme="minorHAnsi" w:cstheme="minorHAnsi"/>
          <w:sz w:val="22"/>
          <w:szCs w:val="22"/>
        </w:rPr>
        <w:t xml:space="preserve"> </w:t>
      </w:r>
      <w:proofErr w:type="spellStart"/>
      <w:r w:rsidR="001E5A90">
        <w:rPr>
          <w:rFonts w:asciiTheme="minorHAnsi" w:hAnsiTheme="minorHAnsi" w:cstheme="minorHAnsi"/>
          <w:sz w:val="22"/>
          <w:szCs w:val="22"/>
        </w:rPr>
        <w:t>bobot</w:t>
      </w:r>
      <w:proofErr w:type="spellEnd"/>
      <w:r w:rsidR="001E5A90">
        <w:rPr>
          <w:rFonts w:asciiTheme="minorHAnsi" w:hAnsiTheme="minorHAnsi" w:cstheme="minorHAnsi"/>
          <w:sz w:val="22"/>
          <w:szCs w:val="22"/>
        </w:rPr>
        <w:t xml:space="preserve"> </w:t>
      </w:r>
      <w:proofErr w:type="spellStart"/>
      <w:r w:rsidR="001E5A90">
        <w:rPr>
          <w:rFonts w:asciiTheme="minorHAnsi" w:hAnsiTheme="minorHAnsi" w:cstheme="minorHAnsi"/>
          <w:sz w:val="22"/>
          <w:szCs w:val="22"/>
        </w:rPr>
        <w:t>polong</w:t>
      </w:r>
      <w:proofErr w:type="spellEnd"/>
      <w:r w:rsidR="001E5A90">
        <w:rPr>
          <w:rFonts w:asciiTheme="minorHAnsi" w:hAnsiTheme="minorHAnsi" w:cstheme="minorHAnsi"/>
          <w:sz w:val="22"/>
          <w:szCs w:val="22"/>
        </w:rPr>
        <w:t xml:space="preserve"> </w:t>
      </w:r>
      <w:proofErr w:type="spellStart"/>
      <w:r w:rsidR="001E5A90">
        <w:rPr>
          <w:rFonts w:asciiTheme="minorHAnsi" w:hAnsiTheme="minorHAnsi" w:cstheme="minorHAnsi"/>
          <w:sz w:val="22"/>
          <w:szCs w:val="22"/>
        </w:rPr>
        <w:t>dengan</w:t>
      </w:r>
      <w:proofErr w:type="spellEnd"/>
      <w:r w:rsidR="001E5A90">
        <w:rPr>
          <w:rFonts w:asciiTheme="minorHAnsi" w:hAnsiTheme="minorHAnsi" w:cstheme="minorHAnsi"/>
          <w:sz w:val="22"/>
          <w:szCs w:val="22"/>
        </w:rPr>
        <w:t xml:space="preserve"> </w:t>
      </w:r>
      <w:r w:rsidR="00254A02">
        <w:rPr>
          <w:rFonts w:asciiTheme="minorHAnsi" w:hAnsiTheme="minorHAnsi" w:cstheme="minorHAnsi"/>
          <w:sz w:val="22"/>
          <w:szCs w:val="22"/>
        </w:rPr>
        <w:t xml:space="preserve">SCMR 60, </w:t>
      </w:r>
      <w:proofErr w:type="spellStart"/>
      <w:r w:rsidR="00254A02">
        <w:rPr>
          <w:rFonts w:asciiTheme="minorHAnsi" w:hAnsiTheme="minorHAnsi" w:cstheme="minorHAnsi"/>
          <w:sz w:val="22"/>
          <w:szCs w:val="22"/>
        </w:rPr>
        <w:t>namun</w:t>
      </w:r>
      <w:proofErr w:type="spellEnd"/>
      <w:r w:rsidR="00254A02">
        <w:rPr>
          <w:rFonts w:asciiTheme="minorHAnsi" w:hAnsiTheme="minorHAnsi" w:cstheme="minorHAnsi"/>
          <w:sz w:val="22"/>
          <w:szCs w:val="22"/>
        </w:rPr>
        <w:t xml:space="preserve"> </w:t>
      </w:r>
      <w:r w:rsidR="000F7498">
        <w:rPr>
          <w:rFonts w:asciiTheme="minorHAnsi" w:hAnsiTheme="minorHAnsi" w:cstheme="minorHAnsi"/>
          <w:sz w:val="22"/>
          <w:szCs w:val="22"/>
        </w:rPr>
        <w:t>pada</w:t>
      </w:r>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Tabel</w:t>
      </w:r>
      <w:proofErr w:type="spellEnd"/>
      <w:r w:rsidRPr="00874E64">
        <w:rPr>
          <w:rFonts w:asciiTheme="minorHAnsi" w:hAnsiTheme="minorHAnsi" w:cstheme="minorHAnsi"/>
          <w:sz w:val="22"/>
          <w:szCs w:val="22"/>
        </w:rPr>
        <w:t xml:space="preserve"> </w:t>
      </w:r>
      <w:r w:rsidR="00CC2966">
        <w:rPr>
          <w:rFonts w:asciiTheme="minorHAnsi" w:hAnsiTheme="minorHAnsi" w:cstheme="minorHAnsi"/>
          <w:sz w:val="22"/>
          <w:szCs w:val="22"/>
        </w:rPr>
        <w:t>6</w:t>
      </w:r>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terlihat</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bahwa</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karakter</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komponen</w:t>
      </w:r>
      <w:proofErr w:type="spellEnd"/>
      <w:r w:rsidRPr="00874E64">
        <w:rPr>
          <w:rFonts w:asciiTheme="minorHAnsi" w:hAnsiTheme="minorHAnsi" w:cstheme="minorHAnsi"/>
          <w:sz w:val="22"/>
          <w:szCs w:val="22"/>
        </w:rPr>
        <w:t xml:space="preserve"> </w:t>
      </w:r>
      <w:proofErr w:type="spellStart"/>
      <w:r w:rsidR="000F7498">
        <w:rPr>
          <w:rFonts w:asciiTheme="minorHAnsi" w:hAnsiTheme="minorHAnsi" w:cstheme="minorHAnsi"/>
          <w:sz w:val="22"/>
          <w:szCs w:val="22"/>
        </w:rPr>
        <w:t>bobot</w:t>
      </w:r>
      <w:proofErr w:type="spellEnd"/>
      <w:r w:rsidR="000F7498">
        <w:rPr>
          <w:rFonts w:asciiTheme="minorHAnsi" w:hAnsiTheme="minorHAnsi" w:cstheme="minorHAnsi"/>
          <w:sz w:val="22"/>
          <w:szCs w:val="22"/>
        </w:rPr>
        <w:t xml:space="preserve"> </w:t>
      </w:r>
      <w:proofErr w:type="spellStart"/>
      <w:r w:rsidR="000F7498">
        <w:rPr>
          <w:rFonts w:asciiTheme="minorHAnsi" w:hAnsiTheme="minorHAnsi" w:cstheme="minorHAnsi"/>
          <w:sz w:val="22"/>
          <w:szCs w:val="22"/>
        </w:rPr>
        <w:t>basah</w:t>
      </w:r>
      <w:proofErr w:type="spellEnd"/>
      <w:r w:rsidR="000F7498">
        <w:rPr>
          <w:rFonts w:asciiTheme="minorHAnsi" w:hAnsiTheme="minorHAnsi" w:cstheme="minorHAnsi"/>
          <w:sz w:val="22"/>
          <w:szCs w:val="22"/>
        </w:rPr>
        <w:t xml:space="preserve"> </w:t>
      </w:r>
      <w:proofErr w:type="spellStart"/>
      <w:r w:rsidR="000F7498">
        <w:rPr>
          <w:rFonts w:asciiTheme="minorHAnsi" w:hAnsiTheme="minorHAnsi" w:cstheme="minorHAnsi"/>
          <w:sz w:val="22"/>
          <w:szCs w:val="22"/>
        </w:rPr>
        <w:t>polong</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tidak</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berkorelasi</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dengan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karakter</w:t>
      </w:r>
      <w:proofErr w:type="spellEnd"/>
      <w:r w:rsidRPr="00874E64">
        <w:rPr>
          <w:rFonts w:asciiTheme="minorHAnsi" w:hAnsiTheme="minorHAnsi" w:cstheme="minorHAnsi"/>
          <w:sz w:val="22"/>
          <w:szCs w:val="22"/>
        </w:rPr>
        <w:t xml:space="preserve">/parameter </w:t>
      </w:r>
      <w:proofErr w:type="spellStart"/>
      <w:r w:rsidRPr="00874E64">
        <w:rPr>
          <w:rFonts w:asciiTheme="minorHAnsi" w:hAnsiTheme="minorHAnsi" w:cstheme="minorHAnsi"/>
          <w:sz w:val="22"/>
          <w:szCs w:val="22"/>
        </w:rPr>
        <w:t>pengamatan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lainnya</w:t>
      </w:r>
      <w:proofErr w:type="spellEnd"/>
      <w:r w:rsidRPr="00874E64">
        <w:rPr>
          <w:rFonts w:asciiTheme="minorHAnsi" w:hAnsiTheme="minorHAnsi" w:cstheme="minorHAnsi"/>
          <w:sz w:val="22"/>
          <w:szCs w:val="22"/>
        </w:rPr>
        <w:t xml:space="preserve"> yang </w:t>
      </w:r>
      <w:proofErr w:type="spellStart"/>
      <w:r w:rsidRPr="00874E64">
        <w:rPr>
          <w:rFonts w:asciiTheme="minorHAnsi" w:hAnsiTheme="minorHAnsi" w:cstheme="minorHAnsi"/>
          <w:sz w:val="22"/>
          <w:szCs w:val="22"/>
        </w:rPr>
        <w:t>dilakukan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dalam</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penelitian</w:t>
      </w:r>
      <w:proofErr w:type="spellEnd"/>
      <w:r w:rsidRPr="00874E64">
        <w:rPr>
          <w:rFonts w:asciiTheme="minorHAnsi" w:hAnsiTheme="minorHAnsi" w:cstheme="minorHAnsi"/>
          <w:sz w:val="22"/>
          <w:szCs w:val="22"/>
        </w:rPr>
        <w:t xml:space="preserve"> </w:t>
      </w:r>
      <w:proofErr w:type="spellStart"/>
      <w:r w:rsidRPr="00874E64">
        <w:rPr>
          <w:rFonts w:asciiTheme="minorHAnsi" w:hAnsiTheme="minorHAnsi" w:cstheme="minorHAnsi"/>
          <w:sz w:val="22"/>
          <w:szCs w:val="22"/>
        </w:rPr>
        <w:t>ini</w:t>
      </w:r>
      <w:proofErr w:type="spellEnd"/>
      <w:r w:rsidRPr="00874E64">
        <w:rPr>
          <w:rFonts w:asciiTheme="minorHAnsi" w:hAnsiTheme="minorHAnsi" w:cstheme="minorHAnsi"/>
          <w:sz w:val="22"/>
          <w:szCs w:val="22"/>
        </w:rPr>
        <w:t>.</w:t>
      </w:r>
    </w:p>
    <w:p w14:paraId="184E737A" w14:textId="0126F0A4" w:rsidR="00393D98" w:rsidRDefault="00393D98" w:rsidP="00D71415">
      <w:pPr>
        <w:spacing w:line="276" w:lineRule="auto"/>
        <w:jc w:val="both"/>
        <w:rPr>
          <w:rFonts w:ascii="Calibri" w:hAnsi="Calibri"/>
          <w:sz w:val="22"/>
          <w:szCs w:val="22"/>
          <w:lang w:val="id-ID"/>
        </w:rPr>
        <w:sectPr w:rsidR="00393D98" w:rsidSect="00393D98">
          <w:type w:val="continuous"/>
          <w:pgSz w:w="11907" w:h="16840" w:code="9"/>
          <w:pgMar w:top="1701" w:right="1701" w:bottom="1701" w:left="1701" w:header="720" w:footer="720" w:gutter="0"/>
          <w:cols w:num="2" w:space="567"/>
          <w:docGrid w:linePitch="360"/>
        </w:sectPr>
      </w:pPr>
    </w:p>
    <w:p w14:paraId="00D4FDB0" w14:textId="061505C8" w:rsidR="009B7C6E" w:rsidRDefault="009B7C6E" w:rsidP="009C16B5">
      <w:pPr>
        <w:ind w:right="4535"/>
        <w:jc w:val="both"/>
        <w:rPr>
          <w:rFonts w:asciiTheme="minorHAnsi" w:hAnsiTheme="minorHAnsi" w:cstheme="minorHAnsi"/>
          <w:sz w:val="22"/>
          <w:szCs w:val="22"/>
        </w:rPr>
      </w:pPr>
    </w:p>
    <w:p w14:paraId="5820BDEE" w14:textId="312D9839" w:rsidR="009B7C6E" w:rsidRPr="006C7408" w:rsidRDefault="009B7C6E" w:rsidP="000316C7">
      <w:pPr>
        <w:pStyle w:val="Caption"/>
        <w:keepNext/>
        <w:spacing w:after="0"/>
        <w:ind w:left="709" w:right="567" w:hanging="709"/>
        <w:rPr>
          <w:rFonts w:cstheme="minorHAnsi"/>
          <w:b/>
          <w:bCs/>
          <w:i w:val="0"/>
          <w:iCs w:val="0"/>
          <w:color w:val="auto"/>
          <w:sz w:val="20"/>
          <w:szCs w:val="20"/>
          <w:lang w:val="en-US"/>
        </w:rPr>
      </w:pPr>
      <w:r w:rsidRPr="00E45993">
        <w:rPr>
          <w:rFonts w:cstheme="minorHAnsi"/>
          <w:b/>
          <w:bCs/>
          <w:i w:val="0"/>
          <w:iCs w:val="0"/>
          <w:color w:val="auto"/>
          <w:sz w:val="20"/>
          <w:szCs w:val="20"/>
        </w:rPr>
        <w:t xml:space="preserve">Tabel </w:t>
      </w:r>
      <w:r w:rsidR="009C16B5">
        <w:rPr>
          <w:rFonts w:cstheme="minorHAnsi"/>
          <w:b/>
          <w:bCs/>
          <w:i w:val="0"/>
          <w:iCs w:val="0"/>
          <w:color w:val="auto"/>
          <w:sz w:val="20"/>
          <w:szCs w:val="20"/>
          <w:lang w:val="en-US"/>
        </w:rPr>
        <w:t>4</w:t>
      </w:r>
      <w:r w:rsidRPr="00E45993">
        <w:rPr>
          <w:rFonts w:cstheme="minorHAnsi"/>
          <w:b/>
          <w:bCs/>
          <w:i w:val="0"/>
          <w:iCs w:val="0"/>
          <w:color w:val="auto"/>
          <w:sz w:val="20"/>
          <w:szCs w:val="20"/>
        </w:rPr>
        <w:t xml:space="preserve">. </w:t>
      </w:r>
      <w:r w:rsidRPr="00DC5619">
        <w:rPr>
          <w:rFonts w:cstheme="minorHAnsi"/>
          <w:b/>
          <w:bCs/>
          <w:i w:val="0"/>
          <w:iCs w:val="0"/>
          <w:color w:val="auto"/>
          <w:sz w:val="20"/>
          <w:szCs w:val="20"/>
        </w:rPr>
        <w:t>Nilai D</w:t>
      </w:r>
      <w:r w:rsidR="00FA2713">
        <w:rPr>
          <w:rFonts w:cstheme="minorHAnsi"/>
          <w:b/>
          <w:bCs/>
          <w:i w:val="0"/>
          <w:iCs w:val="0"/>
          <w:color w:val="auto"/>
          <w:sz w:val="20"/>
          <w:szCs w:val="20"/>
          <w:lang w:val="en-US"/>
        </w:rPr>
        <w:t>S</w:t>
      </w:r>
      <w:r w:rsidRPr="00DC5619">
        <w:rPr>
          <w:rFonts w:cstheme="minorHAnsi"/>
          <w:b/>
          <w:bCs/>
          <w:i w:val="0"/>
          <w:iCs w:val="0"/>
          <w:color w:val="auto"/>
          <w:sz w:val="20"/>
          <w:szCs w:val="20"/>
        </w:rPr>
        <w:t>I</w:t>
      </w:r>
      <w:r w:rsidRPr="00E45993">
        <w:rPr>
          <w:rFonts w:cstheme="minorHAnsi"/>
          <w:b/>
          <w:bCs/>
          <w:i w:val="0"/>
          <w:iCs w:val="0"/>
          <w:color w:val="auto"/>
          <w:sz w:val="20"/>
          <w:szCs w:val="20"/>
        </w:rPr>
        <w:t xml:space="preserve"> Berdasarkan Karakter Hasil, Komponen Hasil, dan Parameter Toleransi Cekaman Kekeringan</w:t>
      </w:r>
      <w:r w:rsidR="006C7408">
        <w:rPr>
          <w:rFonts w:cstheme="minorHAnsi"/>
          <w:b/>
          <w:bCs/>
          <w:i w:val="0"/>
          <w:iCs w:val="0"/>
          <w:color w:val="auto"/>
          <w:sz w:val="20"/>
          <w:szCs w:val="20"/>
          <w:lang w:val="en-US"/>
        </w:rPr>
        <w:t>.</w:t>
      </w:r>
    </w:p>
    <w:tbl>
      <w:tblPr>
        <w:tblStyle w:val="TableGrid"/>
        <w:tblW w:w="7610" w:type="dxa"/>
        <w:tblBorders>
          <w:insideV w:val="none" w:sz="0" w:space="0" w:color="auto"/>
        </w:tblBorders>
        <w:tblLayout w:type="fixed"/>
        <w:tblLook w:val="04A0" w:firstRow="1" w:lastRow="0" w:firstColumn="1" w:lastColumn="0" w:noHBand="0" w:noVBand="1"/>
      </w:tblPr>
      <w:tblGrid>
        <w:gridCol w:w="1701"/>
        <w:gridCol w:w="709"/>
        <w:gridCol w:w="567"/>
        <w:gridCol w:w="567"/>
        <w:gridCol w:w="500"/>
        <w:gridCol w:w="622"/>
        <w:gridCol w:w="708"/>
        <w:gridCol w:w="567"/>
        <w:gridCol w:w="709"/>
        <w:gridCol w:w="960"/>
      </w:tblGrid>
      <w:tr w:rsidR="00DD6492" w:rsidRPr="00E45993" w14:paraId="30A579CC" w14:textId="77777777" w:rsidTr="000316C7">
        <w:tc>
          <w:tcPr>
            <w:tcW w:w="1701" w:type="dxa"/>
            <w:vMerge w:val="restart"/>
            <w:tcBorders>
              <w:left w:val="nil"/>
            </w:tcBorders>
            <w:vAlign w:val="center"/>
          </w:tcPr>
          <w:p w14:paraId="7B233131" w14:textId="11B06089" w:rsidR="00A51342" w:rsidRPr="00E45993" w:rsidRDefault="00A51342" w:rsidP="002E2209">
            <w:pPr>
              <w:jc w:val="center"/>
              <w:rPr>
                <w:rFonts w:asciiTheme="minorHAnsi" w:hAnsiTheme="minorHAnsi" w:cstheme="minorHAnsi"/>
                <w:b/>
                <w:sz w:val="18"/>
                <w:szCs w:val="18"/>
              </w:rPr>
            </w:pPr>
            <w:proofErr w:type="spellStart"/>
            <w:r w:rsidRPr="00E45993">
              <w:rPr>
                <w:rFonts w:asciiTheme="minorHAnsi" w:hAnsiTheme="minorHAnsi" w:cstheme="minorHAnsi"/>
                <w:b/>
                <w:sz w:val="18"/>
                <w:szCs w:val="18"/>
              </w:rPr>
              <w:t>Genotip</w:t>
            </w:r>
            <w:r w:rsidR="00872D85">
              <w:rPr>
                <w:rFonts w:asciiTheme="minorHAnsi" w:hAnsiTheme="minorHAnsi" w:cstheme="minorHAnsi"/>
                <w:b/>
                <w:sz w:val="18"/>
                <w:szCs w:val="18"/>
              </w:rPr>
              <w:t>e</w:t>
            </w:r>
            <w:proofErr w:type="spellEnd"/>
          </w:p>
        </w:tc>
        <w:tc>
          <w:tcPr>
            <w:tcW w:w="5909" w:type="dxa"/>
            <w:gridSpan w:val="9"/>
            <w:tcBorders>
              <w:right w:val="nil"/>
            </w:tcBorders>
          </w:tcPr>
          <w:p w14:paraId="20443ACD" w14:textId="75F06B82" w:rsidR="00A51342" w:rsidRPr="00872D85" w:rsidRDefault="00AB35B7" w:rsidP="002E2209">
            <w:pPr>
              <w:jc w:val="center"/>
              <w:rPr>
                <w:rFonts w:asciiTheme="minorHAnsi" w:hAnsiTheme="minorHAnsi" w:cstheme="minorHAnsi"/>
                <w:b/>
                <w:iCs/>
                <w:color w:val="000000"/>
                <w:sz w:val="18"/>
                <w:szCs w:val="18"/>
              </w:rPr>
            </w:pPr>
            <w:proofErr w:type="spellStart"/>
            <w:r>
              <w:rPr>
                <w:rFonts w:asciiTheme="minorHAnsi" w:hAnsiTheme="minorHAnsi" w:cstheme="minorHAnsi"/>
                <w:b/>
                <w:iCs/>
                <w:color w:val="000000"/>
                <w:sz w:val="18"/>
                <w:szCs w:val="18"/>
              </w:rPr>
              <w:t>Karakter</w:t>
            </w:r>
            <w:proofErr w:type="spellEnd"/>
            <w:r>
              <w:rPr>
                <w:rFonts w:asciiTheme="minorHAnsi" w:hAnsiTheme="minorHAnsi" w:cstheme="minorHAnsi"/>
                <w:b/>
                <w:iCs/>
                <w:color w:val="000000"/>
                <w:sz w:val="18"/>
                <w:szCs w:val="18"/>
              </w:rPr>
              <w:t>/</w:t>
            </w:r>
            <w:r w:rsidR="00872D85">
              <w:rPr>
                <w:rFonts w:asciiTheme="minorHAnsi" w:hAnsiTheme="minorHAnsi" w:cstheme="minorHAnsi"/>
                <w:b/>
                <w:iCs/>
                <w:color w:val="000000"/>
                <w:sz w:val="18"/>
                <w:szCs w:val="18"/>
              </w:rPr>
              <w:t>Parameter</w:t>
            </w:r>
          </w:p>
        </w:tc>
      </w:tr>
      <w:tr w:rsidR="00863270" w:rsidRPr="00E45993" w14:paraId="558548D2" w14:textId="77777777" w:rsidTr="000316C7">
        <w:tc>
          <w:tcPr>
            <w:tcW w:w="1701" w:type="dxa"/>
            <w:vMerge/>
            <w:tcBorders>
              <w:left w:val="nil"/>
              <w:bottom w:val="single" w:sz="4" w:space="0" w:color="auto"/>
            </w:tcBorders>
          </w:tcPr>
          <w:p w14:paraId="573E5063" w14:textId="77777777" w:rsidR="00231214" w:rsidRPr="00E45993" w:rsidRDefault="00231214" w:rsidP="00231214">
            <w:pPr>
              <w:jc w:val="center"/>
              <w:rPr>
                <w:rFonts w:asciiTheme="minorHAnsi" w:hAnsiTheme="minorHAnsi" w:cstheme="minorHAnsi"/>
                <w:b/>
                <w:sz w:val="18"/>
                <w:szCs w:val="18"/>
              </w:rPr>
            </w:pPr>
          </w:p>
        </w:tc>
        <w:tc>
          <w:tcPr>
            <w:tcW w:w="709" w:type="dxa"/>
            <w:tcBorders>
              <w:bottom w:val="single" w:sz="4" w:space="0" w:color="auto"/>
            </w:tcBorders>
          </w:tcPr>
          <w:p w14:paraId="0C9ED889" w14:textId="77777777" w:rsidR="00231214" w:rsidRPr="00E45993" w:rsidRDefault="00231214" w:rsidP="00231214">
            <w:pPr>
              <w:jc w:val="center"/>
              <w:rPr>
                <w:rFonts w:asciiTheme="minorHAnsi" w:hAnsiTheme="minorHAnsi" w:cstheme="minorHAnsi"/>
                <w:b/>
                <w:color w:val="000000"/>
                <w:sz w:val="18"/>
                <w:szCs w:val="18"/>
              </w:rPr>
            </w:pPr>
            <w:r w:rsidRPr="00E45993">
              <w:rPr>
                <w:rFonts w:asciiTheme="minorHAnsi" w:hAnsiTheme="minorHAnsi" w:cstheme="minorHAnsi"/>
                <w:b/>
                <w:color w:val="000000"/>
                <w:sz w:val="18"/>
                <w:szCs w:val="18"/>
              </w:rPr>
              <w:t>BBP</w:t>
            </w:r>
          </w:p>
        </w:tc>
        <w:tc>
          <w:tcPr>
            <w:tcW w:w="567" w:type="dxa"/>
            <w:tcBorders>
              <w:bottom w:val="single" w:sz="4" w:space="0" w:color="auto"/>
            </w:tcBorders>
          </w:tcPr>
          <w:p w14:paraId="44E5A8D5" w14:textId="77777777" w:rsidR="00231214" w:rsidRPr="00E45993" w:rsidRDefault="00231214" w:rsidP="00231214">
            <w:pPr>
              <w:jc w:val="center"/>
              <w:rPr>
                <w:rFonts w:asciiTheme="minorHAnsi" w:hAnsiTheme="minorHAnsi" w:cstheme="minorHAnsi"/>
                <w:b/>
                <w:color w:val="000000"/>
                <w:sz w:val="18"/>
                <w:szCs w:val="18"/>
              </w:rPr>
            </w:pPr>
            <w:r w:rsidRPr="00E45993">
              <w:rPr>
                <w:rFonts w:asciiTheme="minorHAnsi" w:hAnsiTheme="minorHAnsi" w:cstheme="minorHAnsi"/>
                <w:b/>
                <w:color w:val="000000"/>
                <w:sz w:val="18"/>
                <w:szCs w:val="18"/>
              </w:rPr>
              <w:t>HI</w:t>
            </w:r>
          </w:p>
        </w:tc>
        <w:tc>
          <w:tcPr>
            <w:tcW w:w="567" w:type="dxa"/>
            <w:tcBorders>
              <w:bottom w:val="single" w:sz="4" w:space="0" w:color="auto"/>
            </w:tcBorders>
          </w:tcPr>
          <w:p w14:paraId="398ABB89" w14:textId="77777777" w:rsidR="00231214" w:rsidRPr="00E45993" w:rsidRDefault="00231214" w:rsidP="00231214">
            <w:pPr>
              <w:jc w:val="center"/>
              <w:rPr>
                <w:rFonts w:asciiTheme="minorHAnsi" w:hAnsiTheme="minorHAnsi" w:cstheme="minorHAnsi"/>
                <w:b/>
                <w:color w:val="000000"/>
                <w:sz w:val="18"/>
                <w:szCs w:val="18"/>
              </w:rPr>
            </w:pPr>
            <w:r w:rsidRPr="00E45993">
              <w:rPr>
                <w:rFonts w:asciiTheme="minorHAnsi" w:hAnsiTheme="minorHAnsi" w:cstheme="minorHAnsi"/>
                <w:b/>
                <w:color w:val="000000"/>
                <w:sz w:val="18"/>
                <w:szCs w:val="18"/>
              </w:rPr>
              <w:t>JP</w:t>
            </w:r>
          </w:p>
        </w:tc>
        <w:tc>
          <w:tcPr>
            <w:tcW w:w="500" w:type="dxa"/>
            <w:tcBorders>
              <w:bottom w:val="single" w:sz="4" w:space="0" w:color="auto"/>
            </w:tcBorders>
          </w:tcPr>
          <w:p w14:paraId="1A494D8A" w14:textId="77777777" w:rsidR="00231214" w:rsidRPr="00DC5619" w:rsidRDefault="00231214" w:rsidP="00231214">
            <w:pPr>
              <w:jc w:val="center"/>
              <w:rPr>
                <w:rFonts w:asciiTheme="minorHAnsi" w:hAnsiTheme="minorHAnsi" w:cstheme="minorHAnsi"/>
                <w:b/>
                <w:color w:val="000000"/>
                <w:sz w:val="18"/>
                <w:szCs w:val="18"/>
              </w:rPr>
            </w:pPr>
            <w:r w:rsidRPr="00DC5619">
              <w:rPr>
                <w:rFonts w:asciiTheme="minorHAnsi" w:hAnsiTheme="minorHAnsi" w:cstheme="minorHAnsi"/>
                <w:b/>
                <w:color w:val="000000"/>
                <w:sz w:val="18"/>
                <w:szCs w:val="18"/>
              </w:rPr>
              <w:t>PA</w:t>
            </w:r>
          </w:p>
        </w:tc>
        <w:tc>
          <w:tcPr>
            <w:tcW w:w="622" w:type="dxa"/>
            <w:tcBorders>
              <w:bottom w:val="single" w:sz="4" w:space="0" w:color="auto"/>
            </w:tcBorders>
          </w:tcPr>
          <w:p w14:paraId="093067A6" w14:textId="77777777" w:rsidR="00231214" w:rsidRPr="00DC5619" w:rsidRDefault="00231214" w:rsidP="00231214">
            <w:pPr>
              <w:jc w:val="center"/>
              <w:rPr>
                <w:rFonts w:asciiTheme="minorHAnsi" w:hAnsiTheme="minorHAnsi" w:cstheme="minorHAnsi"/>
                <w:b/>
                <w:color w:val="000000"/>
                <w:sz w:val="18"/>
                <w:szCs w:val="18"/>
              </w:rPr>
            </w:pPr>
            <w:r w:rsidRPr="00DC5619">
              <w:rPr>
                <w:rFonts w:asciiTheme="minorHAnsi" w:hAnsiTheme="minorHAnsi" w:cstheme="minorHAnsi"/>
                <w:b/>
                <w:color w:val="000000"/>
                <w:sz w:val="18"/>
                <w:szCs w:val="18"/>
              </w:rPr>
              <w:t>BKA</w:t>
            </w:r>
          </w:p>
        </w:tc>
        <w:tc>
          <w:tcPr>
            <w:tcW w:w="708" w:type="dxa"/>
            <w:tcBorders>
              <w:bottom w:val="single" w:sz="4" w:space="0" w:color="auto"/>
            </w:tcBorders>
          </w:tcPr>
          <w:p w14:paraId="21050DD8" w14:textId="77777777" w:rsidR="00231214" w:rsidRPr="00E45993" w:rsidRDefault="00231214" w:rsidP="00231214">
            <w:pPr>
              <w:jc w:val="center"/>
              <w:rPr>
                <w:rFonts w:asciiTheme="minorHAnsi" w:hAnsiTheme="minorHAnsi" w:cstheme="minorHAnsi"/>
                <w:b/>
                <w:color w:val="000000"/>
                <w:sz w:val="18"/>
                <w:szCs w:val="18"/>
              </w:rPr>
            </w:pPr>
            <w:r w:rsidRPr="00E45993">
              <w:rPr>
                <w:rFonts w:asciiTheme="minorHAnsi" w:hAnsiTheme="minorHAnsi" w:cstheme="minorHAnsi"/>
                <w:b/>
                <w:color w:val="000000"/>
                <w:sz w:val="18"/>
                <w:szCs w:val="18"/>
              </w:rPr>
              <w:t xml:space="preserve">SLA 60 </w:t>
            </w:r>
          </w:p>
        </w:tc>
        <w:tc>
          <w:tcPr>
            <w:tcW w:w="567" w:type="dxa"/>
            <w:tcBorders>
              <w:bottom w:val="single" w:sz="4" w:space="0" w:color="auto"/>
            </w:tcBorders>
          </w:tcPr>
          <w:p w14:paraId="59F0D655" w14:textId="77777777" w:rsidR="00231214" w:rsidRPr="00E45993" w:rsidRDefault="00231214" w:rsidP="00231214">
            <w:pPr>
              <w:jc w:val="center"/>
              <w:rPr>
                <w:rFonts w:asciiTheme="minorHAnsi" w:hAnsiTheme="minorHAnsi" w:cstheme="minorHAnsi"/>
                <w:b/>
                <w:color w:val="000000"/>
                <w:sz w:val="18"/>
                <w:szCs w:val="18"/>
              </w:rPr>
            </w:pPr>
            <w:r w:rsidRPr="00E45993">
              <w:rPr>
                <w:rFonts w:asciiTheme="minorHAnsi" w:hAnsiTheme="minorHAnsi" w:cstheme="minorHAnsi"/>
                <w:b/>
                <w:color w:val="000000"/>
                <w:sz w:val="18"/>
                <w:szCs w:val="18"/>
              </w:rPr>
              <w:t xml:space="preserve">SLA 80 </w:t>
            </w:r>
          </w:p>
        </w:tc>
        <w:tc>
          <w:tcPr>
            <w:tcW w:w="709" w:type="dxa"/>
            <w:tcBorders>
              <w:bottom w:val="single" w:sz="4" w:space="0" w:color="auto"/>
            </w:tcBorders>
          </w:tcPr>
          <w:p w14:paraId="075B63EF" w14:textId="77777777" w:rsidR="00231214" w:rsidRPr="00E45993" w:rsidRDefault="00231214" w:rsidP="00231214">
            <w:pPr>
              <w:jc w:val="center"/>
              <w:rPr>
                <w:rFonts w:asciiTheme="minorHAnsi" w:hAnsiTheme="minorHAnsi" w:cstheme="minorHAnsi"/>
                <w:b/>
                <w:color w:val="000000"/>
                <w:sz w:val="18"/>
                <w:szCs w:val="18"/>
              </w:rPr>
            </w:pPr>
            <w:r w:rsidRPr="00E45993">
              <w:rPr>
                <w:rFonts w:asciiTheme="minorHAnsi" w:hAnsiTheme="minorHAnsi" w:cstheme="minorHAnsi"/>
                <w:b/>
                <w:color w:val="000000"/>
                <w:sz w:val="18"/>
                <w:szCs w:val="18"/>
              </w:rPr>
              <w:t xml:space="preserve">SCMR 60 </w:t>
            </w:r>
          </w:p>
        </w:tc>
        <w:tc>
          <w:tcPr>
            <w:tcW w:w="960" w:type="dxa"/>
            <w:tcBorders>
              <w:bottom w:val="single" w:sz="4" w:space="0" w:color="auto"/>
              <w:right w:val="nil"/>
            </w:tcBorders>
          </w:tcPr>
          <w:p w14:paraId="58156E43" w14:textId="6B51D6E7" w:rsidR="00231214" w:rsidRPr="00E45993" w:rsidRDefault="00231214" w:rsidP="00231214">
            <w:pPr>
              <w:jc w:val="center"/>
              <w:rPr>
                <w:rFonts w:asciiTheme="minorHAnsi" w:hAnsiTheme="minorHAnsi" w:cstheme="minorHAnsi"/>
                <w:b/>
                <w:color w:val="000000"/>
                <w:sz w:val="18"/>
                <w:szCs w:val="18"/>
              </w:rPr>
            </w:pPr>
            <w:r w:rsidRPr="00E45993">
              <w:rPr>
                <w:rFonts w:asciiTheme="minorHAnsi" w:hAnsiTheme="minorHAnsi" w:cstheme="minorHAnsi"/>
                <w:b/>
                <w:color w:val="000000"/>
                <w:sz w:val="18"/>
                <w:szCs w:val="18"/>
              </w:rPr>
              <w:t xml:space="preserve">LRWC 60 </w:t>
            </w:r>
          </w:p>
        </w:tc>
      </w:tr>
      <w:tr w:rsidR="00863270" w:rsidRPr="00E45993" w14:paraId="474E1EBA" w14:textId="77777777" w:rsidTr="000316C7">
        <w:tc>
          <w:tcPr>
            <w:tcW w:w="1701" w:type="dxa"/>
            <w:tcBorders>
              <w:left w:val="nil"/>
              <w:bottom w:val="nil"/>
            </w:tcBorders>
          </w:tcPr>
          <w:p w14:paraId="7547915A" w14:textId="77777777" w:rsidR="00231214" w:rsidRPr="00E45993" w:rsidRDefault="00231214" w:rsidP="00231214">
            <w:pPr>
              <w:rPr>
                <w:rFonts w:asciiTheme="minorHAnsi" w:hAnsiTheme="minorHAnsi" w:cstheme="minorHAnsi"/>
                <w:color w:val="000000"/>
                <w:sz w:val="18"/>
                <w:szCs w:val="18"/>
              </w:rPr>
            </w:pPr>
            <w:proofErr w:type="spellStart"/>
            <w:r w:rsidRPr="00E45993">
              <w:rPr>
                <w:rFonts w:asciiTheme="minorHAnsi" w:hAnsiTheme="minorHAnsi" w:cstheme="minorHAnsi"/>
                <w:color w:val="000000"/>
                <w:sz w:val="18"/>
                <w:szCs w:val="18"/>
              </w:rPr>
              <w:t>Singa</w:t>
            </w:r>
            <w:proofErr w:type="spellEnd"/>
          </w:p>
        </w:tc>
        <w:tc>
          <w:tcPr>
            <w:tcW w:w="709" w:type="dxa"/>
            <w:tcBorders>
              <w:bottom w:val="nil"/>
            </w:tcBorders>
          </w:tcPr>
          <w:p w14:paraId="55A02D91"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1.4</w:t>
            </w:r>
          </w:p>
        </w:tc>
        <w:tc>
          <w:tcPr>
            <w:tcW w:w="567" w:type="dxa"/>
            <w:tcBorders>
              <w:bottom w:val="nil"/>
            </w:tcBorders>
          </w:tcPr>
          <w:p w14:paraId="7D0107E3"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1.8</w:t>
            </w:r>
          </w:p>
        </w:tc>
        <w:tc>
          <w:tcPr>
            <w:tcW w:w="567" w:type="dxa"/>
            <w:tcBorders>
              <w:bottom w:val="nil"/>
            </w:tcBorders>
          </w:tcPr>
          <w:p w14:paraId="2B98851B"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1.0</w:t>
            </w:r>
          </w:p>
        </w:tc>
        <w:tc>
          <w:tcPr>
            <w:tcW w:w="500" w:type="dxa"/>
            <w:tcBorders>
              <w:bottom w:val="nil"/>
            </w:tcBorders>
          </w:tcPr>
          <w:p w14:paraId="1537172E" w14:textId="61AF2CBC" w:rsidR="00231214" w:rsidRPr="00DC5619" w:rsidRDefault="00231214" w:rsidP="00231214">
            <w:pPr>
              <w:jc w:val="center"/>
              <w:rPr>
                <w:rFonts w:asciiTheme="minorHAnsi" w:hAnsiTheme="minorHAnsi" w:cstheme="minorHAnsi"/>
                <w:color w:val="000000"/>
                <w:sz w:val="18"/>
                <w:szCs w:val="18"/>
              </w:rPr>
            </w:pPr>
            <w:r w:rsidRPr="00DC5619">
              <w:rPr>
                <w:rFonts w:asciiTheme="minorHAnsi" w:hAnsiTheme="minorHAnsi" w:cstheme="minorHAnsi"/>
                <w:color w:val="000000"/>
                <w:sz w:val="18"/>
                <w:szCs w:val="18"/>
              </w:rPr>
              <w:t>0.2</w:t>
            </w:r>
          </w:p>
        </w:tc>
        <w:tc>
          <w:tcPr>
            <w:tcW w:w="622" w:type="dxa"/>
            <w:tcBorders>
              <w:bottom w:val="nil"/>
            </w:tcBorders>
          </w:tcPr>
          <w:p w14:paraId="7D81064A" w14:textId="77777777" w:rsidR="00231214" w:rsidRPr="00DC5619" w:rsidRDefault="00231214" w:rsidP="00231214">
            <w:pPr>
              <w:jc w:val="center"/>
              <w:rPr>
                <w:rFonts w:asciiTheme="minorHAnsi" w:hAnsiTheme="minorHAnsi" w:cstheme="minorHAnsi"/>
                <w:color w:val="000000"/>
                <w:sz w:val="18"/>
                <w:szCs w:val="18"/>
              </w:rPr>
            </w:pPr>
            <w:r w:rsidRPr="00DC5619">
              <w:rPr>
                <w:rFonts w:asciiTheme="minorHAnsi" w:hAnsiTheme="minorHAnsi" w:cstheme="minorHAnsi"/>
                <w:color w:val="000000"/>
                <w:sz w:val="18"/>
                <w:szCs w:val="18"/>
              </w:rPr>
              <w:t>1.1</w:t>
            </w:r>
          </w:p>
        </w:tc>
        <w:tc>
          <w:tcPr>
            <w:tcW w:w="708" w:type="dxa"/>
            <w:tcBorders>
              <w:bottom w:val="nil"/>
            </w:tcBorders>
          </w:tcPr>
          <w:p w14:paraId="59DB4921"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1.1</w:t>
            </w:r>
          </w:p>
        </w:tc>
        <w:tc>
          <w:tcPr>
            <w:tcW w:w="567" w:type="dxa"/>
            <w:tcBorders>
              <w:bottom w:val="nil"/>
            </w:tcBorders>
          </w:tcPr>
          <w:p w14:paraId="4C9167C1"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0.5</w:t>
            </w:r>
          </w:p>
        </w:tc>
        <w:tc>
          <w:tcPr>
            <w:tcW w:w="709" w:type="dxa"/>
            <w:tcBorders>
              <w:bottom w:val="nil"/>
            </w:tcBorders>
          </w:tcPr>
          <w:p w14:paraId="01463F1E"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0.4</w:t>
            </w:r>
          </w:p>
        </w:tc>
        <w:tc>
          <w:tcPr>
            <w:tcW w:w="960" w:type="dxa"/>
            <w:tcBorders>
              <w:bottom w:val="nil"/>
              <w:right w:val="nil"/>
            </w:tcBorders>
          </w:tcPr>
          <w:p w14:paraId="7EF019DE" w14:textId="3DAE5766"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1.9</w:t>
            </w:r>
          </w:p>
        </w:tc>
      </w:tr>
      <w:tr w:rsidR="00863270" w:rsidRPr="00E45993" w14:paraId="60B126F1" w14:textId="77777777" w:rsidTr="000316C7">
        <w:tc>
          <w:tcPr>
            <w:tcW w:w="1701" w:type="dxa"/>
            <w:tcBorders>
              <w:top w:val="nil"/>
              <w:left w:val="nil"/>
              <w:bottom w:val="nil"/>
            </w:tcBorders>
          </w:tcPr>
          <w:p w14:paraId="1AFD8F87" w14:textId="77777777" w:rsidR="00231214" w:rsidRPr="00E45993" w:rsidRDefault="00231214" w:rsidP="00231214">
            <w:pPr>
              <w:rPr>
                <w:rFonts w:asciiTheme="minorHAnsi" w:hAnsiTheme="minorHAnsi" w:cstheme="minorHAnsi"/>
                <w:color w:val="000000"/>
                <w:sz w:val="18"/>
                <w:szCs w:val="18"/>
              </w:rPr>
            </w:pPr>
            <w:proofErr w:type="spellStart"/>
            <w:r w:rsidRPr="00E45993">
              <w:rPr>
                <w:rFonts w:asciiTheme="minorHAnsi" w:hAnsiTheme="minorHAnsi" w:cstheme="minorHAnsi"/>
                <w:color w:val="000000"/>
                <w:sz w:val="18"/>
                <w:szCs w:val="18"/>
              </w:rPr>
              <w:t>Soe</w:t>
            </w:r>
            <w:proofErr w:type="spellEnd"/>
            <w:r w:rsidRPr="00E45993">
              <w:rPr>
                <w:rFonts w:asciiTheme="minorHAnsi" w:hAnsiTheme="minorHAnsi" w:cstheme="minorHAnsi"/>
                <w:color w:val="000000"/>
                <w:sz w:val="18"/>
                <w:szCs w:val="18"/>
              </w:rPr>
              <w:t xml:space="preserve"> Timur</w:t>
            </w:r>
          </w:p>
        </w:tc>
        <w:tc>
          <w:tcPr>
            <w:tcW w:w="709" w:type="dxa"/>
            <w:tcBorders>
              <w:top w:val="nil"/>
              <w:bottom w:val="nil"/>
            </w:tcBorders>
          </w:tcPr>
          <w:p w14:paraId="0C77EC3D"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0.9</w:t>
            </w:r>
          </w:p>
        </w:tc>
        <w:tc>
          <w:tcPr>
            <w:tcW w:w="567" w:type="dxa"/>
            <w:tcBorders>
              <w:top w:val="nil"/>
              <w:bottom w:val="nil"/>
            </w:tcBorders>
          </w:tcPr>
          <w:p w14:paraId="6FAE8A7E"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1.1</w:t>
            </w:r>
          </w:p>
        </w:tc>
        <w:tc>
          <w:tcPr>
            <w:tcW w:w="567" w:type="dxa"/>
            <w:tcBorders>
              <w:top w:val="nil"/>
              <w:bottom w:val="nil"/>
            </w:tcBorders>
          </w:tcPr>
          <w:p w14:paraId="1603F5AB"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1.0</w:t>
            </w:r>
          </w:p>
        </w:tc>
        <w:tc>
          <w:tcPr>
            <w:tcW w:w="500" w:type="dxa"/>
            <w:tcBorders>
              <w:top w:val="nil"/>
              <w:bottom w:val="nil"/>
            </w:tcBorders>
          </w:tcPr>
          <w:p w14:paraId="30F45832" w14:textId="77777777" w:rsidR="00231214" w:rsidRPr="00DC5619" w:rsidRDefault="00231214" w:rsidP="00231214">
            <w:pPr>
              <w:jc w:val="center"/>
              <w:rPr>
                <w:rFonts w:asciiTheme="minorHAnsi" w:hAnsiTheme="minorHAnsi" w:cstheme="minorHAnsi"/>
                <w:color w:val="000000"/>
                <w:sz w:val="18"/>
                <w:szCs w:val="18"/>
              </w:rPr>
            </w:pPr>
            <w:r w:rsidRPr="00DC5619">
              <w:rPr>
                <w:rFonts w:asciiTheme="minorHAnsi" w:hAnsiTheme="minorHAnsi" w:cstheme="minorHAnsi"/>
                <w:color w:val="000000"/>
                <w:sz w:val="18"/>
                <w:szCs w:val="18"/>
              </w:rPr>
              <w:t>3.0</w:t>
            </w:r>
          </w:p>
        </w:tc>
        <w:tc>
          <w:tcPr>
            <w:tcW w:w="622" w:type="dxa"/>
            <w:tcBorders>
              <w:top w:val="nil"/>
              <w:bottom w:val="nil"/>
            </w:tcBorders>
          </w:tcPr>
          <w:p w14:paraId="28E83D0C" w14:textId="18540510" w:rsidR="00231214" w:rsidRPr="00DC5619" w:rsidRDefault="00231214" w:rsidP="00231214">
            <w:pPr>
              <w:jc w:val="center"/>
              <w:rPr>
                <w:rFonts w:asciiTheme="minorHAnsi" w:hAnsiTheme="minorHAnsi" w:cstheme="minorHAnsi"/>
                <w:color w:val="000000"/>
                <w:sz w:val="18"/>
                <w:szCs w:val="18"/>
              </w:rPr>
            </w:pPr>
            <w:r w:rsidRPr="00DC5619">
              <w:rPr>
                <w:rFonts w:asciiTheme="minorHAnsi" w:hAnsiTheme="minorHAnsi" w:cstheme="minorHAnsi"/>
                <w:color w:val="000000"/>
                <w:sz w:val="18"/>
                <w:szCs w:val="18"/>
              </w:rPr>
              <w:t>1.4</w:t>
            </w:r>
          </w:p>
        </w:tc>
        <w:tc>
          <w:tcPr>
            <w:tcW w:w="708" w:type="dxa"/>
            <w:tcBorders>
              <w:top w:val="nil"/>
              <w:bottom w:val="nil"/>
            </w:tcBorders>
          </w:tcPr>
          <w:p w14:paraId="707AC8C0"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1.2</w:t>
            </w:r>
          </w:p>
        </w:tc>
        <w:tc>
          <w:tcPr>
            <w:tcW w:w="567" w:type="dxa"/>
            <w:tcBorders>
              <w:top w:val="nil"/>
              <w:bottom w:val="nil"/>
            </w:tcBorders>
          </w:tcPr>
          <w:p w14:paraId="31747453"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1.2</w:t>
            </w:r>
          </w:p>
        </w:tc>
        <w:tc>
          <w:tcPr>
            <w:tcW w:w="709" w:type="dxa"/>
            <w:tcBorders>
              <w:top w:val="nil"/>
              <w:bottom w:val="nil"/>
            </w:tcBorders>
          </w:tcPr>
          <w:p w14:paraId="5B9F5052"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1.3</w:t>
            </w:r>
          </w:p>
        </w:tc>
        <w:tc>
          <w:tcPr>
            <w:tcW w:w="960" w:type="dxa"/>
            <w:tcBorders>
              <w:top w:val="nil"/>
              <w:bottom w:val="nil"/>
              <w:right w:val="nil"/>
            </w:tcBorders>
          </w:tcPr>
          <w:p w14:paraId="09D92E29" w14:textId="645BCB14"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1.1</w:t>
            </w:r>
          </w:p>
        </w:tc>
      </w:tr>
      <w:tr w:rsidR="00863270" w:rsidRPr="00E45993" w14:paraId="3AE83EA2" w14:textId="77777777" w:rsidTr="000316C7">
        <w:tc>
          <w:tcPr>
            <w:tcW w:w="1701" w:type="dxa"/>
            <w:tcBorders>
              <w:top w:val="nil"/>
              <w:left w:val="nil"/>
              <w:bottom w:val="nil"/>
            </w:tcBorders>
          </w:tcPr>
          <w:p w14:paraId="072FD235" w14:textId="77777777" w:rsidR="00231214" w:rsidRPr="00E45993" w:rsidRDefault="00231214" w:rsidP="00231214">
            <w:pPr>
              <w:rPr>
                <w:rFonts w:asciiTheme="minorHAnsi" w:hAnsiTheme="minorHAnsi" w:cstheme="minorHAnsi"/>
                <w:color w:val="000000"/>
                <w:sz w:val="18"/>
                <w:szCs w:val="18"/>
              </w:rPr>
            </w:pPr>
            <w:proofErr w:type="spellStart"/>
            <w:r w:rsidRPr="00E45993">
              <w:rPr>
                <w:rFonts w:asciiTheme="minorHAnsi" w:hAnsiTheme="minorHAnsi" w:cstheme="minorHAnsi"/>
                <w:color w:val="000000"/>
                <w:sz w:val="18"/>
                <w:szCs w:val="18"/>
              </w:rPr>
              <w:t>Atambua</w:t>
            </w:r>
            <w:proofErr w:type="spellEnd"/>
          </w:p>
        </w:tc>
        <w:tc>
          <w:tcPr>
            <w:tcW w:w="709" w:type="dxa"/>
            <w:tcBorders>
              <w:top w:val="nil"/>
              <w:bottom w:val="nil"/>
            </w:tcBorders>
          </w:tcPr>
          <w:p w14:paraId="509FE8E2"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1.2</w:t>
            </w:r>
          </w:p>
        </w:tc>
        <w:tc>
          <w:tcPr>
            <w:tcW w:w="567" w:type="dxa"/>
            <w:tcBorders>
              <w:top w:val="nil"/>
              <w:bottom w:val="nil"/>
            </w:tcBorders>
          </w:tcPr>
          <w:p w14:paraId="21B617B2"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1.2</w:t>
            </w:r>
          </w:p>
        </w:tc>
        <w:tc>
          <w:tcPr>
            <w:tcW w:w="567" w:type="dxa"/>
            <w:tcBorders>
              <w:top w:val="nil"/>
              <w:bottom w:val="nil"/>
            </w:tcBorders>
          </w:tcPr>
          <w:p w14:paraId="61B7C939"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1.4</w:t>
            </w:r>
          </w:p>
        </w:tc>
        <w:tc>
          <w:tcPr>
            <w:tcW w:w="500" w:type="dxa"/>
            <w:tcBorders>
              <w:top w:val="nil"/>
              <w:bottom w:val="nil"/>
            </w:tcBorders>
          </w:tcPr>
          <w:p w14:paraId="62AF8D6F" w14:textId="77777777" w:rsidR="00231214" w:rsidRPr="00DC5619" w:rsidRDefault="00231214" w:rsidP="00231214">
            <w:pPr>
              <w:jc w:val="center"/>
              <w:rPr>
                <w:rFonts w:asciiTheme="minorHAnsi" w:hAnsiTheme="minorHAnsi" w:cstheme="minorHAnsi"/>
                <w:color w:val="000000"/>
                <w:sz w:val="18"/>
                <w:szCs w:val="18"/>
              </w:rPr>
            </w:pPr>
            <w:r w:rsidRPr="00DC5619">
              <w:rPr>
                <w:rFonts w:asciiTheme="minorHAnsi" w:hAnsiTheme="minorHAnsi" w:cstheme="minorHAnsi"/>
                <w:color w:val="000000"/>
                <w:sz w:val="18"/>
                <w:szCs w:val="18"/>
              </w:rPr>
              <w:t>1.0</w:t>
            </w:r>
          </w:p>
        </w:tc>
        <w:tc>
          <w:tcPr>
            <w:tcW w:w="622" w:type="dxa"/>
            <w:tcBorders>
              <w:top w:val="nil"/>
              <w:bottom w:val="nil"/>
            </w:tcBorders>
          </w:tcPr>
          <w:p w14:paraId="03D1D397" w14:textId="77777777" w:rsidR="00231214" w:rsidRPr="00DC5619" w:rsidRDefault="00231214" w:rsidP="00231214">
            <w:pPr>
              <w:jc w:val="center"/>
              <w:rPr>
                <w:rFonts w:asciiTheme="minorHAnsi" w:hAnsiTheme="minorHAnsi" w:cstheme="minorHAnsi"/>
                <w:color w:val="000000"/>
                <w:sz w:val="18"/>
                <w:szCs w:val="18"/>
              </w:rPr>
            </w:pPr>
            <w:r w:rsidRPr="00DC5619">
              <w:rPr>
                <w:rFonts w:asciiTheme="minorHAnsi" w:hAnsiTheme="minorHAnsi" w:cstheme="minorHAnsi"/>
                <w:color w:val="000000"/>
                <w:sz w:val="18"/>
                <w:szCs w:val="18"/>
              </w:rPr>
              <w:t>0.8</w:t>
            </w:r>
          </w:p>
        </w:tc>
        <w:tc>
          <w:tcPr>
            <w:tcW w:w="708" w:type="dxa"/>
            <w:tcBorders>
              <w:top w:val="nil"/>
              <w:bottom w:val="nil"/>
            </w:tcBorders>
          </w:tcPr>
          <w:p w14:paraId="23AEE96D"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0.9</w:t>
            </w:r>
          </w:p>
        </w:tc>
        <w:tc>
          <w:tcPr>
            <w:tcW w:w="567" w:type="dxa"/>
            <w:tcBorders>
              <w:top w:val="nil"/>
              <w:bottom w:val="nil"/>
            </w:tcBorders>
          </w:tcPr>
          <w:p w14:paraId="083DBC77"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0.8</w:t>
            </w:r>
          </w:p>
        </w:tc>
        <w:tc>
          <w:tcPr>
            <w:tcW w:w="709" w:type="dxa"/>
            <w:tcBorders>
              <w:top w:val="nil"/>
              <w:bottom w:val="nil"/>
            </w:tcBorders>
          </w:tcPr>
          <w:p w14:paraId="4373C7BE"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0.9</w:t>
            </w:r>
          </w:p>
        </w:tc>
        <w:tc>
          <w:tcPr>
            <w:tcW w:w="960" w:type="dxa"/>
            <w:tcBorders>
              <w:top w:val="nil"/>
              <w:bottom w:val="nil"/>
              <w:right w:val="nil"/>
            </w:tcBorders>
          </w:tcPr>
          <w:p w14:paraId="4BC2ABCC" w14:textId="308AB51A"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1.2</w:t>
            </w:r>
          </w:p>
        </w:tc>
      </w:tr>
      <w:tr w:rsidR="00863270" w:rsidRPr="00E45993" w14:paraId="6317378C" w14:textId="77777777" w:rsidTr="000316C7">
        <w:tc>
          <w:tcPr>
            <w:tcW w:w="1701" w:type="dxa"/>
            <w:tcBorders>
              <w:top w:val="nil"/>
              <w:left w:val="nil"/>
              <w:bottom w:val="nil"/>
            </w:tcBorders>
          </w:tcPr>
          <w:p w14:paraId="7AB795C1" w14:textId="77777777" w:rsidR="00231214" w:rsidRPr="00E45993" w:rsidRDefault="00231214" w:rsidP="00231214">
            <w:pPr>
              <w:rPr>
                <w:rFonts w:asciiTheme="minorHAnsi" w:hAnsiTheme="minorHAnsi" w:cstheme="minorHAnsi"/>
                <w:color w:val="000000"/>
                <w:sz w:val="18"/>
                <w:szCs w:val="18"/>
              </w:rPr>
            </w:pPr>
            <w:proofErr w:type="spellStart"/>
            <w:r w:rsidRPr="00E45993">
              <w:rPr>
                <w:rFonts w:asciiTheme="minorHAnsi" w:hAnsiTheme="minorHAnsi" w:cstheme="minorHAnsi"/>
                <w:color w:val="000000"/>
                <w:sz w:val="18"/>
                <w:szCs w:val="18"/>
              </w:rPr>
              <w:t>Kanonang</w:t>
            </w:r>
            <w:proofErr w:type="spellEnd"/>
            <w:r w:rsidRPr="00E45993">
              <w:rPr>
                <w:rFonts w:asciiTheme="minorHAnsi" w:hAnsiTheme="minorHAnsi" w:cstheme="minorHAnsi"/>
                <w:color w:val="000000"/>
                <w:sz w:val="18"/>
                <w:szCs w:val="18"/>
              </w:rPr>
              <w:t xml:space="preserve"> </w:t>
            </w:r>
            <w:proofErr w:type="spellStart"/>
            <w:r w:rsidRPr="00E45993">
              <w:rPr>
                <w:rFonts w:asciiTheme="minorHAnsi" w:hAnsiTheme="minorHAnsi" w:cstheme="minorHAnsi"/>
                <w:color w:val="000000"/>
                <w:sz w:val="18"/>
                <w:szCs w:val="18"/>
              </w:rPr>
              <w:t>Putih</w:t>
            </w:r>
            <w:proofErr w:type="spellEnd"/>
          </w:p>
        </w:tc>
        <w:tc>
          <w:tcPr>
            <w:tcW w:w="709" w:type="dxa"/>
            <w:tcBorders>
              <w:top w:val="nil"/>
              <w:bottom w:val="nil"/>
            </w:tcBorders>
          </w:tcPr>
          <w:p w14:paraId="6FF90333"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1.2</w:t>
            </w:r>
          </w:p>
        </w:tc>
        <w:tc>
          <w:tcPr>
            <w:tcW w:w="567" w:type="dxa"/>
            <w:tcBorders>
              <w:top w:val="nil"/>
              <w:bottom w:val="nil"/>
            </w:tcBorders>
          </w:tcPr>
          <w:p w14:paraId="3EFC9F8F"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1.1</w:t>
            </w:r>
          </w:p>
        </w:tc>
        <w:tc>
          <w:tcPr>
            <w:tcW w:w="567" w:type="dxa"/>
            <w:tcBorders>
              <w:top w:val="nil"/>
              <w:bottom w:val="nil"/>
            </w:tcBorders>
          </w:tcPr>
          <w:p w14:paraId="7C81F74E"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1.1</w:t>
            </w:r>
          </w:p>
        </w:tc>
        <w:tc>
          <w:tcPr>
            <w:tcW w:w="500" w:type="dxa"/>
            <w:tcBorders>
              <w:top w:val="nil"/>
              <w:bottom w:val="nil"/>
            </w:tcBorders>
          </w:tcPr>
          <w:p w14:paraId="20F95AAE" w14:textId="77777777" w:rsidR="00231214" w:rsidRPr="00DC5619" w:rsidRDefault="00231214" w:rsidP="00231214">
            <w:pPr>
              <w:jc w:val="center"/>
              <w:rPr>
                <w:rFonts w:asciiTheme="minorHAnsi" w:hAnsiTheme="minorHAnsi" w:cstheme="minorHAnsi"/>
                <w:color w:val="000000"/>
                <w:sz w:val="18"/>
                <w:szCs w:val="18"/>
              </w:rPr>
            </w:pPr>
            <w:r w:rsidRPr="00DC5619">
              <w:rPr>
                <w:rFonts w:asciiTheme="minorHAnsi" w:hAnsiTheme="minorHAnsi" w:cstheme="minorHAnsi"/>
                <w:color w:val="000000"/>
                <w:sz w:val="18"/>
                <w:szCs w:val="18"/>
              </w:rPr>
              <w:t>0.8</w:t>
            </w:r>
          </w:p>
        </w:tc>
        <w:tc>
          <w:tcPr>
            <w:tcW w:w="622" w:type="dxa"/>
            <w:tcBorders>
              <w:top w:val="nil"/>
              <w:bottom w:val="nil"/>
            </w:tcBorders>
          </w:tcPr>
          <w:p w14:paraId="19189C0E" w14:textId="77777777" w:rsidR="00231214" w:rsidRPr="00DC5619" w:rsidRDefault="00231214" w:rsidP="00231214">
            <w:pPr>
              <w:jc w:val="center"/>
              <w:rPr>
                <w:rFonts w:asciiTheme="minorHAnsi" w:hAnsiTheme="minorHAnsi" w:cstheme="minorHAnsi"/>
                <w:color w:val="000000"/>
                <w:sz w:val="18"/>
                <w:szCs w:val="18"/>
              </w:rPr>
            </w:pPr>
            <w:r w:rsidRPr="00DC5619">
              <w:rPr>
                <w:rFonts w:asciiTheme="minorHAnsi" w:hAnsiTheme="minorHAnsi" w:cstheme="minorHAnsi"/>
                <w:color w:val="000000"/>
                <w:sz w:val="18"/>
                <w:szCs w:val="18"/>
              </w:rPr>
              <w:t>2.5</w:t>
            </w:r>
          </w:p>
        </w:tc>
        <w:tc>
          <w:tcPr>
            <w:tcW w:w="708" w:type="dxa"/>
            <w:tcBorders>
              <w:top w:val="nil"/>
              <w:bottom w:val="nil"/>
            </w:tcBorders>
          </w:tcPr>
          <w:p w14:paraId="60278C91"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1.4</w:t>
            </w:r>
          </w:p>
        </w:tc>
        <w:tc>
          <w:tcPr>
            <w:tcW w:w="567" w:type="dxa"/>
            <w:tcBorders>
              <w:top w:val="nil"/>
              <w:bottom w:val="nil"/>
            </w:tcBorders>
          </w:tcPr>
          <w:p w14:paraId="68487B74"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1.4</w:t>
            </w:r>
          </w:p>
        </w:tc>
        <w:tc>
          <w:tcPr>
            <w:tcW w:w="709" w:type="dxa"/>
            <w:tcBorders>
              <w:top w:val="nil"/>
              <w:bottom w:val="nil"/>
            </w:tcBorders>
          </w:tcPr>
          <w:p w14:paraId="3FB4F6BE"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1.0</w:t>
            </w:r>
          </w:p>
        </w:tc>
        <w:tc>
          <w:tcPr>
            <w:tcW w:w="960" w:type="dxa"/>
            <w:tcBorders>
              <w:top w:val="nil"/>
              <w:bottom w:val="nil"/>
              <w:right w:val="nil"/>
            </w:tcBorders>
          </w:tcPr>
          <w:p w14:paraId="1C6ABC8E" w14:textId="5452836E"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0.4</w:t>
            </w:r>
          </w:p>
        </w:tc>
      </w:tr>
      <w:tr w:rsidR="00863270" w:rsidRPr="00E45993" w14:paraId="305D6F53" w14:textId="77777777" w:rsidTr="000316C7">
        <w:tc>
          <w:tcPr>
            <w:tcW w:w="1701" w:type="dxa"/>
            <w:tcBorders>
              <w:top w:val="nil"/>
              <w:left w:val="nil"/>
              <w:bottom w:val="nil"/>
            </w:tcBorders>
          </w:tcPr>
          <w:p w14:paraId="0CBADBB1" w14:textId="77777777" w:rsidR="00231214" w:rsidRPr="00E45993" w:rsidRDefault="00231214" w:rsidP="00231214">
            <w:pPr>
              <w:rPr>
                <w:rFonts w:asciiTheme="minorHAnsi" w:hAnsiTheme="minorHAnsi" w:cstheme="minorHAnsi"/>
                <w:color w:val="000000"/>
                <w:sz w:val="18"/>
                <w:szCs w:val="18"/>
              </w:rPr>
            </w:pPr>
            <w:r w:rsidRPr="00E45993">
              <w:rPr>
                <w:rFonts w:asciiTheme="minorHAnsi" w:hAnsiTheme="minorHAnsi" w:cstheme="minorHAnsi"/>
                <w:color w:val="000000"/>
                <w:sz w:val="18"/>
                <w:szCs w:val="18"/>
              </w:rPr>
              <w:t>Gorontalo C</w:t>
            </w:r>
          </w:p>
        </w:tc>
        <w:tc>
          <w:tcPr>
            <w:tcW w:w="709" w:type="dxa"/>
            <w:tcBorders>
              <w:top w:val="nil"/>
              <w:bottom w:val="nil"/>
            </w:tcBorders>
          </w:tcPr>
          <w:p w14:paraId="778AC301"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0.3</w:t>
            </w:r>
          </w:p>
        </w:tc>
        <w:tc>
          <w:tcPr>
            <w:tcW w:w="567" w:type="dxa"/>
            <w:tcBorders>
              <w:top w:val="nil"/>
              <w:bottom w:val="nil"/>
            </w:tcBorders>
          </w:tcPr>
          <w:p w14:paraId="2167F5ED"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0.7</w:t>
            </w:r>
          </w:p>
        </w:tc>
        <w:tc>
          <w:tcPr>
            <w:tcW w:w="567" w:type="dxa"/>
            <w:tcBorders>
              <w:top w:val="nil"/>
              <w:bottom w:val="nil"/>
            </w:tcBorders>
          </w:tcPr>
          <w:p w14:paraId="2C52429E"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1.0</w:t>
            </w:r>
          </w:p>
        </w:tc>
        <w:tc>
          <w:tcPr>
            <w:tcW w:w="500" w:type="dxa"/>
            <w:tcBorders>
              <w:top w:val="nil"/>
              <w:bottom w:val="nil"/>
            </w:tcBorders>
          </w:tcPr>
          <w:p w14:paraId="6AD25FBE" w14:textId="77777777" w:rsidR="00231214" w:rsidRPr="00DC5619" w:rsidRDefault="00231214" w:rsidP="00231214">
            <w:pPr>
              <w:jc w:val="center"/>
              <w:rPr>
                <w:rFonts w:asciiTheme="minorHAnsi" w:hAnsiTheme="minorHAnsi" w:cstheme="minorHAnsi"/>
                <w:color w:val="000000"/>
                <w:sz w:val="18"/>
                <w:szCs w:val="18"/>
              </w:rPr>
            </w:pPr>
            <w:r w:rsidRPr="00DC5619">
              <w:rPr>
                <w:rFonts w:asciiTheme="minorHAnsi" w:hAnsiTheme="minorHAnsi" w:cstheme="minorHAnsi"/>
                <w:color w:val="000000"/>
                <w:sz w:val="18"/>
                <w:szCs w:val="18"/>
              </w:rPr>
              <w:t>4.6</w:t>
            </w:r>
          </w:p>
        </w:tc>
        <w:tc>
          <w:tcPr>
            <w:tcW w:w="622" w:type="dxa"/>
            <w:tcBorders>
              <w:top w:val="nil"/>
              <w:bottom w:val="nil"/>
            </w:tcBorders>
          </w:tcPr>
          <w:p w14:paraId="23AFECA5" w14:textId="6A52E557" w:rsidR="00231214" w:rsidRPr="00DC5619" w:rsidRDefault="00231214" w:rsidP="00231214">
            <w:pPr>
              <w:jc w:val="center"/>
              <w:rPr>
                <w:rFonts w:asciiTheme="minorHAnsi" w:hAnsiTheme="minorHAnsi" w:cstheme="minorHAnsi"/>
                <w:color w:val="000000"/>
                <w:sz w:val="18"/>
                <w:szCs w:val="18"/>
              </w:rPr>
            </w:pPr>
            <w:r w:rsidRPr="00DC5619">
              <w:rPr>
                <w:rFonts w:asciiTheme="minorHAnsi" w:hAnsiTheme="minorHAnsi" w:cstheme="minorHAnsi"/>
                <w:color w:val="000000"/>
                <w:sz w:val="18"/>
                <w:szCs w:val="18"/>
              </w:rPr>
              <w:t>0.8</w:t>
            </w:r>
          </w:p>
        </w:tc>
        <w:tc>
          <w:tcPr>
            <w:tcW w:w="708" w:type="dxa"/>
            <w:tcBorders>
              <w:top w:val="nil"/>
              <w:bottom w:val="nil"/>
            </w:tcBorders>
          </w:tcPr>
          <w:p w14:paraId="2F1629B8"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0.3</w:t>
            </w:r>
          </w:p>
        </w:tc>
        <w:tc>
          <w:tcPr>
            <w:tcW w:w="567" w:type="dxa"/>
            <w:tcBorders>
              <w:top w:val="nil"/>
              <w:bottom w:val="nil"/>
            </w:tcBorders>
          </w:tcPr>
          <w:p w14:paraId="004B3F08"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0.4</w:t>
            </w:r>
          </w:p>
        </w:tc>
        <w:tc>
          <w:tcPr>
            <w:tcW w:w="709" w:type="dxa"/>
            <w:tcBorders>
              <w:top w:val="nil"/>
              <w:bottom w:val="nil"/>
            </w:tcBorders>
          </w:tcPr>
          <w:p w14:paraId="61BDB872"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1.1</w:t>
            </w:r>
          </w:p>
        </w:tc>
        <w:tc>
          <w:tcPr>
            <w:tcW w:w="960" w:type="dxa"/>
            <w:tcBorders>
              <w:top w:val="nil"/>
              <w:bottom w:val="nil"/>
              <w:right w:val="nil"/>
            </w:tcBorders>
          </w:tcPr>
          <w:p w14:paraId="4659E381" w14:textId="7C88FCC2"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0.7</w:t>
            </w:r>
          </w:p>
        </w:tc>
      </w:tr>
      <w:tr w:rsidR="00863270" w:rsidRPr="00E45993" w14:paraId="76AA045D" w14:textId="77777777" w:rsidTr="000316C7">
        <w:tc>
          <w:tcPr>
            <w:tcW w:w="1701" w:type="dxa"/>
            <w:tcBorders>
              <w:top w:val="nil"/>
              <w:left w:val="nil"/>
              <w:bottom w:val="nil"/>
            </w:tcBorders>
          </w:tcPr>
          <w:p w14:paraId="0B847E50" w14:textId="77777777" w:rsidR="00231214" w:rsidRPr="00E45993" w:rsidRDefault="00231214" w:rsidP="00231214">
            <w:pPr>
              <w:rPr>
                <w:rFonts w:asciiTheme="minorHAnsi" w:hAnsiTheme="minorHAnsi" w:cstheme="minorHAnsi"/>
                <w:color w:val="000000"/>
                <w:sz w:val="18"/>
                <w:szCs w:val="18"/>
              </w:rPr>
            </w:pPr>
            <w:proofErr w:type="spellStart"/>
            <w:r w:rsidRPr="00E45993">
              <w:rPr>
                <w:rFonts w:asciiTheme="minorHAnsi" w:hAnsiTheme="minorHAnsi" w:cstheme="minorHAnsi"/>
                <w:color w:val="000000"/>
                <w:sz w:val="18"/>
                <w:szCs w:val="18"/>
              </w:rPr>
              <w:t>Larantuka</w:t>
            </w:r>
            <w:proofErr w:type="spellEnd"/>
          </w:p>
        </w:tc>
        <w:tc>
          <w:tcPr>
            <w:tcW w:w="709" w:type="dxa"/>
            <w:tcBorders>
              <w:top w:val="nil"/>
              <w:bottom w:val="nil"/>
            </w:tcBorders>
          </w:tcPr>
          <w:p w14:paraId="74EE72E7"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1.3</w:t>
            </w:r>
          </w:p>
        </w:tc>
        <w:tc>
          <w:tcPr>
            <w:tcW w:w="567" w:type="dxa"/>
            <w:tcBorders>
              <w:top w:val="nil"/>
              <w:bottom w:val="nil"/>
            </w:tcBorders>
          </w:tcPr>
          <w:p w14:paraId="7ABAF413"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0.8</w:t>
            </w:r>
          </w:p>
        </w:tc>
        <w:tc>
          <w:tcPr>
            <w:tcW w:w="567" w:type="dxa"/>
            <w:tcBorders>
              <w:top w:val="nil"/>
              <w:bottom w:val="nil"/>
            </w:tcBorders>
          </w:tcPr>
          <w:p w14:paraId="71327190"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0.4</w:t>
            </w:r>
          </w:p>
        </w:tc>
        <w:tc>
          <w:tcPr>
            <w:tcW w:w="500" w:type="dxa"/>
            <w:tcBorders>
              <w:top w:val="nil"/>
              <w:bottom w:val="nil"/>
            </w:tcBorders>
          </w:tcPr>
          <w:p w14:paraId="373B9A79" w14:textId="77777777" w:rsidR="00231214" w:rsidRPr="00DC5619" w:rsidRDefault="00231214" w:rsidP="00231214">
            <w:pPr>
              <w:jc w:val="center"/>
              <w:rPr>
                <w:rFonts w:asciiTheme="minorHAnsi" w:hAnsiTheme="minorHAnsi" w:cstheme="minorHAnsi"/>
                <w:color w:val="000000"/>
                <w:sz w:val="18"/>
                <w:szCs w:val="18"/>
              </w:rPr>
            </w:pPr>
            <w:r w:rsidRPr="00DC5619">
              <w:rPr>
                <w:rFonts w:asciiTheme="minorHAnsi" w:hAnsiTheme="minorHAnsi" w:cstheme="minorHAnsi"/>
                <w:color w:val="000000"/>
                <w:sz w:val="18"/>
                <w:szCs w:val="18"/>
              </w:rPr>
              <w:t>1.3</w:t>
            </w:r>
          </w:p>
        </w:tc>
        <w:tc>
          <w:tcPr>
            <w:tcW w:w="622" w:type="dxa"/>
            <w:tcBorders>
              <w:top w:val="nil"/>
              <w:bottom w:val="nil"/>
            </w:tcBorders>
          </w:tcPr>
          <w:p w14:paraId="04A1E2DC" w14:textId="77777777" w:rsidR="00231214" w:rsidRPr="00DC5619" w:rsidRDefault="00231214" w:rsidP="00231214">
            <w:pPr>
              <w:jc w:val="center"/>
              <w:rPr>
                <w:rFonts w:asciiTheme="minorHAnsi" w:hAnsiTheme="minorHAnsi" w:cstheme="minorHAnsi"/>
                <w:color w:val="000000"/>
                <w:sz w:val="18"/>
                <w:szCs w:val="18"/>
              </w:rPr>
            </w:pPr>
            <w:r w:rsidRPr="00DC5619">
              <w:rPr>
                <w:rFonts w:asciiTheme="minorHAnsi" w:hAnsiTheme="minorHAnsi" w:cstheme="minorHAnsi"/>
                <w:color w:val="000000"/>
                <w:sz w:val="18"/>
                <w:szCs w:val="18"/>
              </w:rPr>
              <w:t>1.1</w:t>
            </w:r>
          </w:p>
        </w:tc>
        <w:tc>
          <w:tcPr>
            <w:tcW w:w="708" w:type="dxa"/>
            <w:tcBorders>
              <w:top w:val="nil"/>
              <w:bottom w:val="nil"/>
            </w:tcBorders>
          </w:tcPr>
          <w:p w14:paraId="5188CFA9"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0.7</w:t>
            </w:r>
          </w:p>
        </w:tc>
        <w:tc>
          <w:tcPr>
            <w:tcW w:w="567" w:type="dxa"/>
            <w:tcBorders>
              <w:top w:val="nil"/>
              <w:bottom w:val="nil"/>
            </w:tcBorders>
          </w:tcPr>
          <w:p w14:paraId="08937A03"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1.2</w:t>
            </w:r>
          </w:p>
        </w:tc>
        <w:tc>
          <w:tcPr>
            <w:tcW w:w="709" w:type="dxa"/>
            <w:tcBorders>
              <w:top w:val="nil"/>
              <w:bottom w:val="nil"/>
            </w:tcBorders>
          </w:tcPr>
          <w:p w14:paraId="1CBC82FC"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1.1</w:t>
            </w:r>
          </w:p>
        </w:tc>
        <w:tc>
          <w:tcPr>
            <w:tcW w:w="960" w:type="dxa"/>
            <w:tcBorders>
              <w:top w:val="nil"/>
              <w:bottom w:val="nil"/>
              <w:right w:val="nil"/>
            </w:tcBorders>
          </w:tcPr>
          <w:p w14:paraId="06F9B260" w14:textId="2E558A99"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1.0</w:t>
            </w:r>
          </w:p>
        </w:tc>
      </w:tr>
      <w:tr w:rsidR="00863270" w:rsidRPr="00E45993" w14:paraId="58CC0318" w14:textId="77777777" w:rsidTr="000316C7">
        <w:tc>
          <w:tcPr>
            <w:tcW w:w="1701" w:type="dxa"/>
            <w:tcBorders>
              <w:top w:val="nil"/>
              <w:left w:val="nil"/>
              <w:bottom w:val="nil"/>
            </w:tcBorders>
          </w:tcPr>
          <w:p w14:paraId="7376633C" w14:textId="77777777" w:rsidR="00231214" w:rsidRPr="00E45993" w:rsidRDefault="00231214" w:rsidP="00231214">
            <w:pPr>
              <w:rPr>
                <w:rFonts w:asciiTheme="minorHAnsi" w:hAnsiTheme="minorHAnsi" w:cstheme="minorHAnsi"/>
                <w:color w:val="000000"/>
                <w:sz w:val="18"/>
                <w:szCs w:val="18"/>
              </w:rPr>
            </w:pPr>
            <w:proofErr w:type="spellStart"/>
            <w:r w:rsidRPr="00E45993">
              <w:rPr>
                <w:rFonts w:asciiTheme="minorHAnsi" w:hAnsiTheme="minorHAnsi" w:cstheme="minorHAnsi"/>
                <w:color w:val="000000"/>
                <w:sz w:val="18"/>
                <w:szCs w:val="18"/>
              </w:rPr>
              <w:t>Tondegesan</w:t>
            </w:r>
            <w:proofErr w:type="spellEnd"/>
            <w:r w:rsidRPr="00E45993">
              <w:rPr>
                <w:rFonts w:asciiTheme="minorHAnsi" w:hAnsiTheme="minorHAnsi" w:cstheme="minorHAnsi"/>
                <w:color w:val="000000"/>
                <w:sz w:val="18"/>
                <w:szCs w:val="18"/>
              </w:rPr>
              <w:t xml:space="preserve"> </w:t>
            </w:r>
            <w:proofErr w:type="spellStart"/>
            <w:r w:rsidRPr="00E45993">
              <w:rPr>
                <w:rFonts w:asciiTheme="minorHAnsi" w:hAnsiTheme="minorHAnsi" w:cstheme="minorHAnsi"/>
                <w:color w:val="000000"/>
                <w:sz w:val="18"/>
                <w:szCs w:val="18"/>
              </w:rPr>
              <w:t>Putih</w:t>
            </w:r>
            <w:proofErr w:type="spellEnd"/>
          </w:p>
        </w:tc>
        <w:tc>
          <w:tcPr>
            <w:tcW w:w="709" w:type="dxa"/>
            <w:tcBorders>
              <w:top w:val="nil"/>
              <w:bottom w:val="nil"/>
            </w:tcBorders>
          </w:tcPr>
          <w:p w14:paraId="1FC9F3F4"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0.8</w:t>
            </w:r>
          </w:p>
        </w:tc>
        <w:tc>
          <w:tcPr>
            <w:tcW w:w="567" w:type="dxa"/>
            <w:tcBorders>
              <w:top w:val="nil"/>
              <w:bottom w:val="nil"/>
            </w:tcBorders>
          </w:tcPr>
          <w:p w14:paraId="21A0948F"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1.0</w:t>
            </w:r>
          </w:p>
        </w:tc>
        <w:tc>
          <w:tcPr>
            <w:tcW w:w="567" w:type="dxa"/>
            <w:tcBorders>
              <w:top w:val="nil"/>
              <w:bottom w:val="nil"/>
            </w:tcBorders>
          </w:tcPr>
          <w:p w14:paraId="286FFF47"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1.1</w:t>
            </w:r>
          </w:p>
        </w:tc>
        <w:tc>
          <w:tcPr>
            <w:tcW w:w="500" w:type="dxa"/>
            <w:tcBorders>
              <w:top w:val="nil"/>
              <w:bottom w:val="nil"/>
            </w:tcBorders>
          </w:tcPr>
          <w:p w14:paraId="6BA10BA6" w14:textId="09353318" w:rsidR="00231214" w:rsidRPr="00DC5619" w:rsidRDefault="00231214" w:rsidP="00231214">
            <w:pPr>
              <w:jc w:val="center"/>
              <w:rPr>
                <w:rFonts w:asciiTheme="minorHAnsi" w:hAnsiTheme="minorHAnsi" w:cstheme="minorHAnsi"/>
                <w:color w:val="000000"/>
                <w:sz w:val="18"/>
                <w:szCs w:val="18"/>
              </w:rPr>
            </w:pPr>
            <w:r w:rsidRPr="00DC5619">
              <w:rPr>
                <w:rFonts w:asciiTheme="minorHAnsi" w:hAnsiTheme="minorHAnsi" w:cstheme="minorHAnsi"/>
                <w:color w:val="000000"/>
                <w:sz w:val="18"/>
                <w:szCs w:val="18"/>
              </w:rPr>
              <w:t>1.4</w:t>
            </w:r>
          </w:p>
        </w:tc>
        <w:tc>
          <w:tcPr>
            <w:tcW w:w="622" w:type="dxa"/>
            <w:tcBorders>
              <w:top w:val="nil"/>
              <w:bottom w:val="nil"/>
            </w:tcBorders>
          </w:tcPr>
          <w:p w14:paraId="1C48DCBD" w14:textId="77777777" w:rsidR="00231214" w:rsidRPr="00DC5619" w:rsidRDefault="00231214" w:rsidP="00231214">
            <w:pPr>
              <w:jc w:val="center"/>
              <w:rPr>
                <w:rFonts w:asciiTheme="minorHAnsi" w:hAnsiTheme="minorHAnsi" w:cstheme="minorHAnsi"/>
                <w:color w:val="000000"/>
                <w:sz w:val="18"/>
                <w:szCs w:val="18"/>
              </w:rPr>
            </w:pPr>
            <w:r w:rsidRPr="00DC5619">
              <w:rPr>
                <w:rFonts w:asciiTheme="minorHAnsi" w:hAnsiTheme="minorHAnsi" w:cstheme="minorHAnsi"/>
                <w:color w:val="000000"/>
                <w:sz w:val="18"/>
                <w:szCs w:val="18"/>
              </w:rPr>
              <w:t>3.0</w:t>
            </w:r>
          </w:p>
        </w:tc>
        <w:tc>
          <w:tcPr>
            <w:tcW w:w="708" w:type="dxa"/>
            <w:tcBorders>
              <w:top w:val="nil"/>
              <w:bottom w:val="nil"/>
            </w:tcBorders>
          </w:tcPr>
          <w:p w14:paraId="3248F4D6"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1.3</w:t>
            </w:r>
          </w:p>
        </w:tc>
        <w:tc>
          <w:tcPr>
            <w:tcW w:w="567" w:type="dxa"/>
            <w:tcBorders>
              <w:top w:val="nil"/>
              <w:bottom w:val="nil"/>
            </w:tcBorders>
          </w:tcPr>
          <w:p w14:paraId="33E575BB"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1.0</w:t>
            </w:r>
          </w:p>
        </w:tc>
        <w:tc>
          <w:tcPr>
            <w:tcW w:w="709" w:type="dxa"/>
            <w:tcBorders>
              <w:top w:val="nil"/>
              <w:bottom w:val="nil"/>
            </w:tcBorders>
          </w:tcPr>
          <w:p w14:paraId="04E2656C"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1.1</w:t>
            </w:r>
          </w:p>
        </w:tc>
        <w:tc>
          <w:tcPr>
            <w:tcW w:w="960" w:type="dxa"/>
            <w:tcBorders>
              <w:top w:val="nil"/>
              <w:bottom w:val="nil"/>
              <w:right w:val="nil"/>
            </w:tcBorders>
          </w:tcPr>
          <w:p w14:paraId="7C599594" w14:textId="22B2ED9F"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1.1</w:t>
            </w:r>
          </w:p>
        </w:tc>
      </w:tr>
      <w:tr w:rsidR="00863270" w:rsidRPr="00E45993" w14:paraId="1F25F3D7" w14:textId="77777777" w:rsidTr="000316C7">
        <w:tc>
          <w:tcPr>
            <w:tcW w:w="1701" w:type="dxa"/>
            <w:tcBorders>
              <w:top w:val="nil"/>
              <w:left w:val="nil"/>
              <w:bottom w:val="nil"/>
            </w:tcBorders>
          </w:tcPr>
          <w:p w14:paraId="259F9267" w14:textId="77777777" w:rsidR="00231214" w:rsidRPr="00E45993" w:rsidRDefault="00231214" w:rsidP="00231214">
            <w:pPr>
              <w:rPr>
                <w:rFonts w:asciiTheme="minorHAnsi" w:hAnsiTheme="minorHAnsi" w:cstheme="minorHAnsi"/>
                <w:color w:val="000000"/>
                <w:sz w:val="18"/>
                <w:szCs w:val="18"/>
              </w:rPr>
            </w:pPr>
            <w:r w:rsidRPr="00E45993">
              <w:rPr>
                <w:rFonts w:asciiTheme="minorHAnsi" w:hAnsiTheme="minorHAnsi" w:cstheme="minorHAnsi"/>
                <w:color w:val="000000"/>
                <w:sz w:val="18"/>
                <w:szCs w:val="18"/>
              </w:rPr>
              <w:t>Madura 2</w:t>
            </w:r>
          </w:p>
        </w:tc>
        <w:tc>
          <w:tcPr>
            <w:tcW w:w="709" w:type="dxa"/>
            <w:tcBorders>
              <w:top w:val="nil"/>
              <w:bottom w:val="nil"/>
            </w:tcBorders>
          </w:tcPr>
          <w:p w14:paraId="75C0355C"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0.3</w:t>
            </w:r>
          </w:p>
        </w:tc>
        <w:tc>
          <w:tcPr>
            <w:tcW w:w="567" w:type="dxa"/>
            <w:tcBorders>
              <w:top w:val="nil"/>
              <w:bottom w:val="nil"/>
            </w:tcBorders>
          </w:tcPr>
          <w:p w14:paraId="69CBF03F"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0.6</w:t>
            </w:r>
          </w:p>
        </w:tc>
        <w:tc>
          <w:tcPr>
            <w:tcW w:w="567" w:type="dxa"/>
            <w:tcBorders>
              <w:top w:val="nil"/>
              <w:bottom w:val="nil"/>
            </w:tcBorders>
          </w:tcPr>
          <w:p w14:paraId="4FCC9B65"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0.6</w:t>
            </w:r>
          </w:p>
        </w:tc>
        <w:tc>
          <w:tcPr>
            <w:tcW w:w="500" w:type="dxa"/>
            <w:tcBorders>
              <w:top w:val="nil"/>
              <w:bottom w:val="nil"/>
            </w:tcBorders>
          </w:tcPr>
          <w:p w14:paraId="77724ADA" w14:textId="77777777" w:rsidR="00231214" w:rsidRPr="00DC5619" w:rsidRDefault="00231214" w:rsidP="00231214">
            <w:pPr>
              <w:jc w:val="center"/>
              <w:rPr>
                <w:rFonts w:asciiTheme="minorHAnsi" w:hAnsiTheme="minorHAnsi" w:cstheme="minorHAnsi"/>
                <w:color w:val="000000"/>
                <w:sz w:val="18"/>
                <w:szCs w:val="18"/>
              </w:rPr>
            </w:pPr>
            <w:r w:rsidRPr="00DC5619">
              <w:rPr>
                <w:rFonts w:asciiTheme="minorHAnsi" w:hAnsiTheme="minorHAnsi" w:cstheme="minorHAnsi"/>
                <w:color w:val="000000"/>
                <w:sz w:val="18"/>
                <w:szCs w:val="18"/>
              </w:rPr>
              <w:t>1.0</w:t>
            </w:r>
          </w:p>
        </w:tc>
        <w:tc>
          <w:tcPr>
            <w:tcW w:w="622" w:type="dxa"/>
            <w:tcBorders>
              <w:top w:val="nil"/>
              <w:bottom w:val="nil"/>
            </w:tcBorders>
          </w:tcPr>
          <w:p w14:paraId="76AE933D" w14:textId="77777777" w:rsidR="00231214" w:rsidRPr="00DC5619" w:rsidRDefault="00231214" w:rsidP="00231214">
            <w:pPr>
              <w:jc w:val="center"/>
              <w:rPr>
                <w:rFonts w:asciiTheme="minorHAnsi" w:hAnsiTheme="minorHAnsi" w:cstheme="minorHAnsi"/>
                <w:color w:val="000000"/>
                <w:sz w:val="18"/>
                <w:szCs w:val="18"/>
              </w:rPr>
            </w:pPr>
            <w:r w:rsidRPr="00DC5619">
              <w:rPr>
                <w:rFonts w:asciiTheme="minorHAnsi" w:hAnsiTheme="minorHAnsi" w:cstheme="minorHAnsi"/>
                <w:color w:val="000000"/>
                <w:sz w:val="18"/>
                <w:szCs w:val="18"/>
              </w:rPr>
              <w:t>0.4</w:t>
            </w:r>
          </w:p>
        </w:tc>
        <w:tc>
          <w:tcPr>
            <w:tcW w:w="708" w:type="dxa"/>
            <w:tcBorders>
              <w:top w:val="nil"/>
              <w:bottom w:val="nil"/>
            </w:tcBorders>
          </w:tcPr>
          <w:p w14:paraId="225389B7"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1.1</w:t>
            </w:r>
          </w:p>
        </w:tc>
        <w:tc>
          <w:tcPr>
            <w:tcW w:w="567" w:type="dxa"/>
            <w:tcBorders>
              <w:top w:val="nil"/>
              <w:bottom w:val="nil"/>
            </w:tcBorders>
          </w:tcPr>
          <w:p w14:paraId="79D70360"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1.3</w:t>
            </w:r>
          </w:p>
        </w:tc>
        <w:tc>
          <w:tcPr>
            <w:tcW w:w="709" w:type="dxa"/>
            <w:tcBorders>
              <w:top w:val="nil"/>
              <w:bottom w:val="nil"/>
            </w:tcBorders>
          </w:tcPr>
          <w:p w14:paraId="48A9682B"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1.0</w:t>
            </w:r>
          </w:p>
        </w:tc>
        <w:tc>
          <w:tcPr>
            <w:tcW w:w="960" w:type="dxa"/>
            <w:tcBorders>
              <w:top w:val="nil"/>
              <w:bottom w:val="nil"/>
              <w:right w:val="nil"/>
            </w:tcBorders>
          </w:tcPr>
          <w:p w14:paraId="260E21D9" w14:textId="45529EAA"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0.9</w:t>
            </w:r>
          </w:p>
        </w:tc>
      </w:tr>
      <w:tr w:rsidR="00863270" w:rsidRPr="00E45993" w14:paraId="28D72C8D" w14:textId="77777777" w:rsidTr="000316C7">
        <w:tc>
          <w:tcPr>
            <w:tcW w:w="1701" w:type="dxa"/>
            <w:tcBorders>
              <w:top w:val="nil"/>
              <w:left w:val="nil"/>
              <w:bottom w:val="nil"/>
            </w:tcBorders>
          </w:tcPr>
          <w:p w14:paraId="0E0832E2" w14:textId="77777777" w:rsidR="00231214" w:rsidRPr="00E45993" w:rsidRDefault="00231214" w:rsidP="00231214">
            <w:pPr>
              <w:rPr>
                <w:rFonts w:asciiTheme="minorHAnsi" w:hAnsiTheme="minorHAnsi" w:cstheme="minorHAnsi"/>
                <w:color w:val="000000"/>
                <w:sz w:val="18"/>
                <w:szCs w:val="18"/>
              </w:rPr>
            </w:pPr>
            <w:proofErr w:type="spellStart"/>
            <w:r w:rsidRPr="00E45993">
              <w:rPr>
                <w:rFonts w:asciiTheme="minorHAnsi" w:hAnsiTheme="minorHAnsi" w:cstheme="minorHAnsi"/>
                <w:color w:val="000000"/>
                <w:sz w:val="18"/>
                <w:szCs w:val="18"/>
              </w:rPr>
              <w:t>Kinali</w:t>
            </w:r>
            <w:proofErr w:type="spellEnd"/>
            <w:r w:rsidRPr="00E45993">
              <w:rPr>
                <w:rFonts w:asciiTheme="minorHAnsi" w:hAnsiTheme="minorHAnsi" w:cstheme="minorHAnsi"/>
                <w:color w:val="000000"/>
                <w:sz w:val="18"/>
                <w:szCs w:val="18"/>
              </w:rPr>
              <w:t xml:space="preserve"> </w:t>
            </w:r>
            <w:proofErr w:type="spellStart"/>
            <w:r w:rsidRPr="00E45993">
              <w:rPr>
                <w:rFonts w:asciiTheme="minorHAnsi" w:hAnsiTheme="minorHAnsi" w:cstheme="minorHAnsi"/>
                <w:color w:val="000000"/>
                <w:sz w:val="18"/>
                <w:szCs w:val="18"/>
              </w:rPr>
              <w:t>Putih</w:t>
            </w:r>
            <w:proofErr w:type="spellEnd"/>
          </w:p>
        </w:tc>
        <w:tc>
          <w:tcPr>
            <w:tcW w:w="709" w:type="dxa"/>
            <w:tcBorders>
              <w:top w:val="nil"/>
              <w:bottom w:val="nil"/>
            </w:tcBorders>
          </w:tcPr>
          <w:p w14:paraId="6B94CF48"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1.0</w:t>
            </w:r>
          </w:p>
        </w:tc>
        <w:tc>
          <w:tcPr>
            <w:tcW w:w="567" w:type="dxa"/>
            <w:tcBorders>
              <w:top w:val="nil"/>
              <w:bottom w:val="nil"/>
            </w:tcBorders>
          </w:tcPr>
          <w:p w14:paraId="46E0EC6D"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0.8</w:t>
            </w:r>
          </w:p>
        </w:tc>
        <w:tc>
          <w:tcPr>
            <w:tcW w:w="567" w:type="dxa"/>
            <w:tcBorders>
              <w:top w:val="nil"/>
              <w:bottom w:val="nil"/>
            </w:tcBorders>
          </w:tcPr>
          <w:p w14:paraId="3DDAE166"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1.4</w:t>
            </w:r>
          </w:p>
        </w:tc>
        <w:tc>
          <w:tcPr>
            <w:tcW w:w="500" w:type="dxa"/>
            <w:tcBorders>
              <w:top w:val="nil"/>
              <w:bottom w:val="nil"/>
            </w:tcBorders>
          </w:tcPr>
          <w:p w14:paraId="1105CAB1" w14:textId="6A26F1A9" w:rsidR="00231214" w:rsidRPr="00DC5619" w:rsidRDefault="00231214" w:rsidP="00231214">
            <w:pPr>
              <w:jc w:val="center"/>
              <w:rPr>
                <w:rFonts w:asciiTheme="minorHAnsi" w:hAnsiTheme="minorHAnsi" w:cstheme="minorHAnsi"/>
                <w:color w:val="000000"/>
                <w:sz w:val="18"/>
                <w:szCs w:val="18"/>
              </w:rPr>
            </w:pPr>
            <w:r w:rsidRPr="00DC5619">
              <w:rPr>
                <w:rFonts w:asciiTheme="minorHAnsi" w:hAnsiTheme="minorHAnsi" w:cstheme="minorHAnsi"/>
                <w:color w:val="000000"/>
                <w:sz w:val="18"/>
                <w:szCs w:val="18"/>
              </w:rPr>
              <w:t>0.2</w:t>
            </w:r>
          </w:p>
        </w:tc>
        <w:tc>
          <w:tcPr>
            <w:tcW w:w="622" w:type="dxa"/>
            <w:tcBorders>
              <w:top w:val="nil"/>
              <w:bottom w:val="nil"/>
            </w:tcBorders>
          </w:tcPr>
          <w:p w14:paraId="263DAA77" w14:textId="77777777" w:rsidR="00231214" w:rsidRPr="00DC5619" w:rsidRDefault="00231214" w:rsidP="00231214">
            <w:pPr>
              <w:jc w:val="center"/>
              <w:rPr>
                <w:rFonts w:asciiTheme="minorHAnsi" w:hAnsiTheme="minorHAnsi" w:cstheme="minorHAnsi"/>
                <w:color w:val="000000"/>
                <w:sz w:val="18"/>
                <w:szCs w:val="18"/>
              </w:rPr>
            </w:pPr>
            <w:r w:rsidRPr="00DC5619">
              <w:rPr>
                <w:rFonts w:asciiTheme="minorHAnsi" w:hAnsiTheme="minorHAnsi" w:cstheme="minorHAnsi"/>
                <w:color w:val="000000"/>
                <w:sz w:val="18"/>
                <w:szCs w:val="18"/>
              </w:rPr>
              <w:t>1.8</w:t>
            </w:r>
          </w:p>
        </w:tc>
        <w:tc>
          <w:tcPr>
            <w:tcW w:w="708" w:type="dxa"/>
            <w:tcBorders>
              <w:top w:val="nil"/>
              <w:bottom w:val="nil"/>
            </w:tcBorders>
          </w:tcPr>
          <w:p w14:paraId="26C1599E"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1.2</w:t>
            </w:r>
          </w:p>
        </w:tc>
        <w:tc>
          <w:tcPr>
            <w:tcW w:w="567" w:type="dxa"/>
            <w:tcBorders>
              <w:top w:val="nil"/>
              <w:bottom w:val="nil"/>
            </w:tcBorders>
          </w:tcPr>
          <w:p w14:paraId="6297D9B0"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0.9</w:t>
            </w:r>
          </w:p>
        </w:tc>
        <w:tc>
          <w:tcPr>
            <w:tcW w:w="709" w:type="dxa"/>
            <w:tcBorders>
              <w:top w:val="nil"/>
              <w:bottom w:val="nil"/>
            </w:tcBorders>
          </w:tcPr>
          <w:p w14:paraId="7687263A"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1.1</w:t>
            </w:r>
          </w:p>
        </w:tc>
        <w:tc>
          <w:tcPr>
            <w:tcW w:w="960" w:type="dxa"/>
            <w:tcBorders>
              <w:top w:val="nil"/>
              <w:bottom w:val="nil"/>
              <w:right w:val="nil"/>
            </w:tcBorders>
          </w:tcPr>
          <w:p w14:paraId="39D2717D" w14:textId="0D9DB88D"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0.6</w:t>
            </w:r>
          </w:p>
        </w:tc>
      </w:tr>
      <w:tr w:rsidR="00863270" w:rsidRPr="00E45993" w14:paraId="31597CED" w14:textId="77777777" w:rsidTr="000316C7">
        <w:tc>
          <w:tcPr>
            <w:tcW w:w="1701" w:type="dxa"/>
            <w:tcBorders>
              <w:top w:val="nil"/>
              <w:left w:val="nil"/>
            </w:tcBorders>
          </w:tcPr>
          <w:p w14:paraId="61D4E527" w14:textId="77777777" w:rsidR="00231214" w:rsidRPr="00E45993" w:rsidRDefault="00231214" w:rsidP="00231214">
            <w:pPr>
              <w:rPr>
                <w:rFonts w:asciiTheme="minorHAnsi" w:hAnsiTheme="minorHAnsi" w:cstheme="minorHAnsi"/>
                <w:color w:val="000000"/>
                <w:sz w:val="18"/>
                <w:szCs w:val="18"/>
              </w:rPr>
            </w:pPr>
            <w:proofErr w:type="spellStart"/>
            <w:r w:rsidRPr="00E45993">
              <w:rPr>
                <w:rFonts w:asciiTheme="minorHAnsi" w:hAnsiTheme="minorHAnsi" w:cstheme="minorHAnsi"/>
                <w:color w:val="000000"/>
                <w:sz w:val="18"/>
                <w:szCs w:val="18"/>
              </w:rPr>
              <w:t>Jerapah</w:t>
            </w:r>
            <w:proofErr w:type="spellEnd"/>
          </w:p>
        </w:tc>
        <w:tc>
          <w:tcPr>
            <w:tcW w:w="709" w:type="dxa"/>
            <w:tcBorders>
              <w:top w:val="nil"/>
            </w:tcBorders>
          </w:tcPr>
          <w:p w14:paraId="3F67F165"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1.1</w:t>
            </w:r>
          </w:p>
        </w:tc>
        <w:tc>
          <w:tcPr>
            <w:tcW w:w="567" w:type="dxa"/>
            <w:tcBorders>
              <w:top w:val="nil"/>
            </w:tcBorders>
          </w:tcPr>
          <w:p w14:paraId="11A47C92"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1.0</w:t>
            </w:r>
          </w:p>
        </w:tc>
        <w:tc>
          <w:tcPr>
            <w:tcW w:w="567" w:type="dxa"/>
            <w:tcBorders>
              <w:top w:val="nil"/>
            </w:tcBorders>
          </w:tcPr>
          <w:p w14:paraId="6E4BAE73"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1.0</w:t>
            </w:r>
          </w:p>
        </w:tc>
        <w:tc>
          <w:tcPr>
            <w:tcW w:w="500" w:type="dxa"/>
            <w:tcBorders>
              <w:top w:val="nil"/>
            </w:tcBorders>
          </w:tcPr>
          <w:p w14:paraId="68706191" w14:textId="77777777" w:rsidR="00231214" w:rsidRPr="00DC5619" w:rsidRDefault="00231214" w:rsidP="00231214">
            <w:pPr>
              <w:jc w:val="center"/>
              <w:rPr>
                <w:rFonts w:asciiTheme="minorHAnsi" w:hAnsiTheme="minorHAnsi" w:cstheme="minorHAnsi"/>
                <w:color w:val="000000"/>
                <w:sz w:val="18"/>
                <w:szCs w:val="18"/>
              </w:rPr>
            </w:pPr>
            <w:r w:rsidRPr="00DC5619">
              <w:rPr>
                <w:rFonts w:asciiTheme="minorHAnsi" w:hAnsiTheme="minorHAnsi" w:cstheme="minorHAnsi"/>
                <w:color w:val="000000"/>
                <w:sz w:val="18"/>
                <w:szCs w:val="18"/>
              </w:rPr>
              <w:t>1.2</w:t>
            </w:r>
          </w:p>
        </w:tc>
        <w:tc>
          <w:tcPr>
            <w:tcW w:w="622" w:type="dxa"/>
            <w:tcBorders>
              <w:top w:val="nil"/>
            </w:tcBorders>
          </w:tcPr>
          <w:p w14:paraId="3A5BF82E" w14:textId="58F5D631" w:rsidR="00231214" w:rsidRPr="00DC5619" w:rsidRDefault="00231214" w:rsidP="00231214">
            <w:pPr>
              <w:jc w:val="center"/>
              <w:rPr>
                <w:rFonts w:asciiTheme="minorHAnsi" w:hAnsiTheme="minorHAnsi" w:cstheme="minorHAnsi"/>
                <w:color w:val="000000"/>
                <w:sz w:val="18"/>
                <w:szCs w:val="18"/>
              </w:rPr>
            </w:pPr>
            <w:r w:rsidRPr="00DC5619">
              <w:rPr>
                <w:rFonts w:asciiTheme="minorHAnsi" w:hAnsiTheme="minorHAnsi" w:cstheme="minorHAnsi"/>
                <w:color w:val="000000"/>
                <w:sz w:val="18"/>
                <w:szCs w:val="18"/>
              </w:rPr>
              <w:t>0.4</w:t>
            </w:r>
          </w:p>
        </w:tc>
        <w:tc>
          <w:tcPr>
            <w:tcW w:w="708" w:type="dxa"/>
            <w:tcBorders>
              <w:top w:val="nil"/>
            </w:tcBorders>
          </w:tcPr>
          <w:p w14:paraId="754CC3E4"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0.7</w:t>
            </w:r>
          </w:p>
        </w:tc>
        <w:tc>
          <w:tcPr>
            <w:tcW w:w="567" w:type="dxa"/>
            <w:tcBorders>
              <w:top w:val="nil"/>
            </w:tcBorders>
          </w:tcPr>
          <w:p w14:paraId="1D03F119"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0.9</w:t>
            </w:r>
          </w:p>
        </w:tc>
        <w:tc>
          <w:tcPr>
            <w:tcW w:w="709" w:type="dxa"/>
            <w:tcBorders>
              <w:top w:val="nil"/>
            </w:tcBorders>
          </w:tcPr>
          <w:p w14:paraId="3B451BE2" w14:textId="77777777"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1.0</w:t>
            </w:r>
          </w:p>
        </w:tc>
        <w:tc>
          <w:tcPr>
            <w:tcW w:w="960" w:type="dxa"/>
            <w:tcBorders>
              <w:top w:val="nil"/>
              <w:right w:val="nil"/>
            </w:tcBorders>
          </w:tcPr>
          <w:p w14:paraId="654B71BC" w14:textId="76BDB610" w:rsidR="00231214" w:rsidRPr="00E45993" w:rsidRDefault="00231214" w:rsidP="00231214">
            <w:pPr>
              <w:jc w:val="center"/>
              <w:rPr>
                <w:rFonts w:asciiTheme="minorHAnsi" w:hAnsiTheme="minorHAnsi" w:cstheme="minorHAnsi"/>
                <w:color w:val="000000"/>
                <w:sz w:val="18"/>
                <w:szCs w:val="18"/>
              </w:rPr>
            </w:pPr>
            <w:r w:rsidRPr="00E45993">
              <w:rPr>
                <w:rFonts w:asciiTheme="minorHAnsi" w:hAnsiTheme="minorHAnsi" w:cstheme="minorHAnsi"/>
                <w:color w:val="000000"/>
                <w:sz w:val="18"/>
                <w:szCs w:val="18"/>
              </w:rPr>
              <w:t>1.1</w:t>
            </w:r>
          </w:p>
        </w:tc>
      </w:tr>
    </w:tbl>
    <w:p w14:paraId="511A5B06" w14:textId="7A07E043" w:rsidR="009B7C6E" w:rsidRPr="00E34B50" w:rsidRDefault="009B7C6E" w:rsidP="000316C7">
      <w:pPr>
        <w:autoSpaceDE w:val="0"/>
        <w:autoSpaceDN w:val="0"/>
        <w:adjustRightInd w:val="0"/>
        <w:ind w:left="1134" w:right="850" w:hanging="1134"/>
        <w:jc w:val="both"/>
        <w:rPr>
          <w:rFonts w:asciiTheme="minorHAnsi" w:hAnsiTheme="minorHAnsi" w:cstheme="minorHAnsi"/>
          <w:b/>
          <w:sz w:val="16"/>
          <w:szCs w:val="16"/>
        </w:rPr>
      </w:pPr>
      <w:proofErr w:type="spellStart"/>
      <w:r w:rsidRPr="00E34B50">
        <w:rPr>
          <w:rFonts w:asciiTheme="minorHAnsi" w:hAnsiTheme="minorHAnsi" w:cstheme="minorHAnsi"/>
          <w:sz w:val="16"/>
          <w:szCs w:val="16"/>
        </w:rPr>
        <w:t>Keterangan</w:t>
      </w:r>
      <w:proofErr w:type="spellEnd"/>
      <w:r w:rsidRPr="00E34B50">
        <w:rPr>
          <w:rFonts w:asciiTheme="minorHAnsi" w:hAnsiTheme="minorHAnsi" w:cstheme="minorHAnsi"/>
          <w:sz w:val="16"/>
          <w:szCs w:val="16"/>
        </w:rPr>
        <w:t xml:space="preserve"> : D</w:t>
      </w:r>
      <w:r w:rsidR="00FA2713">
        <w:rPr>
          <w:rFonts w:asciiTheme="minorHAnsi" w:hAnsiTheme="minorHAnsi" w:cstheme="minorHAnsi"/>
          <w:sz w:val="16"/>
          <w:szCs w:val="16"/>
        </w:rPr>
        <w:t>S</w:t>
      </w:r>
      <w:r w:rsidRPr="00E34B50">
        <w:rPr>
          <w:rFonts w:asciiTheme="minorHAnsi" w:hAnsiTheme="minorHAnsi" w:cstheme="minorHAnsi"/>
          <w:sz w:val="16"/>
          <w:szCs w:val="16"/>
        </w:rPr>
        <w:t>I</w:t>
      </w:r>
      <w:r w:rsidRPr="00E34B50">
        <w:rPr>
          <w:rFonts w:asciiTheme="minorHAnsi" w:hAnsiTheme="minorHAnsi" w:cstheme="minorHAnsi"/>
          <w:sz w:val="16"/>
          <w:szCs w:val="16"/>
          <w:u w:val="single"/>
        </w:rPr>
        <w:t>&lt;</w:t>
      </w:r>
      <w:r w:rsidRPr="00E34B50">
        <w:rPr>
          <w:rFonts w:asciiTheme="minorHAnsi" w:hAnsiTheme="minorHAnsi" w:cstheme="minorHAnsi"/>
          <w:sz w:val="16"/>
          <w:szCs w:val="16"/>
        </w:rPr>
        <w:t xml:space="preserve">0.5 = </w:t>
      </w:r>
      <w:proofErr w:type="spellStart"/>
      <w:r w:rsidRPr="00E34B50">
        <w:rPr>
          <w:rFonts w:asciiTheme="minorHAnsi" w:hAnsiTheme="minorHAnsi" w:cstheme="minorHAnsi"/>
          <w:sz w:val="16"/>
          <w:szCs w:val="16"/>
        </w:rPr>
        <w:t>Toleran</w:t>
      </w:r>
      <w:proofErr w:type="spellEnd"/>
      <w:r w:rsidRPr="00E34B50">
        <w:rPr>
          <w:rFonts w:asciiTheme="minorHAnsi" w:hAnsiTheme="minorHAnsi" w:cstheme="minorHAnsi"/>
          <w:sz w:val="16"/>
          <w:szCs w:val="16"/>
        </w:rPr>
        <w:t>; 0.5&lt;D</w:t>
      </w:r>
      <w:r w:rsidR="00FA2713">
        <w:rPr>
          <w:rFonts w:asciiTheme="minorHAnsi" w:hAnsiTheme="minorHAnsi" w:cstheme="minorHAnsi"/>
          <w:sz w:val="16"/>
          <w:szCs w:val="16"/>
        </w:rPr>
        <w:t>S</w:t>
      </w:r>
      <w:r w:rsidRPr="00E34B50">
        <w:rPr>
          <w:rFonts w:asciiTheme="minorHAnsi" w:hAnsiTheme="minorHAnsi" w:cstheme="minorHAnsi"/>
          <w:sz w:val="16"/>
          <w:szCs w:val="16"/>
        </w:rPr>
        <w:t>I</w:t>
      </w:r>
      <w:r w:rsidRPr="00E34B50">
        <w:rPr>
          <w:rFonts w:asciiTheme="minorHAnsi" w:hAnsiTheme="minorHAnsi" w:cstheme="minorHAnsi"/>
          <w:sz w:val="16"/>
          <w:szCs w:val="16"/>
          <w:u w:val="single"/>
        </w:rPr>
        <w:t>&lt;</w:t>
      </w:r>
      <w:r w:rsidRPr="00E34B50">
        <w:rPr>
          <w:rFonts w:asciiTheme="minorHAnsi" w:hAnsiTheme="minorHAnsi" w:cstheme="minorHAnsi"/>
          <w:sz w:val="16"/>
          <w:szCs w:val="16"/>
        </w:rPr>
        <w:t xml:space="preserve">1.0 = Medium </w:t>
      </w:r>
      <w:proofErr w:type="spellStart"/>
      <w:r w:rsidRPr="00E34B50">
        <w:rPr>
          <w:rFonts w:asciiTheme="minorHAnsi" w:hAnsiTheme="minorHAnsi" w:cstheme="minorHAnsi"/>
          <w:sz w:val="16"/>
          <w:szCs w:val="16"/>
        </w:rPr>
        <w:t>Toleran</w:t>
      </w:r>
      <w:proofErr w:type="spellEnd"/>
      <w:r w:rsidRPr="00E34B50">
        <w:rPr>
          <w:rFonts w:asciiTheme="minorHAnsi" w:hAnsiTheme="minorHAnsi" w:cstheme="minorHAnsi"/>
          <w:sz w:val="16"/>
          <w:szCs w:val="16"/>
        </w:rPr>
        <w:t>; D</w:t>
      </w:r>
      <w:r w:rsidR="00FA2713">
        <w:rPr>
          <w:rFonts w:asciiTheme="minorHAnsi" w:hAnsiTheme="minorHAnsi" w:cstheme="minorHAnsi"/>
          <w:sz w:val="16"/>
          <w:szCs w:val="16"/>
        </w:rPr>
        <w:t>S</w:t>
      </w:r>
      <w:r w:rsidRPr="00E34B50">
        <w:rPr>
          <w:rFonts w:asciiTheme="minorHAnsi" w:hAnsiTheme="minorHAnsi" w:cstheme="minorHAnsi"/>
          <w:sz w:val="16"/>
          <w:szCs w:val="16"/>
        </w:rPr>
        <w:t xml:space="preserve">I&gt;1 = </w:t>
      </w:r>
      <w:proofErr w:type="spellStart"/>
      <w:r w:rsidRPr="00E34B50">
        <w:rPr>
          <w:rFonts w:asciiTheme="minorHAnsi" w:hAnsiTheme="minorHAnsi" w:cstheme="minorHAnsi"/>
          <w:sz w:val="16"/>
          <w:szCs w:val="16"/>
        </w:rPr>
        <w:t>Peka</w:t>
      </w:r>
      <w:proofErr w:type="spellEnd"/>
      <w:r w:rsidRPr="00E34B50">
        <w:rPr>
          <w:rFonts w:asciiTheme="minorHAnsi" w:hAnsiTheme="minorHAnsi" w:cstheme="minorHAnsi"/>
          <w:sz w:val="16"/>
          <w:szCs w:val="16"/>
        </w:rPr>
        <w:t xml:space="preserve">; BBP = </w:t>
      </w:r>
      <w:proofErr w:type="spellStart"/>
      <w:r w:rsidRPr="00E34B50">
        <w:rPr>
          <w:rFonts w:asciiTheme="minorHAnsi" w:hAnsiTheme="minorHAnsi" w:cstheme="minorHAnsi"/>
          <w:sz w:val="16"/>
          <w:szCs w:val="16"/>
        </w:rPr>
        <w:t>Bobot</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Basah</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Polong</w:t>
      </w:r>
      <w:proofErr w:type="spellEnd"/>
      <w:r w:rsidRPr="00E34B50">
        <w:rPr>
          <w:rFonts w:asciiTheme="minorHAnsi" w:hAnsiTheme="minorHAnsi" w:cstheme="minorHAnsi"/>
          <w:sz w:val="16"/>
          <w:szCs w:val="16"/>
        </w:rPr>
        <w:t>; HI =</w:t>
      </w:r>
      <w:r w:rsidRPr="00E34B50">
        <w:rPr>
          <w:rFonts w:asciiTheme="minorHAnsi" w:hAnsiTheme="minorHAnsi" w:cstheme="minorHAnsi"/>
          <w:i/>
          <w:sz w:val="16"/>
          <w:szCs w:val="16"/>
        </w:rPr>
        <w:t>Harvest Index</w:t>
      </w:r>
      <w:r w:rsidRPr="00E34B50">
        <w:rPr>
          <w:rFonts w:asciiTheme="minorHAnsi" w:hAnsiTheme="minorHAnsi" w:cstheme="minorHAnsi"/>
          <w:sz w:val="16"/>
          <w:szCs w:val="16"/>
        </w:rPr>
        <w:t xml:space="preserve">; JP = </w:t>
      </w:r>
      <w:proofErr w:type="spellStart"/>
      <w:r w:rsidRPr="00E34B50">
        <w:rPr>
          <w:rFonts w:asciiTheme="minorHAnsi" w:hAnsiTheme="minorHAnsi" w:cstheme="minorHAnsi"/>
          <w:sz w:val="16"/>
          <w:szCs w:val="16"/>
        </w:rPr>
        <w:t>Jumlah</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Polong</w:t>
      </w:r>
      <w:proofErr w:type="spellEnd"/>
      <w:r w:rsidRPr="00E34B50">
        <w:rPr>
          <w:rFonts w:asciiTheme="minorHAnsi" w:hAnsiTheme="minorHAnsi" w:cstheme="minorHAnsi"/>
          <w:sz w:val="16"/>
          <w:szCs w:val="16"/>
        </w:rPr>
        <w:t xml:space="preserve">; PA = Panjang </w:t>
      </w:r>
      <w:proofErr w:type="spellStart"/>
      <w:r w:rsidRPr="00E34B50">
        <w:rPr>
          <w:rFonts w:asciiTheme="minorHAnsi" w:hAnsiTheme="minorHAnsi" w:cstheme="minorHAnsi"/>
          <w:sz w:val="16"/>
          <w:szCs w:val="16"/>
        </w:rPr>
        <w:t>Akar</w:t>
      </w:r>
      <w:proofErr w:type="spellEnd"/>
      <w:r w:rsidRPr="00E34B50">
        <w:rPr>
          <w:rFonts w:asciiTheme="minorHAnsi" w:hAnsiTheme="minorHAnsi" w:cstheme="minorHAnsi"/>
          <w:sz w:val="16"/>
          <w:szCs w:val="16"/>
        </w:rPr>
        <w:t xml:space="preserve">; BKA = </w:t>
      </w:r>
      <w:proofErr w:type="spellStart"/>
      <w:r w:rsidRPr="00E34B50">
        <w:rPr>
          <w:rFonts w:asciiTheme="minorHAnsi" w:hAnsiTheme="minorHAnsi" w:cstheme="minorHAnsi"/>
          <w:sz w:val="16"/>
          <w:szCs w:val="16"/>
        </w:rPr>
        <w:t>Bobot</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Kering</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Akar</w:t>
      </w:r>
      <w:proofErr w:type="spellEnd"/>
      <w:r w:rsidRPr="00E34B50">
        <w:rPr>
          <w:rFonts w:asciiTheme="minorHAnsi" w:hAnsiTheme="minorHAnsi" w:cstheme="minorHAnsi"/>
          <w:sz w:val="16"/>
          <w:szCs w:val="16"/>
        </w:rPr>
        <w:t xml:space="preserve">; SLA 60 = </w:t>
      </w:r>
      <w:r w:rsidRPr="00E34B50">
        <w:rPr>
          <w:rFonts w:asciiTheme="minorHAnsi" w:hAnsiTheme="minorHAnsi" w:cstheme="minorHAnsi"/>
          <w:i/>
          <w:sz w:val="16"/>
          <w:szCs w:val="16"/>
        </w:rPr>
        <w:t xml:space="preserve">Specific Leaf Area </w:t>
      </w:r>
      <w:r w:rsidRPr="00E34B50">
        <w:rPr>
          <w:rFonts w:asciiTheme="minorHAnsi" w:hAnsiTheme="minorHAnsi" w:cstheme="minorHAnsi"/>
          <w:sz w:val="16"/>
          <w:szCs w:val="16"/>
        </w:rPr>
        <w:t xml:space="preserve">60 HST; SLA 80 = </w:t>
      </w:r>
      <w:r w:rsidRPr="00E34B50">
        <w:rPr>
          <w:rFonts w:asciiTheme="minorHAnsi" w:hAnsiTheme="minorHAnsi" w:cstheme="minorHAnsi"/>
          <w:i/>
          <w:sz w:val="16"/>
          <w:szCs w:val="16"/>
        </w:rPr>
        <w:t xml:space="preserve">Specific Leaf Area </w:t>
      </w:r>
      <w:r w:rsidRPr="00E34B50">
        <w:rPr>
          <w:rFonts w:asciiTheme="minorHAnsi" w:hAnsiTheme="minorHAnsi" w:cstheme="minorHAnsi"/>
          <w:sz w:val="16"/>
          <w:szCs w:val="16"/>
        </w:rPr>
        <w:t xml:space="preserve">80 HST; SCMR 60 = </w:t>
      </w:r>
      <w:r w:rsidRPr="00E34B50">
        <w:rPr>
          <w:rFonts w:asciiTheme="minorHAnsi" w:hAnsiTheme="minorHAnsi" w:cstheme="minorHAnsi"/>
          <w:i/>
          <w:sz w:val="16"/>
          <w:szCs w:val="16"/>
        </w:rPr>
        <w:t xml:space="preserve">SPAD Chlorophyll Meter Reading </w:t>
      </w:r>
      <w:r w:rsidRPr="00E34B50">
        <w:rPr>
          <w:rFonts w:asciiTheme="minorHAnsi" w:hAnsiTheme="minorHAnsi" w:cstheme="minorHAnsi"/>
          <w:sz w:val="16"/>
          <w:szCs w:val="16"/>
        </w:rPr>
        <w:t xml:space="preserve">60 HST; LRWC 60 = </w:t>
      </w:r>
      <w:r w:rsidRPr="00E34B50">
        <w:rPr>
          <w:rFonts w:asciiTheme="minorHAnsi" w:hAnsiTheme="minorHAnsi" w:cstheme="minorHAnsi"/>
          <w:i/>
          <w:sz w:val="16"/>
          <w:szCs w:val="16"/>
        </w:rPr>
        <w:t xml:space="preserve">Leaf Relative Water Content </w:t>
      </w:r>
      <w:r w:rsidRPr="00E34B50">
        <w:rPr>
          <w:rFonts w:asciiTheme="minorHAnsi" w:hAnsiTheme="minorHAnsi" w:cstheme="minorHAnsi"/>
          <w:sz w:val="16"/>
          <w:szCs w:val="16"/>
        </w:rPr>
        <w:t>60 HST.</w:t>
      </w:r>
    </w:p>
    <w:p w14:paraId="43DE3122" w14:textId="77777777" w:rsidR="009B7C6E" w:rsidRPr="00E34B50" w:rsidRDefault="009B7C6E" w:rsidP="003610BD">
      <w:pPr>
        <w:pStyle w:val="Caption"/>
        <w:spacing w:after="0"/>
        <w:rPr>
          <w:rFonts w:cstheme="minorHAnsi"/>
          <w:color w:val="auto"/>
          <w:sz w:val="21"/>
          <w:szCs w:val="21"/>
        </w:rPr>
      </w:pPr>
    </w:p>
    <w:p w14:paraId="3E0FC868" w14:textId="1A4518C4" w:rsidR="009B7C6E" w:rsidRPr="00E45993" w:rsidRDefault="009B7C6E" w:rsidP="00275471">
      <w:pPr>
        <w:pStyle w:val="Caption"/>
        <w:spacing w:after="0"/>
        <w:ind w:left="709" w:right="1134" w:hanging="709"/>
        <w:rPr>
          <w:rFonts w:cstheme="minorHAnsi"/>
          <w:b/>
          <w:bCs/>
          <w:i w:val="0"/>
          <w:iCs w:val="0"/>
          <w:color w:val="auto"/>
          <w:sz w:val="20"/>
          <w:szCs w:val="20"/>
          <w:lang w:val="en-US"/>
        </w:rPr>
      </w:pPr>
      <w:r w:rsidRPr="009C16B5">
        <w:rPr>
          <w:rFonts w:cstheme="minorHAnsi"/>
          <w:b/>
          <w:bCs/>
          <w:i w:val="0"/>
          <w:iCs w:val="0"/>
          <w:color w:val="auto"/>
          <w:sz w:val="20"/>
          <w:szCs w:val="20"/>
        </w:rPr>
        <w:t xml:space="preserve">Tabel </w:t>
      </w:r>
      <w:r w:rsidR="009C16B5">
        <w:rPr>
          <w:rFonts w:cstheme="minorHAnsi"/>
          <w:b/>
          <w:bCs/>
          <w:i w:val="0"/>
          <w:iCs w:val="0"/>
          <w:color w:val="auto"/>
          <w:sz w:val="20"/>
          <w:szCs w:val="20"/>
          <w:lang w:val="en-US"/>
        </w:rPr>
        <w:t>5</w:t>
      </w:r>
      <w:r w:rsidRPr="00E45993">
        <w:rPr>
          <w:rFonts w:cstheme="minorHAnsi"/>
          <w:b/>
          <w:bCs/>
          <w:i w:val="0"/>
          <w:iCs w:val="0"/>
          <w:color w:val="auto"/>
          <w:sz w:val="20"/>
          <w:szCs w:val="20"/>
        </w:rPr>
        <w:t xml:space="preserve">. Pembobotan dan </w:t>
      </w:r>
      <w:proofErr w:type="spellStart"/>
      <w:r w:rsidRPr="00E45993">
        <w:rPr>
          <w:rFonts w:cstheme="minorHAnsi"/>
          <w:b/>
          <w:bCs/>
          <w:i w:val="0"/>
          <w:iCs w:val="0"/>
          <w:color w:val="auto"/>
          <w:sz w:val="20"/>
          <w:szCs w:val="20"/>
        </w:rPr>
        <w:t>Perankingan</w:t>
      </w:r>
      <w:proofErr w:type="spellEnd"/>
      <w:r w:rsidRPr="00E45993">
        <w:rPr>
          <w:rFonts w:cstheme="minorHAnsi"/>
          <w:b/>
          <w:bCs/>
          <w:i w:val="0"/>
          <w:iCs w:val="0"/>
          <w:color w:val="auto"/>
          <w:sz w:val="20"/>
          <w:szCs w:val="20"/>
        </w:rPr>
        <w:t xml:space="preserve"> </w:t>
      </w:r>
      <w:proofErr w:type="spellStart"/>
      <w:r w:rsidRPr="00E45993">
        <w:rPr>
          <w:rFonts w:cstheme="minorHAnsi"/>
          <w:b/>
          <w:bCs/>
          <w:i w:val="0"/>
          <w:iCs w:val="0"/>
          <w:color w:val="auto"/>
          <w:sz w:val="20"/>
          <w:szCs w:val="20"/>
        </w:rPr>
        <w:t>Genotip</w:t>
      </w:r>
      <w:proofErr w:type="spellEnd"/>
      <w:r w:rsidR="00872D85">
        <w:rPr>
          <w:rFonts w:cstheme="minorHAnsi"/>
          <w:b/>
          <w:bCs/>
          <w:i w:val="0"/>
          <w:iCs w:val="0"/>
          <w:color w:val="auto"/>
          <w:sz w:val="20"/>
          <w:szCs w:val="20"/>
          <w:lang w:val="en-US"/>
        </w:rPr>
        <w:t>e</w:t>
      </w:r>
      <w:r w:rsidRPr="00E45993">
        <w:rPr>
          <w:rFonts w:cstheme="minorHAnsi"/>
          <w:b/>
          <w:bCs/>
          <w:i w:val="0"/>
          <w:iCs w:val="0"/>
          <w:color w:val="auto"/>
          <w:sz w:val="20"/>
          <w:szCs w:val="20"/>
        </w:rPr>
        <w:t xml:space="preserve"> Kacang Tanah yang Diuji Berdasarkan Jumlah Karakter dan Parameter </w:t>
      </w:r>
      <w:proofErr w:type="spellStart"/>
      <w:r w:rsidRPr="00E45993">
        <w:rPr>
          <w:rFonts w:cstheme="minorHAnsi"/>
          <w:b/>
          <w:bCs/>
          <w:i w:val="0"/>
          <w:iCs w:val="0"/>
          <w:color w:val="auto"/>
          <w:sz w:val="20"/>
          <w:szCs w:val="20"/>
          <w:lang w:val="en-US"/>
        </w:rPr>
        <w:t>Toleransi</w:t>
      </w:r>
      <w:proofErr w:type="spellEnd"/>
      <w:r w:rsidRPr="00E45993">
        <w:rPr>
          <w:rFonts w:cstheme="minorHAnsi"/>
          <w:b/>
          <w:bCs/>
          <w:i w:val="0"/>
          <w:iCs w:val="0"/>
          <w:color w:val="auto"/>
          <w:sz w:val="20"/>
          <w:szCs w:val="20"/>
          <w:lang w:val="en-US"/>
        </w:rPr>
        <w:t xml:space="preserve"> </w:t>
      </w:r>
      <w:proofErr w:type="spellStart"/>
      <w:r w:rsidRPr="00E45993">
        <w:rPr>
          <w:rFonts w:cstheme="minorHAnsi"/>
          <w:b/>
          <w:bCs/>
          <w:i w:val="0"/>
          <w:iCs w:val="0"/>
          <w:color w:val="auto"/>
          <w:sz w:val="20"/>
          <w:szCs w:val="20"/>
          <w:lang w:val="en-US"/>
        </w:rPr>
        <w:t>terhadap</w:t>
      </w:r>
      <w:proofErr w:type="spellEnd"/>
      <w:r w:rsidRPr="00E45993">
        <w:rPr>
          <w:rFonts w:cstheme="minorHAnsi"/>
          <w:b/>
          <w:bCs/>
          <w:i w:val="0"/>
          <w:iCs w:val="0"/>
          <w:color w:val="auto"/>
          <w:sz w:val="20"/>
          <w:szCs w:val="20"/>
          <w:lang w:val="en-US"/>
        </w:rPr>
        <w:t xml:space="preserve"> </w:t>
      </w:r>
      <w:proofErr w:type="spellStart"/>
      <w:r w:rsidRPr="00E45993">
        <w:rPr>
          <w:rFonts w:cstheme="minorHAnsi"/>
          <w:b/>
          <w:bCs/>
          <w:i w:val="0"/>
          <w:iCs w:val="0"/>
          <w:color w:val="auto"/>
          <w:sz w:val="20"/>
          <w:szCs w:val="20"/>
          <w:lang w:val="en-US"/>
        </w:rPr>
        <w:t>Cekaman</w:t>
      </w:r>
      <w:proofErr w:type="spellEnd"/>
      <w:r w:rsidRPr="00E45993">
        <w:rPr>
          <w:rFonts w:cstheme="minorHAnsi"/>
          <w:b/>
          <w:bCs/>
          <w:i w:val="0"/>
          <w:iCs w:val="0"/>
          <w:color w:val="auto"/>
          <w:sz w:val="20"/>
          <w:szCs w:val="20"/>
          <w:lang w:val="en-US"/>
        </w:rPr>
        <w:t xml:space="preserve"> </w:t>
      </w:r>
      <w:proofErr w:type="spellStart"/>
      <w:r w:rsidRPr="00E45993">
        <w:rPr>
          <w:rFonts w:cstheme="minorHAnsi"/>
          <w:b/>
          <w:bCs/>
          <w:i w:val="0"/>
          <w:iCs w:val="0"/>
          <w:color w:val="auto"/>
          <w:sz w:val="20"/>
          <w:szCs w:val="20"/>
          <w:lang w:val="en-US"/>
        </w:rPr>
        <w:t>Kekeringan</w:t>
      </w:r>
      <w:proofErr w:type="spellEnd"/>
      <w:r w:rsidR="006C7408">
        <w:rPr>
          <w:rFonts w:cstheme="minorHAnsi"/>
          <w:b/>
          <w:bCs/>
          <w:i w:val="0"/>
          <w:iCs w:val="0"/>
          <w:color w:val="auto"/>
          <w:sz w:val="20"/>
          <w:szCs w:val="20"/>
          <w:lang w:val="en-US"/>
        </w:rPr>
        <w:t>.</w:t>
      </w:r>
    </w:p>
    <w:tbl>
      <w:tblPr>
        <w:tblStyle w:val="TableGrid"/>
        <w:tblW w:w="737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134"/>
        <w:gridCol w:w="1134"/>
        <w:gridCol w:w="1134"/>
        <w:gridCol w:w="1276"/>
        <w:gridCol w:w="992"/>
      </w:tblGrid>
      <w:tr w:rsidR="009B7C6E" w:rsidRPr="00A66174" w14:paraId="4F4310F7" w14:textId="77777777" w:rsidTr="00C3055D">
        <w:tc>
          <w:tcPr>
            <w:tcW w:w="1701" w:type="dxa"/>
            <w:tcBorders>
              <w:top w:val="single" w:sz="4" w:space="0" w:color="auto"/>
              <w:bottom w:val="single" w:sz="4" w:space="0" w:color="auto"/>
            </w:tcBorders>
          </w:tcPr>
          <w:p w14:paraId="7E881C90" w14:textId="367432D9" w:rsidR="009B7C6E" w:rsidRPr="00A66174" w:rsidRDefault="009B7C6E" w:rsidP="002E2209">
            <w:pPr>
              <w:jc w:val="center"/>
              <w:rPr>
                <w:rFonts w:asciiTheme="minorHAnsi" w:hAnsiTheme="minorHAnsi" w:cstheme="minorHAnsi"/>
                <w:b/>
                <w:sz w:val="18"/>
                <w:szCs w:val="18"/>
              </w:rPr>
            </w:pPr>
            <w:proofErr w:type="spellStart"/>
            <w:r w:rsidRPr="00A66174">
              <w:rPr>
                <w:rFonts w:asciiTheme="minorHAnsi" w:hAnsiTheme="minorHAnsi" w:cstheme="minorHAnsi"/>
                <w:b/>
                <w:sz w:val="18"/>
                <w:szCs w:val="18"/>
              </w:rPr>
              <w:t>Genotip</w:t>
            </w:r>
            <w:r w:rsidR="00872D85">
              <w:rPr>
                <w:rFonts w:asciiTheme="minorHAnsi" w:hAnsiTheme="minorHAnsi" w:cstheme="minorHAnsi"/>
                <w:b/>
                <w:sz w:val="18"/>
                <w:szCs w:val="18"/>
              </w:rPr>
              <w:t>e</w:t>
            </w:r>
            <w:proofErr w:type="spellEnd"/>
          </w:p>
        </w:tc>
        <w:tc>
          <w:tcPr>
            <w:tcW w:w="1134" w:type="dxa"/>
            <w:tcBorders>
              <w:top w:val="single" w:sz="4" w:space="0" w:color="auto"/>
              <w:bottom w:val="single" w:sz="4" w:space="0" w:color="auto"/>
            </w:tcBorders>
          </w:tcPr>
          <w:p w14:paraId="46BCB7E6" w14:textId="77777777" w:rsidR="009B7C6E" w:rsidRPr="00A66174" w:rsidRDefault="009B7C6E" w:rsidP="002E2209">
            <w:pPr>
              <w:jc w:val="center"/>
              <w:rPr>
                <w:rFonts w:asciiTheme="minorHAnsi" w:hAnsiTheme="minorHAnsi" w:cstheme="minorHAnsi"/>
                <w:b/>
                <w:sz w:val="18"/>
                <w:szCs w:val="18"/>
              </w:rPr>
            </w:pPr>
            <w:r w:rsidRPr="00A66174">
              <w:rPr>
                <w:rFonts w:asciiTheme="minorHAnsi" w:hAnsiTheme="minorHAnsi" w:cstheme="minorHAnsi"/>
                <w:b/>
                <w:sz w:val="18"/>
                <w:szCs w:val="18"/>
              </w:rPr>
              <w:t xml:space="preserve">∑ </w:t>
            </w:r>
            <w:proofErr w:type="spellStart"/>
            <w:r w:rsidRPr="00A66174">
              <w:rPr>
                <w:rFonts w:asciiTheme="minorHAnsi" w:hAnsiTheme="minorHAnsi" w:cstheme="minorHAnsi"/>
                <w:b/>
                <w:sz w:val="18"/>
                <w:szCs w:val="18"/>
              </w:rPr>
              <w:t>Kriteria</w:t>
            </w:r>
            <w:proofErr w:type="spellEnd"/>
            <w:r w:rsidRPr="00A66174">
              <w:rPr>
                <w:rFonts w:asciiTheme="minorHAnsi" w:hAnsiTheme="minorHAnsi" w:cstheme="minorHAnsi"/>
                <w:b/>
                <w:sz w:val="18"/>
                <w:szCs w:val="18"/>
              </w:rPr>
              <w:t xml:space="preserve"> </w:t>
            </w:r>
            <w:proofErr w:type="spellStart"/>
            <w:r w:rsidRPr="00A66174">
              <w:rPr>
                <w:rFonts w:asciiTheme="minorHAnsi" w:hAnsiTheme="minorHAnsi" w:cstheme="minorHAnsi"/>
                <w:b/>
                <w:sz w:val="18"/>
                <w:szCs w:val="18"/>
              </w:rPr>
              <w:t>Toleran</w:t>
            </w:r>
            <w:proofErr w:type="spellEnd"/>
          </w:p>
        </w:tc>
        <w:tc>
          <w:tcPr>
            <w:tcW w:w="1134" w:type="dxa"/>
            <w:tcBorders>
              <w:top w:val="single" w:sz="4" w:space="0" w:color="auto"/>
              <w:bottom w:val="single" w:sz="4" w:space="0" w:color="auto"/>
            </w:tcBorders>
          </w:tcPr>
          <w:p w14:paraId="50E7C87F" w14:textId="77777777" w:rsidR="009B7C6E" w:rsidRPr="00A66174" w:rsidRDefault="009B7C6E" w:rsidP="002E2209">
            <w:pPr>
              <w:jc w:val="center"/>
              <w:rPr>
                <w:rFonts w:asciiTheme="minorHAnsi" w:hAnsiTheme="minorHAnsi" w:cstheme="minorHAnsi"/>
                <w:b/>
                <w:sz w:val="18"/>
                <w:szCs w:val="18"/>
              </w:rPr>
            </w:pPr>
            <w:r w:rsidRPr="00A66174">
              <w:rPr>
                <w:rFonts w:asciiTheme="minorHAnsi" w:hAnsiTheme="minorHAnsi" w:cstheme="minorHAnsi"/>
                <w:b/>
                <w:sz w:val="18"/>
                <w:szCs w:val="18"/>
              </w:rPr>
              <w:t xml:space="preserve">∑ </w:t>
            </w:r>
            <w:proofErr w:type="spellStart"/>
            <w:r w:rsidRPr="00A66174">
              <w:rPr>
                <w:rFonts w:asciiTheme="minorHAnsi" w:hAnsiTheme="minorHAnsi" w:cstheme="minorHAnsi"/>
                <w:b/>
                <w:sz w:val="18"/>
                <w:szCs w:val="18"/>
              </w:rPr>
              <w:t>Kriteria</w:t>
            </w:r>
            <w:proofErr w:type="spellEnd"/>
            <w:r w:rsidRPr="00A66174">
              <w:rPr>
                <w:rFonts w:asciiTheme="minorHAnsi" w:hAnsiTheme="minorHAnsi" w:cstheme="minorHAnsi"/>
                <w:b/>
                <w:sz w:val="18"/>
                <w:szCs w:val="18"/>
              </w:rPr>
              <w:t xml:space="preserve"> Medium </w:t>
            </w:r>
            <w:proofErr w:type="spellStart"/>
            <w:r w:rsidRPr="00A66174">
              <w:rPr>
                <w:rFonts w:asciiTheme="minorHAnsi" w:hAnsiTheme="minorHAnsi" w:cstheme="minorHAnsi"/>
                <w:b/>
                <w:sz w:val="18"/>
                <w:szCs w:val="18"/>
              </w:rPr>
              <w:t>Toleran</w:t>
            </w:r>
            <w:proofErr w:type="spellEnd"/>
          </w:p>
        </w:tc>
        <w:tc>
          <w:tcPr>
            <w:tcW w:w="1134" w:type="dxa"/>
            <w:tcBorders>
              <w:top w:val="single" w:sz="4" w:space="0" w:color="auto"/>
              <w:bottom w:val="single" w:sz="4" w:space="0" w:color="auto"/>
            </w:tcBorders>
          </w:tcPr>
          <w:p w14:paraId="67039716" w14:textId="77777777" w:rsidR="009B7C6E" w:rsidRPr="00A66174" w:rsidRDefault="009B7C6E" w:rsidP="002E2209">
            <w:pPr>
              <w:jc w:val="center"/>
              <w:rPr>
                <w:rFonts w:asciiTheme="minorHAnsi" w:hAnsiTheme="minorHAnsi" w:cstheme="minorHAnsi"/>
                <w:b/>
                <w:sz w:val="18"/>
                <w:szCs w:val="18"/>
              </w:rPr>
            </w:pPr>
            <w:r w:rsidRPr="00A66174">
              <w:rPr>
                <w:rFonts w:asciiTheme="minorHAnsi" w:hAnsiTheme="minorHAnsi" w:cstheme="minorHAnsi"/>
                <w:b/>
                <w:sz w:val="18"/>
                <w:szCs w:val="18"/>
              </w:rPr>
              <w:t xml:space="preserve">∑ </w:t>
            </w:r>
            <w:proofErr w:type="spellStart"/>
            <w:r w:rsidRPr="00A66174">
              <w:rPr>
                <w:rFonts w:asciiTheme="minorHAnsi" w:hAnsiTheme="minorHAnsi" w:cstheme="minorHAnsi"/>
                <w:b/>
                <w:sz w:val="18"/>
                <w:szCs w:val="18"/>
              </w:rPr>
              <w:t>Kriteria</w:t>
            </w:r>
            <w:proofErr w:type="spellEnd"/>
            <w:r w:rsidRPr="00A66174">
              <w:rPr>
                <w:rFonts w:asciiTheme="minorHAnsi" w:hAnsiTheme="minorHAnsi" w:cstheme="minorHAnsi"/>
                <w:b/>
                <w:sz w:val="18"/>
                <w:szCs w:val="18"/>
              </w:rPr>
              <w:t xml:space="preserve"> </w:t>
            </w:r>
            <w:proofErr w:type="spellStart"/>
            <w:r w:rsidRPr="00A66174">
              <w:rPr>
                <w:rFonts w:asciiTheme="minorHAnsi" w:hAnsiTheme="minorHAnsi" w:cstheme="minorHAnsi"/>
                <w:b/>
                <w:sz w:val="18"/>
                <w:szCs w:val="18"/>
              </w:rPr>
              <w:t>Peka</w:t>
            </w:r>
            <w:proofErr w:type="spellEnd"/>
          </w:p>
        </w:tc>
        <w:tc>
          <w:tcPr>
            <w:tcW w:w="1276" w:type="dxa"/>
            <w:tcBorders>
              <w:top w:val="single" w:sz="4" w:space="0" w:color="auto"/>
              <w:bottom w:val="single" w:sz="4" w:space="0" w:color="auto"/>
            </w:tcBorders>
          </w:tcPr>
          <w:p w14:paraId="0FC816DD" w14:textId="77777777" w:rsidR="009B7C6E" w:rsidRPr="00A66174" w:rsidRDefault="009B7C6E" w:rsidP="002E2209">
            <w:pPr>
              <w:jc w:val="center"/>
              <w:rPr>
                <w:rFonts w:asciiTheme="minorHAnsi" w:hAnsiTheme="minorHAnsi" w:cstheme="minorHAnsi"/>
                <w:b/>
                <w:sz w:val="18"/>
                <w:szCs w:val="18"/>
              </w:rPr>
            </w:pPr>
            <w:r w:rsidRPr="00A66174">
              <w:rPr>
                <w:rFonts w:asciiTheme="minorHAnsi" w:hAnsiTheme="minorHAnsi" w:cstheme="minorHAnsi"/>
                <w:b/>
                <w:sz w:val="18"/>
                <w:szCs w:val="18"/>
              </w:rPr>
              <w:t xml:space="preserve">Nilai </w:t>
            </w:r>
            <w:proofErr w:type="spellStart"/>
            <w:r w:rsidRPr="00A66174">
              <w:rPr>
                <w:rFonts w:asciiTheme="minorHAnsi" w:hAnsiTheme="minorHAnsi" w:cstheme="minorHAnsi"/>
                <w:b/>
                <w:sz w:val="18"/>
                <w:szCs w:val="18"/>
              </w:rPr>
              <w:t>Pembobotan</w:t>
            </w:r>
            <w:proofErr w:type="spellEnd"/>
          </w:p>
        </w:tc>
        <w:tc>
          <w:tcPr>
            <w:tcW w:w="992" w:type="dxa"/>
            <w:tcBorders>
              <w:top w:val="single" w:sz="4" w:space="0" w:color="auto"/>
              <w:bottom w:val="single" w:sz="4" w:space="0" w:color="auto"/>
            </w:tcBorders>
          </w:tcPr>
          <w:p w14:paraId="0A21D708" w14:textId="77777777" w:rsidR="009B7C6E" w:rsidRPr="00A66174" w:rsidRDefault="009B7C6E" w:rsidP="002E2209">
            <w:pPr>
              <w:jc w:val="center"/>
              <w:rPr>
                <w:rFonts w:asciiTheme="minorHAnsi" w:hAnsiTheme="minorHAnsi" w:cstheme="minorHAnsi"/>
                <w:b/>
                <w:sz w:val="18"/>
                <w:szCs w:val="18"/>
              </w:rPr>
            </w:pPr>
            <w:r w:rsidRPr="00A66174">
              <w:rPr>
                <w:rFonts w:asciiTheme="minorHAnsi" w:hAnsiTheme="minorHAnsi" w:cstheme="minorHAnsi"/>
                <w:b/>
                <w:sz w:val="18"/>
                <w:szCs w:val="18"/>
              </w:rPr>
              <w:t>Ranking</w:t>
            </w:r>
          </w:p>
        </w:tc>
      </w:tr>
      <w:tr w:rsidR="009B7C6E" w:rsidRPr="00A66174" w14:paraId="67990873" w14:textId="77777777" w:rsidTr="00C3055D">
        <w:tc>
          <w:tcPr>
            <w:tcW w:w="1701" w:type="dxa"/>
            <w:tcBorders>
              <w:top w:val="single" w:sz="4" w:space="0" w:color="auto"/>
            </w:tcBorders>
          </w:tcPr>
          <w:p w14:paraId="5AEEC35F" w14:textId="77777777" w:rsidR="009B7C6E" w:rsidRPr="00A66174" w:rsidRDefault="009B7C6E" w:rsidP="002E2209">
            <w:pPr>
              <w:rPr>
                <w:rFonts w:asciiTheme="minorHAnsi" w:hAnsiTheme="minorHAnsi" w:cstheme="minorHAnsi"/>
                <w:color w:val="000000"/>
                <w:sz w:val="18"/>
                <w:szCs w:val="18"/>
              </w:rPr>
            </w:pPr>
            <w:proofErr w:type="spellStart"/>
            <w:r w:rsidRPr="00A66174">
              <w:rPr>
                <w:rFonts w:asciiTheme="minorHAnsi" w:hAnsiTheme="minorHAnsi" w:cstheme="minorHAnsi"/>
                <w:color w:val="000000"/>
                <w:sz w:val="18"/>
                <w:szCs w:val="18"/>
              </w:rPr>
              <w:t>Singa</w:t>
            </w:r>
            <w:proofErr w:type="spellEnd"/>
          </w:p>
        </w:tc>
        <w:tc>
          <w:tcPr>
            <w:tcW w:w="1134" w:type="dxa"/>
            <w:tcBorders>
              <w:top w:val="single" w:sz="4" w:space="0" w:color="auto"/>
            </w:tcBorders>
            <w:vAlign w:val="bottom"/>
          </w:tcPr>
          <w:p w14:paraId="14CA0614" w14:textId="41FFE2BC" w:rsidR="009B7C6E" w:rsidRPr="00A66174" w:rsidRDefault="00DF0DB2" w:rsidP="002E2209">
            <w:pPr>
              <w:jc w:val="center"/>
              <w:rPr>
                <w:rFonts w:asciiTheme="minorHAnsi" w:hAnsiTheme="minorHAnsi" w:cstheme="minorHAnsi"/>
                <w:color w:val="000000"/>
                <w:sz w:val="18"/>
                <w:szCs w:val="18"/>
              </w:rPr>
            </w:pPr>
            <w:r>
              <w:rPr>
                <w:rFonts w:asciiTheme="minorHAnsi" w:hAnsiTheme="minorHAnsi" w:cstheme="minorHAnsi"/>
                <w:color w:val="000000"/>
                <w:sz w:val="18"/>
                <w:szCs w:val="18"/>
              </w:rPr>
              <w:t>3</w:t>
            </w:r>
          </w:p>
        </w:tc>
        <w:tc>
          <w:tcPr>
            <w:tcW w:w="1134" w:type="dxa"/>
            <w:tcBorders>
              <w:top w:val="single" w:sz="4" w:space="0" w:color="auto"/>
            </w:tcBorders>
            <w:vAlign w:val="bottom"/>
          </w:tcPr>
          <w:p w14:paraId="2557FCB1" w14:textId="77777777" w:rsidR="009B7C6E" w:rsidRPr="00A66174" w:rsidRDefault="009B7C6E" w:rsidP="002E2209">
            <w:pPr>
              <w:jc w:val="center"/>
              <w:rPr>
                <w:rFonts w:asciiTheme="minorHAnsi" w:hAnsiTheme="minorHAnsi" w:cstheme="minorHAnsi"/>
                <w:color w:val="000000"/>
                <w:sz w:val="18"/>
                <w:szCs w:val="18"/>
              </w:rPr>
            </w:pPr>
            <w:r w:rsidRPr="00A66174">
              <w:rPr>
                <w:rFonts w:asciiTheme="minorHAnsi" w:hAnsiTheme="minorHAnsi" w:cstheme="minorHAnsi"/>
                <w:color w:val="000000"/>
                <w:sz w:val="18"/>
                <w:szCs w:val="18"/>
              </w:rPr>
              <w:t>1</w:t>
            </w:r>
          </w:p>
        </w:tc>
        <w:tc>
          <w:tcPr>
            <w:tcW w:w="1134" w:type="dxa"/>
            <w:tcBorders>
              <w:top w:val="single" w:sz="4" w:space="0" w:color="auto"/>
            </w:tcBorders>
            <w:vAlign w:val="bottom"/>
          </w:tcPr>
          <w:p w14:paraId="3B85DA75" w14:textId="154D59A6" w:rsidR="009B7C6E" w:rsidRPr="00A66174" w:rsidRDefault="00094D93" w:rsidP="002E2209">
            <w:pPr>
              <w:jc w:val="center"/>
              <w:rPr>
                <w:rFonts w:asciiTheme="minorHAnsi" w:hAnsiTheme="minorHAnsi" w:cstheme="minorHAnsi"/>
                <w:color w:val="000000"/>
                <w:sz w:val="18"/>
                <w:szCs w:val="18"/>
              </w:rPr>
            </w:pPr>
            <w:r>
              <w:rPr>
                <w:rFonts w:asciiTheme="minorHAnsi" w:hAnsiTheme="minorHAnsi" w:cstheme="minorHAnsi"/>
                <w:color w:val="000000"/>
                <w:sz w:val="18"/>
                <w:szCs w:val="18"/>
              </w:rPr>
              <w:t>5</w:t>
            </w:r>
          </w:p>
        </w:tc>
        <w:tc>
          <w:tcPr>
            <w:tcW w:w="1276" w:type="dxa"/>
            <w:tcBorders>
              <w:top w:val="single" w:sz="4" w:space="0" w:color="auto"/>
            </w:tcBorders>
            <w:vAlign w:val="bottom"/>
          </w:tcPr>
          <w:p w14:paraId="191A9146" w14:textId="105C95CE" w:rsidR="009B7C6E" w:rsidRPr="001F2EA3" w:rsidRDefault="0057589B" w:rsidP="002E2209">
            <w:pPr>
              <w:jc w:val="center"/>
              <w:rPr>
                <w:rFonts w:asciiTheme="minorHAnsi" w:hAnsiTheme="minorHAnsi" w:cstheme="minorHAnsi"/>
                <w:sz w:val="18"/>
                <w:szCs w:val="18"/>
              </w:rPr>
            </w:pPr>
            <w:r w:rsidRPr="001F2EA3">
              <w:rPr>
                <w:rFonts w:asciiTheme="minorHAnsi" w:hAnsiTheme="minorHAnsi" w:cstheme="minorHAnsi"/>
                <w:sz w:val="18"/>
                <w:szCs w:val="18"/>
              </w:rPr>
              <w:t>2</w:t>
            </w:r>
            <w:r w:rsidR="00D20D5E" w:rsidRPr="001F2EA3">
              <w:rPr>
                <w:rFonts w:asciiTheme="minorHAnsi" w:hAnsiTheme="minorHAnsi" w:cstheme="minorHAnsi"/>
                <w:sz w:val="18"/>
                <w:szCs w:val="18"/>
              </w:rPr>
              <w:t>.</w:t>
            </w:r>
            <w:r w:rsidRPr="001F2EA3">
              <w:rPr>
                <w:rFonts w:asciiTheme="minorHAnsi" w:hAnsiTheme="minorHAnsi" w:cstheme="minorHAnsi"/>
                <w:sz w:val="18"/>
                <w:szCs w:val="18"/>
              </w:rPr>
              <w:t>4</w:t>
            </w:r>
          </w:p>
        </w:tc>
        <w:tc>
          <w:tcPr>
            <w:tcW w:w="992" w:type="dxa"/>
            <w:tcBorders>
              <w:top w:val="single" w:sz="4" w:space="0" w:color="auto"/>
            </w:tcBorders>
          </w:tcPr>
          <w:p w14:paraId="2B43EAF2" w14:textId="72A262F9" w:rsidR="009B7C6E" w:rsidRPr="00AF610A" w:rsidRDefault="007D6CC2" w:rsidP="002E2209">
            <w:pPr>
              <w:jc w:val="center"/>
              <w:rPr>
                <w:rFonts w:asciiTheme="minorHAnsi" w:hAnsiTheme="minorHAnsi" w:cstheme="minorHAnsi"/>
                <w:sz w:val="18"/>
                <w:szCs w:val="18"/>
              </w:rPr>
            </w:pPr>
            <w:r w:rsidRPr="00AF610A">
              <w:rPr>
                <w:rFonts w:asciiTheme="minorHAnsi" w:hAnsiTheme="minorHAnsi" w:cstheme="minorHAnsi"/>
                <w:sz w:val="18"/>
                <w:szCs w:val="18"/>
              </w:rPr>
              <w:t>3</w:t>
            </w:r>
          </w:p>
        </w:tc>
      </w:tr>
      <w:tr w:rsidR="009B7C6E" w:rsidRPr="00A66174" w14:paraId="4102F2E4" w14:textId="77777777" w:rsidTr="00C3055D">
        <w:tc>
          <w:tcPr>
            <w:tcW w:w="1701" w:type="dxa"/>
          </w:tcPr>
          <w:p w14:paraId="74E60901" w14:textId="77777777" w:rsidR="009B7C6E" w:rsidRPr="00A66174" w:rsidRDefault="009B7C6E" w:rsidP="002E2209">
            <w:pPr>
              <w:rPr>
                <w:rFonts w:asciiTheme="minorHAnsi" w:hAnsiTheme="minorHAnsi" w:cstheme="minorHAnsi"/>
                <w:color w:val="000000"/>
                <w:sz w:val="18"/>
                <w:szCs w:val="18"/>
              </w:rPr>
            </w:pPr>
            <w:proofErr w:type="spellStart"/>
            <w:r w:rsidRPr="00A66174">
              <w:rPr>
                <w:rFonts w:asciiTheme="minorHAnsi" w:hAnsiTheme="minorHAnsi" w:cstheme="minorHAnsi"/>
                <w:color w:val="000000"/>
                <w:sz w:val="18"/>
                <w:szCs w:val="18"/>
              </w:rPr>
              <w:t>Soe</w:t>
            </w:r>
            <w:proofErr w:type="spellEnd"/>
            <w:r w:rsidRPr="00A66174">
              <w:rPr>
                <w:rFonts w:asciiTheme="minorHAnsi" w:hAnsiTheme="minorHAnsi" w:cstheme="minorHAnsi"/>
                <w:color w:val="000000"/>
                <w:sz w:val="18"/>
                <w:szCs w:val="18"/>
              </w:rPr>
              <w:t xml:space="preserve"> Timur</w:t>
            </w:r>
          </w:p>
        </w:tc>
        <w:tc>
          <w:tcPr>
            <w:tcW w:w="1134" w:type="dxa"/>
            <w:vAlign w:val="bottom"/>
          </w:tcPr>
          <w:p w14:paraId="37F4546A" w14:textId="4874A26C" w:rsidR="009B7C6E" w:rsidRPr="00A66174" w:rsidRDefault="00094D93" w:rsidP="002E2209">
            <w:pPr>
              <w:jc w:val="center"/>
              <w:rPr>
                <w:rFonts w:asciiTheme="minorHAnsi" w:hAnsiTheme="minorHAnsi" w:cstheme="minorHAnsi"/>
                <w:color w:val="000000"/>
                <w:sz w:val="18"/>
                <w:szCs w:val="18"/>
              </w:rPr>
            </w:pPr>
            <w:r>
              <w:rPr>
                <w:rFonts w:asciiTheme="minorHAnsi" w:hAnsiTheme="minorHAnsi" w:cstheme="minorHAnsi"/>
                <w:color w:val="000000"/>
                <w:sz w:val="18"/>
                <w:szCs w:val="18"/>
              </w:rPr>
              <w:t>0</w:t>
            </w:r>
          </w:p>
        </w:tc>
        <w:tc>
          <w:tcPr>
            <w:tcW w:w="1134" w:type="dxa"/>
            <w:vAlign w:val="bottom"/>
          </w:tcPr>
          <w:p w14:paraId="33573376" w14:textId="5102A1F2" w:rsidR="009B7C6E" w:rsidRPr="00A66174" w:rsidRDefault="00D20D5E" w:rsidP="002E2209">
            <w:pPr>
              <w:jc w:val="center"/>
              <w:rPr>
                <w:rFonts w:asciiTheme="minorHAnsi" w:hAnsiTheme="minorHAnsi" w:cstheme="minorHAnsi"/>
                <w:color w:val="000000"/>
                <w:sz w:val="18"/>
                <w:szCs w:val="18"/>
              </w:rPr>
            </w:pPr>
            <w:r>
              <w:rPr>
                <w:rFonts w:asciiTheme="minorHAnsi" w:hAnsiTheme="minorHAnsi" w:cstheme="minorHAnsi"/>
                <w:color w:val="000000"/>
                <w:sz w:val="18"/>
                <w:szCs w:val="18"/>
              </w:rPr>
              <w:t>2</w:t>
            </w:r>
          </w:p>
        </w:tc>
        <w:tc>
          <w:tcPr>
            <w:tcW w:w="1134" w:type="dxa"/>
            <w:vAlign w:val="bottom"/>
          </w:tcPr>
          <w:p w14:paraId="335DFE40" w14:textId="77777777" w:rsidR="009B7C6E" w:rsidRPr="00A66174" w:rsidRDefault="009B7C6E" w:rsidP="002E2209">
            <w:pPr>
              <w:jc w:val="center"/>
              <w:rPr>
                <w:rFonts w:asciiTheme="minorHAnsi" w:hAnsiTheme="minorHAnsi" w:cstheme="minorHAnsi"/>
                <w:color w:val="000000"/>
                <w:sz w:val="18"/>
                <w:szCs w:val="18"/>
              </w:rPr>
            </w:pPr>
            <w:r w:rsidRPr="00A66174">
              <w:rPr>
                <w:rFonts w:asciiTheme="minorHAnsi" w:hAnsiTheme="minorHAnsi" w:cstheme="minorHAnsi"/>
                <w:color w:val="000000"/>
                <w:sz w:val="18"/>
                <w:szCs w:val="18"/>
              </w:rPr>
              <w:t>7</w:t>
            </w:r>
          </w:p>
        </w:tc>
        <w:tc>
          <w:tcPr>
            <w:tcW w:w="1276" w:type="dxa"/>
            <w:vAlign w:val="bottom"/>
          </w:tcPr>
          <w:p w14:paraId="37EFA28F" w14:textId="46C092B3" w:rsidR="009B7C6E" w:rsidRPr="001F2EA3" w:rsidRDefault="00D20D5E" w:rsidP="002E2209">
            <w:pPr>
              <w:jc w:val="center"/>
              <w:rPr>
                <w:rFonts w:asciiTheme="minorHAnsi" w:hAnsiTheme="minorHAnsi" w:cstheme="minorHAnsi"/>
                <w:sz w:val="18"/>
                <w:szCs w:val="18"/>
              </w:rPr>
            </w:pPr>
            <w:r w:rsidRPr="001F2EA3">
              <w:rPr>
                <w:rFonts w:asciiTheme="minorHAnsi" w:hAnsiTheme="minorHAnsi" w:cstheme="minorHAnsi"/>
                <w:sz w:val="18"/>
                <w:szCs w:val="18"/>
              </w:rPr>
              <w:t>0</w:t>
            </w:r>
            <w:r w:rsidR="009B7C6E" w:rsidRPr="001F2EA3">
              <w:rPr>
                <w:rFonts w:asciiTheme="minorHAnsi" w:hAnsiTheme="minorHAnsi" w:cstheme="minorHAnsi"/>
                <w:sz w:val="18"/>
                <w:szCs w:val="18"/>
              </w:rPr>
              <w:t>.</w:t>
            </w:r>
            <w:r w:rsidRPr="001F2EA3">
              <w:rPr>
                <w:rFonts w:asciiTheme="minorHAnsi" w:hAnsiTheme="minorHAnsi" w:cstheme="minorHAnsi"/>
                <w:sz w:val="18"/>
                <w:szCs w:val="18"/>
              </w:rPr>
              <w:t>6</w:t>
            </w:r>
          </w:p>
        </w:tc>
        <w:tc>
          <w:tcPr>
            <w:tcW w:w="992" w:type="dxa"/>
          </w:tcPr>
          <w:p w14:paraId="7F3C2276" w14:textId="7240B3F1" w:rsidR="009B7C6E" w:rsidRPr="00AF610A" w:rsidRDefault="0070110C" w:rsidP="002E2209">
            <w:pPr>
              <w:jc w:val="center"/>
              <w:rPr>
                <w:rFonts w:asciiTheme="minorHAnsi" w:hAnsiTheme="minorHAnsi" w:cstheme="minorHAnsi"/>
                <w:sz w:val="18"/>
                <w:szCs w:val="18"/>
              </w:rPr>
            </w:pPr>
            <w:r w:rsidRPr="00AF610A">
              <w:rPr>
                <w:rFonts w:asciiTheme="minorHAnsi" w:hAnsiTheme="minorHAnsi" w:cstheme="minorHAnsi"/>
                <w:sz w:val="18"/>
                <w:szCs w:val="18"/>
              </w:rPr>
              <w:t>10</w:t>
            </w:r>
          </w:p>
        </w:tc>
      </w:tr>
      <w:tr w:rsidR="009B7C6E" w:rsidRPr="00A66174" w14:paraId="3AF148CD" w14:textId="77777777" w:rsidTr="00C3055D">
        <w:tc>
          <w:tcPr>
            <w:tcW w:w="1701" w:type="dxa"/>
          </w:tcPr>
          <w:p w14:paraId="292CEF91" w14:textId="77777777" w:rsidR="009B7C6E" w:rsidRPr="00A66174" w:rsidRDefault="009B7C6E" w:rsidP="002E2209">
            <w:pPr>
              <w:rPr>
                <w:rFonts w:asciiTheme="minorHAnsi" w:hAnsiTheme="minorHAnsi" w:cstheme="minorHAnsi"/>
                <w:color w:val="000000"/>
                <w:sz w:val="18"/>
                <w:szCs w:val="18"/>
              </w:rPr>
            </w:pPr>
            <w:proofErr w:type="spellStart"/>
            <w:r w:rsidRPr="00A66174">
              <w:rPr>
                <w:rFonts w:asciiTheme="minorHAnsi" w:hAnsiTheme="minorHAnsi" w:cstheme="minorHAnsi"/>
                <w:color w:val="000000"/>
                <w:sz w:val="18"/>
                <w:szCs w:val="18"/>
              </w:rPr>
              <w:t>Atambua</w:t>
            </w:r>
            <w:proofErr w:type="spellEnd"/>
          </w:p>
        </w:tc>
        <w:tc>
          <w:tcPr>
            <w:tcW w:w="1134" w:type="dxa"/>
            <w:vAlign w:val="bottom"/>
          </w:tcPr>
          <w:p w14:paraId="3BEF663E" w14:textId="449C7BA7" w:rsidR="009B7C6E" w:rsidRPr="00A66174" w:rsidRDefault="00094D93" w:rsidP="002E2209">
            <w:pPr>
              <w:jc w:val="center"/>
              <w:rPr>
                <w:rFonts w:asciiTheme="minorHAnsi" w:hAnsiTheme="minorHAnsi" w:cstheme="minorHAnsi"/>
                <w:color w:val="000000"/>
                <w:sz w:val="18"/>
                <w:szCs w:val="18"/>
              </w:rPr>
            </w:pPr>
            <w:r>
              <w:rPr>
                <w:rFonts w:asciiTheme="minorHAnsi" w:hAnsiTheme="minorHAnsi" w:cstheme="minorHAnsi"/>
                <w:color w:val="000000"/>
                <w:sz w:val="18"/>
                <w:szCs w:val="18"/>
              </w:rPr>
              <w:t>0</w:t>
            </w:r>
          </w:p>
        </w:tc>
        <w:tc>
          <w:tcPr>
            <w:tcW w:w="1134" w:type="dxa"/>
            <w:vAlign w:val="bottom"/>
          </w:tcPr>
          <w:p w14:paraId="6A3226D2" w14:textId="77777777" w:rsidR="009B7C6E" w:rsidRPr="00A66174" w:rsidRDefault="009B7C6E" w:rsidP="002E2209">
            <w:pPr>
              <w:jc w:val="center"/>
              <w:rPr>
                <w:rFonts w:asciiTheme="minorHAnsi" w:hAnsiTheme="minorHAnsi" w:cstheme="minorHAnsi"/>
                <w:color w:val="000000"/>
                <w:sz w:val="18"/>
                <w:szCs w:val="18"/>
              </w:rPr>
            </w:pPr>
            <w:r w:rsidRPr="00A66174">
              <w:rPr>
                <w:rFonts w:asciiTheme="minorHAnsi" w:hAnsiTheme="minorHAnsi" w:cstheme="minorHAnsi"/>
                <w:color w:val="000000"/>
                <w:sz w:val="18"/>
                <w:szCs w:val="18"/>
              </w:rPr>
              <w:t>5</w:t>
            </w:r>
          </w:p>
        </w:tc>
        <w:tc>
          <w:tcPr>
            <w:tcW w:w="1134" w:type="dxa"/>
            <w:vAlign w:val="bottom"/>
          </w:tcPr>
          <w:p w14:paraId="21083F60" w14:textId="77777777" w:rsidR="009B7C6E" w:rsidRPr="00A66174" w:rsidRDefault="009B7C6E" w:rsidP="002E2209">
            <w:pPr>
              <w:jc w:val="center"/>
              <w:rPr>
                <w:rFonts w:asciiTheme="minorHAnsi" w:hAnsiTheme="minorHAnsi" w:cstheme="minorHAnsi"/>
                <w:color w:val="000000"/>
                <w:sz w:val="18"/>
                <w:szCs w:val="18"/>
              </w:rPr>
            </w:pPr>
            <w:r w:rsidRPr="00A66174">
              <w:rPr>
                <w:rFonts w:asciiTheme="minorHAnsi" w:hAnsiTheme="minorHAnsi" w:cstheme="minorHAnsi"/>
                <w:color w:val="000000"/>
                <w:sz w:val="18"/>
                <w:szCs w:val="18"/>
              </w:rPr>
              <w:t>4</w:t>
            </w:r>
          </w:p>
        </w:tc>
        <w:tc>
          <w:tcPr>
            <w:tcW w:w="1276" w:type="dxa"/>
            <w:vAlign w:val="bottom"/>
          </w:tcPr>
          <w:p w14:paraId="54740DBB" w14:textId="358865D5" w:rsidR="009B7C6E" w:rsidRPr="001F2EA3" w:rsidRDefault="00F12C2E" w:rsidP="002E2209">
            <w:pPr>
              <w:jc w:val="center"/>
              <w:rPr>
                <w:rFonts w:asciiTheme="minorHAnsi" w:hAnsiTheme="minorHAnsi" w:cstheme="minorHAnsi"/>
                <w:sz w:val="18"/>
                <w:szCs w:val="18"/>
              </w:rPr>
            </w:pPr>
            <w:r w:rsidRPr="001F2EA3">
              <w:rPr>
                <w:rFonts w:asciiTheme="minorHAnsi" w:hAnsiTheme="minorHAnsi" w:cstheme="minorHAnsi"/>
                <w:sz w:val="18"/>
                <w:szCs w:val="18"/>
              </w:rPr>
              <w:t>1</w:t>
            </w:r>
            <w:r w:rsidR="009B7C6E" w:rsidRPr="001F2EA3">
              <w:rPr>
                <w:rFonts w:asciiTheme="minorHAnsi" w:hAnsiTheme="minorHAnsi" w:cstheme="minorHAnsi"/>
                <w:sz w:val="18"/>
                <w:szCs w:val="18"/>
              </w:rPr>
              <w:t>.</w:t>
            </w:r>
            <w:r w:rsidRPr="001F2EA3">
              <w:rPr>
                <w:rFonts w:asciiTheme="minorHAnsi" w:hAnsiTheme="minorHAnsi" w:cstheme="minorHAnsi"/>
                <w:sz w:val="18"/>
                <w:szCs w:val="18"/>
              </w:rPr>
              <w:t>5</w:t>
            </w:r>
          </w:p>
        </w:tc>
        <w:tc>
          <w:tcPr>
            <w:tcW w:w="992" w:type="dxa"/>
          </w:tcPr>
          <w:p w14:paraId="033FA032" w14:textId="480722B1" w:rsidR="009B7C6E" w:rsidRPr="00AF610A" w:rsidRDefault="00BA2AC6" w:rsidP="002E2209">
            <w:pPr>
              <w:jc w:val="center"/>
              <w:rPr>
                <w:rFonts w:asciiTheme="minorHAnsi" w:hAnsiTheme="minorHAnsi" w:cstheme="minorHAnsi"/>
                <w:sz w:val="18"/>
                <w:szCs w:val="18"/>
              </w:rPr>
            </w:pPr>
            <w:r w:rsidRPr="00AF610A">
              <w:rPr>
                <w:rFonts w:asciiTheme="minorHAnsi" w:hAnsiTheme="minorHAnsi" w:cstheme="minorHAnsi"/>
                <w:sz w:val="18"/>
                <w:szCs w:val="18"/>
              </w:rPr>
              <w:t>7</w:t>
            </w:r>
          </w:p>
        </w:tc>
      </w:tr>
      <w:tr w:rsidR="009B7C6E" w:rsidRPr="00A66174" w14:paraId="7758E314" w14:textId="77777777" w:rsidTr="00C3055D">
        <w:tc>
          <w:tcPr>
            <w:tcW w:w="1701" w:type="dxa"/>
          </w:tcPr>
          <w:p w14:paraId="5582A183" w14:textId="77777777" w:rsidR="009B7C6E" w:rsidRPr="00A66174" w:rsidRDefault="009B7C6E" w:rsidP="002E2209">
            <w:pPr>
              <w:rPr>
                <w:rFonts w:asciiTheme="minorHAnsi" w:hAnsiTheme="minorHAnsi" w:cstheme="minorHAnsi"/>
                <w:color w:val="000000"/>
                <w:sz w:val="18"/>
                <w:szCs w:val="18"/>
              </w:rPr>
            </w:pPr>
            <w:proofErr w:type="spellStart"/>
            <w:r w:rsidRPr="00A66174">
              <w:rPr>
                <w:rFonts w:asciiTheme="minorHAnsi" w:hAnsiTheme="minorHAnsi" w:cstheme="minorHAnsi"/>
                <w:color w:val="000000"/>
                <w:sz w:val="18"/>
                <w:szCs w:val="18"/>
              </w:rPr>
              <w:t>Kanonang</w:t>
            </w:r>
            <w:proofErr w:type="spellEnd"/>
            <w:r w:rsidRPr="00A66174">
              <w:rPr>
                <w:rFonts w:asciiTheme="minorHAnsi" w:hAnsiTheme="minorHAnsi" w:cstheme="minorHAnsi"/>
                <w:color w:val="000000"/>
                <w:sz w:val="18"/>
                <w:szCs w:val="18"/>
              </w:rPr>
              <w:t xml:space="preserve"> </w:t>
            </w:r>
            <w:proofErr w:type="spellStart"/>
            <w:r w:rsidRPr="00A66174">
              <w:rPr>
                <w:rFonts w:asciiTheme="minorHAnsi" w:hAnsiTheme="minorHAnsi" w:cstheme="minorHAnsi"/>
                <w:color w:val="000000"/>
                <w:sz w:val="18"/>
                <w:szCs w:val="18"/>
              </w:rPr>
              <w:t>Putih</w:t>
            </w:r>
            <w:proofErr w:type="spellEnd"/>
          </w:p>
        </w:tc>
        <w:tc>
          <w:tcPr>
            <w:tcW w:w="1134" w:type="dxa"/>
            <w:vAlign w:val="bottom"/>
          </w:tcPr>
          <w:p w14:paraId="0F7B028C" w14:textId="354BC523" w:rsidR="009B7C6E" w:rsidRPr="00A66174" w:rsidRDefault="009D32E9" w:rsidP="002E2209">
            <w:pPr>
              <w:jc w:val="center"/>
              <w:rPr>
                <w:rFonts w:asciiTheme="minorHAnsi" w:hAnsiTheme="minorHAnsi" w:cstheme="minorHAnsi"/>
                <w:color w:val="000000"/>
                <w:sz w:val="18"/>
                <w:szCs w:val="18"/>
              </w:rPr>
            </w:pPr>
            <w:r>
              <w:rPr>
                <w:rFonts w:asciiTheme="minorHAnsi" w:hAnsiTheme="minorHAnsi" w:cstheme="minorHAnsi"/>
                <w:color w:val="000000"/>
                <w:sz w:val="18"/>
                <w:szCs w:val="18"/>
              </w:rPr>
              <w:t>1</w:t>
            </w:r>
          </w:p>
        </w:tc>
        <w:tc>
          <w:tcPr>
            <w:tcW w:w="1134" w:type="dxa"/>
            <w:vAlign w:val="bottom"/>
          </w:tcPr>
          <w:p w14:paraId="7D1D742C" w14:textId="77777777" w:rsidR="009B7C6E" w:rsidRPr="00A66174" w:rsidRDefault="009B7C6E" w:rsidP="002E2209">
            <w:pPr>
              <w:jc w:val="center"/>
              <w:rPr>
                <w:rFonts w:asciiTheme="minorHAnsi" w:hAnsiTheme="minorHAnsi" w:cstheme="minorHAnsi"/>
                <w:color w:val="000000"/>
                <w:sz w:val="18"/>
                <w:szCs w:val="18"/>
              </w:rPr>
            </w:pPr>
            <w:r w:rsidRPr="00A66174">
              <w:rPr>
                <w:rFonts w:asciiTheme="minorHAnsi" w:hAnsiTheme="minorHAnsi" w:cstheme="minorHAnsi"/>
                <w:color w:val="000000"/>
                <w:sz w:val="18"/>
                <w:szCs w:val="18"/>
              </w:rPr>
              <w:t>2</w:t>
            </w:r>
          </w:p>
        </w:tc>
        <w:tc>
          <w:tcPr>
            <w:tcW w:w="1134" w:type="dxa"/>
            <w:vAlign w:val="bottom"/>
          </w:tcPr>
          <w:p w14:paraId="6DFEA87A" w14:textId="6025CCF1" w:rsidR="009B7C6E" w:rsidRPr="00A66174" w:rsidRDefault="009D32E9" w:rsidP="002E2209">
            <w:pPr>
              <w:jc w:val="center"/>
              <w:rPr>
                <w:rFonts w:asciiTheme="minorHAnsi" w:hAnsiTheme="minorHAnsi" w:cstheme="minorHAnsi"/>
                <w:color w:val="000000"/>
                <w:sz w:val="18"/>
                <w:szCs w:val="18"/>
              </w:rPr>
            </w:pPr>
            <w:r>
              <w:rPr>
                <w:rFonts w:asciiTheme="minorHAnsi" w:hAnsiTheme="minorHAnsi" w:cstheme="minorHAnsi"/>
                <w:color w:val="000000"/>
                <w:sz w:val="18"/>
                <w:szCs w:val="18"/>
              </w:rPr>
              <w:t>6</w:t>
            </w:r>
          </w:p>
        </w:tc>
        <w:tc>
          <w:tcPr>
            <w:tcW w:w="1276" w:type="dxa"/>
            <w:vAlign w:val="bottom"/>
          </w:tcPr>
          <w:p w14:paraId="5D92511F" w14:textId="77777777" w:rsidR="009B7C6E" w:rsidRPr="001F2EA3" w:rsidRDefault="009B7C6E" w:rsidP="002E2209">
            <w:pPr>
              <w:jc w:val="center"/>
              <w:rPr>
                <w:rFonts w:asciiTheme="minorHAnsi" w:hAnsiTheme="minorHAnsi" w:cstheme="minorHAnsi"/>
                <w:sz w:val="18"/>
                <w:szCs w:val="18"/>
              </w:rPr>
            </w:pPr>
            <w:r w:rsidRPr="001F2EA3">
              <w:rPr>
                <w:rFonts w:asciiTheme="minorHAnsi" w:hAnsiTheme="minorHAnsi" w:cstheme="minorHAnsi"/>
                <w:sz w:val="18"/>
                <w:szCs w:val="18"/>
              </w:rPr>
              <w:t>1.3</w:t>
            </w:r>
          </w:p>
        </w:tc>
        <w:tc>
          <w:tcPr>
            <w:tcW w:w="992" w:type="dxa"/>
          </w:tcPr>
          <w:p w14:paraId="513EF564" w14:textId="7F7672B4" w:rsidR="009B7C6E" w:rsidRPr="00AF610A" w:rsidRDefault="0070110C" w:rsidP="002E2209">
            <w:pPr>
              <w:jc w:val="center"/>
              <w:rPr>
                <w:rFonts w:asciiTheme="minorHAnsi" w:hAnsiTheme="minorHAnsi" w:cstheme="minorHAnsi"/>
                <w:sz w:val="18"/>
                <w:szCs w:val="18"/>
              </w:rPr>
            </w:pPr>
            <w:r w:rsidRPr="00AF610A">
              <w:rPr>
                <w:rFonts w:asciiTheme="minorHAnsi" w:hAnsiTheme="minorHAnsi" w:cstheme="minorHAnsi"/>
                <w:sz w:val="18"/>
                <w:szCs w:val="18"/>
              </w:rPr>
              <w:t>8</w:t>
            </w:r>
          </w:p>
        </w:tc>
      </w:tr>
      <w:tr w:rsidR="009B7C6E" w:rsidRPr="00A66174" w14:paraId="5C892C81" w14:textId="77777777" w:rsidTr="00C3055D">
        <w:tc>
          <w:tcPr>
            <w:tcW w:w="1701" w:type="dxa"/>
          </w:tcPr>
          <w:p w14:paraId="280C69BB" w14:textId="77777777" w:rsidR="009B7C6E" w:rsidRPr="00A66174" w:rsidRDefault="009B7C6E" w:rsidP="002E2209">
            <w:pPr>
              <w:rPr>
                <w:rFonts w:asciiTheme="minorHAnsi" w:hAnsiTheme="minorHAnsi" w:cstheme="minorHAnsi"/>
                <w:color w:val="000000"/>
                <w:sz w:val="18"/>
                <w:szCs w:val="18"/>
              </w:rPr>
            </w:pPr>
            <w:r w:rsidRPr="00A66174">
              <w:rPr>
                <w:rFonts w:asciiTheme="minorHAnsi" w:hAnsiTheme="minorHAnsi" w:cstheme="minorHAnsi"/>
                <w:color w:val="000000"/>
                <w:sz w:val="18"/>
                <w:szCs w:val="18"/>
              </w:rPr>
              <w:t>Gorontalo C</w:t>
            </w:r>
          </w:p>
        </w:tc>
        <w:tc>
          <w:tcPr>
            <w:tcW w:w="1134" w:type="dxa"/>
            <w:vAlign w:val="bottom"/>
          </w:tcPr>
          <w:p w14:paraId="7F410153" w14:textId="44963B12" w:rsidR="009B7C6E" w:rsidRPr="00A66174" w:rsidRDefault="0012500A" w:rsidP="002E2209">
            <w:pPr>
              <w:jc w:val="center"/>
              <w:rPr>
                <w:rFonts w:asciiTheme="minorHAnsi" w:hAnsiTheme="minorHAnsi" w:cstheme="minorHAnsi"/>
                <w:color w:val="000000"/>
                <w:sz w:val="18"/>
                <w:szCs w:val="18"/>
              </w:rPr>
            </w:pPr>
            <w:r>
              <w:rPr>
                <w:rFonts w:asciiTheme="minorHAnsi" w:hAnsiTheme="minorHAnsi" w:cstheme="minorHAnsi"/>
                <w:color w:val="000000"/>
                <w:sz w:val="18"/>
                <w:szCs w:val="18"/>
              </w:rPr>
              <w:t>3</w:t>
            </w:r>
          </w:p>
        </w:tc>
        <w:tc>
          <w:tcPr>
            <w:tcW w:w="1134" w:type="dxa"/>
            <w:vAlign w:val="bottom"/>
          </w:tcPr>
          <w:p w14:paraId="7BDCB78C" w14:textId="047767A9" w:rsidR="009B7C6E" w:rsidRPr="00A66174" w:rsidRDefault="0012500A" w:rsidP="002E2209">
            <w:pPr>
              <w:jc w:val="center"/>
              <w:rPr>
                <w:rFonts w:asciiTheme="minorHAnsi" w:hAnsiTheme="minorHAnsi" w:cstheme="minorHAnsi"/>
                <w:color w:val="000000"/>
                <w:sz w:val="18"/>
                <w:szCs w:val="18"/>
              </w:rPr>
            </w:pPr>
            <w:r>
              <w:rPr>
                <w:rFonts w:asciiTheme="minorHAnsi" w:hAnsiTheme="minorHAnsi" w:cstheme="minorHAnsi"/>
                <w:color w:val="000000"/>
                <w:sz w:val="18"/>
                <w:szCs w:val="18"/>
              </w:rPr>
              <w:t>4</w:t>
            </w:r>
          </w:p>
        </w:tc>
        <w:tc>
          <w:tcPr>
            <w:tcW w:w="1134" w:type="dxa"/>
            <w:vAlign w:val="bottom"/>
          </w:tcPr>
          <w:p w14:paraId="5D7A735D" w14:textId="1CECDDDC" w:rsidR="009B7C6E" w:rsidRPr="00A66174" w:rsidRDefault="0012500A" w:rsidP="002E2209">
            <w:pPr>
              <w:jc w:val="center"/>
              <w:rPr>
                <w:rFonts w:asciiTheme="minorHAnsi" w:hAnsiTheme="minorHAnsi" w:cstheme="minorHAnsi"/>
                <w:color w:val="000000"/>
                <w:sz w:val="18"/>
                <w:szCs w:val="18"/>
              </w:rPr>
            </w:pPr>
            <w:r>
              <w:rPr>
                <w:rFonts w:asciiTheme="minorHAnsi" w:hAnsiTheme="minorHAnsi" w:cstheme="minorHAnsi"/>
                <w:color w:val="000000"/>
                <w:sz w:val="18"/>
                <w:szCs w:val="18"/>
              </w:rPr>
              <w:t>2</w:t>
            </w:r>
          </w:p>
        </w:tc>
        <w:tc>
          <w:tcPr>
            <w:tcW w:w="1276" w:type="dxa"/>
            <w:vAlign w:val="bottom"/>
          </w:tcPr>
          <w:p w14:paraId="3DA89A37" w14:textId="71718148" w:rsidR="009B7C6E" w:rsidRPr="00094D93" w:rsidRDefault="004B4DF1" w:rsidP="002E2209">
            <w:pPr>
              <w:jc w:val="center"/>
              <w:rPr>
                <w:rFonts w:asciiTheme="minorHAnsi" w:hAnsiTheme="minorHAnsi" w:cstheme="minorHAnsi"/>
                <w:color w:val="FF0000"/>
                <w:sz w:val="18"/>
                <w:szCs w:val="18"/>
              </w:rPr>
            </w:pPr>
            <w:r w:rsidRPr="004B4DF1">
              <w:rPr>
                <w:rFonts w:asciiTheme="minorHAnsi" w:hAnsiTheme="minorHAnsi" w:cstheme="minorHAnsi"/>
                <w:sz w:val="18"/>
                <w:szCs w:val="18"/>
              </w:rPr>
              <w:t>3</w:t>
            </w:r>
            <w:r w:rsidR="009B7C6E" w:rsidRPr="004B4DF1">
              <w:rPr>
                <w:rFonts w:asciiTheme="minorHAnsi" w:hAnsiTheme="minorHAnsi" w:cstheme="minorHAnsi"/>
                <w:sz w:val="18"/>
                <w:szCs w:val="18"/>
              </w:rPr>
              <w:t>.3</w:t>
            </w:r>
          </w:p>
        </w:tc>
        <w:tc>
          <w:tcPr>
            <w:tcW w:w="992" w:type="dxa"/>
          </w:tcPr>
          <w:p w14:paraId="08310B3F" w14:textId="7D46DEB0" w:rsidR="009B7C6E" w:rsidRPr="00AF610A" w:rsidRDefault="007D6CC2" w:rsidP="002E2209">
            <w:pPr>
              <w:jc w:val="center"/>
              <w:rPr>
                <w:rFonts w:asciiTheme="minorHAnsi" w:hAnsiTheme="minorHAnsi" w:cstheme="minorHAnsi"/>
                <w:sz w:val="18"/>
                <w:szCs w:val="18"/>
              </w:rPr>
            </w:pPr>
            <w:r w:rsidRPr="00AF610A">
              <w:rPr>
                <w:rFonts w:asciiTheme="minorHAnsi" w:hAnsiTheme="minorHAnsi" w:cstheme="minorHAnsi"/>
                <w:sz w:val="18"/>
                <w:szCs w:val="18"/>
              </w:rPr>
              <w:t>1</w:t>
            </w:r>
          </w:p>
        </w:tc>
      </w:tr>
      <w:tr w:rsidR="009B7C6E" w:rsidRPr="00A66174" w14:paraId="22AAD010" w14:textId="77777777" w:rsidTr="00C3055D">
        <w:tc>
          <w:tcPr>
            <w:tcW w:w="1701" w:type="dxa"/>
          </w:tcPr>
          <w:p w14:paraId="157D28AF" w14:textId="77777777" w:rsidR="009B7C6E" w:rsidRPr="00A66174" w:rsidRDefault="009B7C6E" w:rsidP="002E2209">
            <w:pPr>
              <w:rPr>
                <w:rFonts w:asciiTheme="minorHAnsi" w:hAnsiTheme="minorHAnsi" w:cstheme="minorHAnsi"/>
                <w:color w:val="000000"/>
                <w:sz w:val="18"/>
                <w:szCs w:val="18"/>
              </w:rPr>
            </w:pPr>
            <w:proofErr w:type="spellStart"/>
            <w:r w:rsidRPr="00A66174">
              <w:rPr>
                <w:rFonts w:asciiTheme="minorHAnsi" w:hAnsiTheme="minorHAnsi" w:cstheme="minorHAnsi"/>
                <w:color w:val="000000"/>
                <w:sz w:val="18"/>
                <w:szCs w:val="18"/>
              </w:rPr>
              <w:t>Larantuka</w:t>
            </w:r>
            <w:proofErr w:type="spellEnd"/>
          </w:p>
        </w:tc>
        <w:tc>
          <w:tcPr>
            <w:tcW w:w="1134" w:type="dxa"/>
            <w:vAlign w:val="bottom"/>
          </w:tcPr>
          <w:p w14:paraId="7D8E708D" w14:textId="0D8A469B" w:rsidR="009B7C6E" w:rsidRPr="00A66174" w:rsidRDefault="00C31E38" w:rsidP="002E2209">
            <w:pPr>
              <w:jc w:val="center"/>
              <w:rPr>
                <w:rFonts w:asciiTheme="minorHAnsi" w:hAnsiTheme="minorHAnsi" w:cstheme="minorHAnsi"/>
                <w:color w:val="000000"/>
                <w:sz w:val="18"/>
                <w:szCs w:val="18"/>
              </w:rPr>
            </w:pPr>
            <w:r>
              <w:rPr>
                <w:rFonts w:asciiTheme="minorHAnsi" w:hAnsiTheme="minorHAnsi" w:cstheme="minorHAnsi"/>
                <w:color w:val="000000"/>
                <w:sz w:val="18"/>
                <w:szCs w:val="18"/>
              </w:rPr>
              <w:t>1</w:t>
            </w:r>
          </w:p>
        </w:tc>
        <w:tc>
          <w:tcPr>
            <w:tcW w:w="1134" w:type="dxa"/>
            <w:vAlign w:val="bottom"/>
          </w:tcPr>
          <w:p w14:paraId="5C80CD27" w14:textId="77777777" w:rsidR="009B7C6E" w:rsidRPr="00A66174" w:rsidRDefault="009B7C6E" w:rsidP="002E2209">
            <w:pPr>
              <w:jc w:val="center"/>
              <w:rPr>
                <w:rFonts w:asciiTheme="minorHAnsi" w:hAnsiTheme="minorHAnsi" w:cstheme="minorHAnsi"/>
                <w:color w:val="000000"/>
                <w:sz w:val="18"/>
                <w:szCs w:val="18"/>
              </w:rPr>
            </w:pPr>
            <w:r w:rsidRPr="00A66174">
              <w:rPr>
                <w:rFonts w:asciiTheme="minorHAnsi" w:hAnsiTheme="minorHAnsi" w:cstheme="minorHAnsi"/>
                <w:color w:val="000000"/>
                <w:sz w:val="18"/>
                <w:szCs w:val="18"/>
              </w:rPr>
              <w:t>3</w:t>
            </w:r>
          </w:p>
        </w:tc>
        <w:tc>
          <w:tcPr>
            <w:tcW w:w="1134" w:type="dxa"/>
            <w:vAlign w:val="bottom"/>
          </w:tcPr>
          <w:p w14:paraId="544B3BCA" w14:textId="1D20EF44" w:rsidR="009B7C6E" w:rsidRPr="00A66174" w:rsidRDefault="00DD6492" w:rsidP="002E2209">
            <w:pPr>
              <w:jc w:val="center"/>
              <w:rPr>
                <w:rFonts w:asciiTheme="minorHAnsi" w:hAnsiTheme="minorHAnsi" w:cstheme="minorHAnsi"/>
                <w:color w:val="000000"/>
                <w:sz w:val="18"/>
                <w:szCs w:val="18"/>
              </w:rPr>
            </w:pPr>
            <w:r>
              <w:rPr>
                <w:rFonts w:asciiTheme="minorHAnsi" w:hAnsiTheme="minorHAnsi" w:cstheme="minorHAnsi"/>
                <w:color w:val="000000"/>
                <w:sz w:val="18"/>
                <w:szCs w:val="18"/>
              </w:rPr>
              <w:t>5</w:t>
            </w:r>
          </w:p>
        </w:tc>
        <w:tc>
          <w:tcPr>
            <w:tcW w:w="1276" w:type="dxa"/>
            <w:vAlign w:val="bottom"/>
          </w:tcPr>
          <w:p w14:paraId="6541A06D" w14:textId="394661DD" w:rsidR="009B7C6E" w:rsidRPr="00860272" w:rsidRDefault="00860272" w:rsidP="002E2209">
            <w:pPr>
              <w:jc w:val="center"/>
              <w:rPr>
                <w:rFonts w:asciiTheme="minorHAnsi" w:hAnsiTheme="minorHAnsi" w:cstheme="minorHAnsi"/>
                <w:sz w:val="18"/>
                <w:szCs w:val="18"/>
              </w:rPr>
            </w:pPr>
            <w:r w:rsidRPr="00860272">
              <w:rPr>
                <w:rFonts w:asciiTheme="minorHAnsi" w:hAnsiTheme="minorHAnsi" w:cstheme="minorHAnsi"/>
                <w:sz w:val="18"/>
                <w:szCs w:val="18"/>
              </w:rPr>
              <w:t>1</w:t>
            </w:r>
            <w:r w:rsidR="009B7C6E" w:rsidRPr="00860272">
              <w:rPr>
                <w:rFonts w:asciiTheme="minorHAnsi" w:hAnsiTheme="minorHAnsi" w:cstheme="minorHAnsi"/>
                <w:sz w:val="18"/>
                <w:szCs w:val="18"/>
              </w:rPr>
              <w:t>.</w:t>
            </w:r>
            <w:r w:rsidRPr="00860272">
              <w:rPr>
                <w:rFonts w:asciiTheme="minorHAnsi" w:hAnsiTheme="minorHAnsi" w:cstheme="minorHAnsi"/>
                <w:sz w:val="18"/>
                <w:szCs w:val="18"/>
              </w:rPr>
              <w:t>6</w:t>
            </w:r>
          </w:p>
        </w:tc>
        <w:tc>
          <w:tcPr>
            <w:tcW w:w="992" w:type="dxa"/>
          </w:tcPr>
          <w:p w14:paraId="21B472F4" w14:textId="1F75787C" w:rsidR="009B7C6E" w:rsidRPr="00AF610A" w:rsidRDefault="00BA2AC6" w:rsidP="002E2209">
            <w:pPr>
              <w:jc w:val="center"/>
              <w:rPr>
                <w:rFonts w:asciiTheme="minorHAnsi" w:hAnsiTheme="minorHAnsi" w:cstheme="minorHAnsi"/>
                <w:sz w:val="18"/>
                <w:szCs w:val="18"/>
              </w:rPr>
            </w:pPr>
            <w:r w:rsidRPr="00AF610A">
              <w:rPr>
                <w:rFonts w:asciiTheme="minorHAnsi" w:hAnsiTheme="minorHAnsi" w:cstheme="minorHAnsi"/>
                <w:sz w:val="18"/>
                <w:szCs w:val="18"/>
              </w:rPr>
              <w:t>6</w:t>
            </w:r>
          </w:p>
        </w:tc>
      </w:tr>
      <w:tr w:rsidR="009B7C6E" w:rsidRPr="00A66174" w14:paraId="0D6B95E8" w14:textId="77777777" w:rsidTr="00C3055D">
        <w:tc>
          <w:tcPr>
            <w:tcW w:w="1701" w:type="dxa"/>
          </w:tcPr>
          <w:p w14:paraId="0DFCABFD" w14:textId="77777777" w:rsidR="009B7C6E" w:rsidRPr="00A66174" w:rsidRDefault="009B7C6E" w:rsidP="002E2209">
            <w:pPr>
              <w:rPr>
                <w:rFonts w:asciiTheme="minorHAnsi" w:hAnsiTheme="minorHAnsi" w:cstheme="minorHAnsi"/>
                <w:color w:val="000000"/>
                <w:sz w:val="18"/>
                <w:szCs w:val="18"/>
              </w:rPr>
            </w:pPr>
            <w:proofErr w:type="spellStart"/>
            <w:r w:rsidRPr="00A66174">
              <w:rPr>
                <w:rFonts w:asciiTheme="minorHAnsi" w:hAnsiTheme="minorHAnsi" w:cstheme="minorHAnsi"/>
                <w:color w:val="000000"/>
                <w:sz w:val="18"/>
                <w:szCs w:val="18"/>
              </w:rPr>
              <w:t>Tondegesan</w:t>
            </w:r>
            <w:proofErr w:type="spellEnd"/>
            <w:r w:rsidRPr="00A66174">
              <w:rPr>
                <w:rFonts w:asciiTheme="minorHAnsi" w:hAnsiTheme="minorHAnsi" w:cstheme="minorHAnsi"/>
                <w:color w:val="000000"/>
                <w:sz w:val="18"/>
                <w:szCs w:val="18"/>
              </w:rPr>
              <w:t xml:space="preserve"> </w:t>
            </w:r>
            <w:proofErr w:type="spellStart"/>
            <w:r w:rsidRPr="00A66174">
              <w:rPr>
                <w:rFonts w:asciiTheme="minorHAnsi" w:hAnsiTheme="minorHAnsi" w:cstheme="minorHAnsi"/>
                <w:color w:val="000000"/>
                <w:sz w:val="18"/>
                <w:szCs w:val="18"/>
              </w:rPr>
              <w:t>Putih</w:t>
            </w:r>
            <w:proofErr w:type="spellEnd"/>
          </w:p>
        </w:tc>
        <w:tc>
          <w:tcPr>
            <w:tcW w:w="1134" w:type="dxa"/>
            <w:vAlign w:val="bottom"/>
          </w:tcPr>
          <w:p w14:paraId="315EC8E6" w14:textId="5D2B7C19" w:rsidR="009B7C6E" w:rsidRPr="00A66174" w:rsidRDefault="00DD6492" w:rsidP="002E2209">
            <w:pPr>
              <w:jc w:val="center"/>
              <w:rPr>
                <w:rFonts w:asciiTheme="minorHAnsi" w:hAnsiTheme="minorHAnsi" w:cstheme="minorHAnsi"/>
                <w:color w:val="000000"/>
                <w:sz w:val="18"/>
                <w:szCs w:val="18"/>
              </w:rPr>
            </w:pPr>
            <w:r>
              <w:rPr>
                <w:rFonts w:asciiTheme="minorHAnsi" w:hAnsiTheme="minorHAnsi" w:cstheme="minorHAnsi"/>
                <w:color w:val="000000"/>
                <w:sz w:val="18"/>
                <w:szCs w:val="18"/>
              </w:rPr>
              <w:t>0</w:t>
            </w:r>
          </w:p>
        </w:tc>
        <w:tc>
          <w:tcPr>
            <w:tcW w:w="1134" w:type="dxa"/>
            <w:vAlign w:val="bottom"/>
          </w:tcPr>
          <w:p w14:paraId="1C4DFE0B" w14:textId="77777777" w:rsidR="009B7C6E" w:rsidRPr="00A66174" w:rsidRDefault="009B7C6E" w:rsidP="002E2209">
            <w:pPr>
              <w:jc w:val="center"/>
              <w:rPr>
                <w:rFonts w:asciiTheme="minorHAnsi" w:hAnsiTheme="minorHAnsi" w:cstheme="minorHAnsi"/>
                <w:color w:val="000000"/>
                <w:sz w:val="18"/>
                <w:szCs w:val="18"/>
              </w:rPr>
            </w:pPr>
            <w:r w:rsidRPr="00A66174">
              <w:rPr>
                <w:rFonts w:asciiTheme="minorHAnsi" w:hAnsiTheme="minorHAnsi" w:cstheme="minorHAnsi"/>
                <w:color w:val="000000"/>
                <w:sz w:val="18"/>
                <w:szCs w:val="18"/>
              </w:rPr>
              <w:t>3</w:t>
            </w:r>
          </w:p>
        </w:tc>
        <w:tc>
          <w:tcPr>
            <w:tcW w:w="1134" w:type="dxa"/>
            <w:vAlign w:val="bottom"/>
          </w:tcPr>
          <w:p w14:paraId="7717A158" w14:textId="30AAD30A" w:rsidR="009B7C6E" w:rsidRPr="00A66174" w:rsidRDefault="00DD6492" w:rsidP="002E2209">
            <w:pPr>
              <w:jc w:val="center"/>
              <w:rPr>
                <w:rFonts w:asciiTheme="minorHAnsi" w:hAnsiTheme="minorHAnsi" w:cstheme="minorHAnsi"/>
                <w:color w:val="000000"/>
                <w:sz w:val="18"/>
                <w:szCs w:val="18"/>
              </w:rPr>
            </w:pPr>
            <w:r>
              <w:rPr>
                <w:rFonts w:asciiTheme="minorHAnsi" w:hAnsiTheme="minorHAnsi" w:cstheme="minorHAnsi"/>
                <w:color w:val="000000"/>
                <w:sz w:val="18"/>
                <w:szCs w:val="18"/>
              </w:rPr>
              <w:t>6</w:t>
            </w:r>
          </w:p>
        </w:tc>
        <w:tc>
          <w:tcPr>
            <w:tcW w:w="1276" w:type="dxa"/>
            <w:vAlign w:val="bottom"/>
          </w:tcPr>
          <w:p w14:paraId="60959365" w14:textId="2652B0E5" w:rsidR="009B7C6E" w:rsidRPr="00860272" w:rsidRDefault="00860272" w:rsidP="002E2209">
            <w:pPr>
              <w:jc w:val="center"/>
              <w:rPr>
                <w:rFonts w:asciiTheme="minorHAnsi" w:hAnsiTheme="minorHAnsi" w:cstheme="minorHAnsi"/>
                <w:sz w:val="18"/>
                <w:szCs w:val="18"/>
              </w:rPr>
            </w:pPr>
            <w:r w:rsidRPr="00860272">
              <w:rPr>
                <w:rFonts w:asciiTheme="minorHAnsi" w:hAnsiTheme="minorHAnsi" w:cstheme="minorHAnsi"/>
                <w:sz w:val="18"/>
                <w:szCs w:val="18"/>
              </w:rPr>
              <w:t>0</w:t>
            </w:r>
            <w:r w:rsidR="009B7C6E" w:rsidRPr="00860272">
              <w:rPr>
                <w:rFonts w:asciiTheme="minorHAnsi" w:hAnsiTheme="minorHAnsi" w:cstheme="minorHAnsi"/>
                <w:sz w:val="18"/>
                <w:szCs w:val="18"/>
              </w:rPr>
              <w:t>.</w:t>
            </w:r>
            <w:r w:rsidRPr="00860272">
              <w:rPr>
                <w:rFonts w:asciiTheme="minorHAnsi" w:hAnsiTheme="minorHAnsi" w:cstheme="minorHAnsi"/>
                <w:sz w:val="18"/>
                <w:szCs w:val="18"/>
              </w:rPr>
              <w:t>9</w:t>
            </w:r>
          </w:p>
        </w:tc>
        <w:tc>
          <w:tcPr>
            <w:tcW w:w="992" w:type="dxa"/>
          </w:tcPr>
          <w:p w14:paraId="65446F38" w14:textId="11DE4560" w:rsidR="009B7C6E" w:rsidRPr="00AF610A" w:rsidRDefault="0070110C" w:rsidP="002E2209">
            <w:pPr>
              <w:jc w:val="center"/>
              <w:rPr>
                <w:rFonts w:asciiTheme="minorHAnsi" w:hAnsiTheme="minorHAnsi" w:cstheme="minorHAnsi"/>
                <w:sz w:val="18"/>
                <w:szCs w:val="18"/>
              </w:rPr>
            </w:pPr>
            <w:r w:rsidRPr="00AF610A">
              <w:rPr>
                <w:rFonts w:asciiTheme="minorHAnsi" w:hAnsiTheme="minorHAnsi" w:cstheme="minorHAnsi"/>
                <w:sz w:val="18"/>
                <w:szCs w:val="18"/>
              </w:rPr>
              <w:t>9</w:t>
            </w:r>
          </w:p>
        </w:tc>
      </w:tr>
      <w:tr w:rsidR="00DD6492" w:rsidRPr="00DD6492" w14:paraId="3CEC256B" w14:textId="77777777" w:rsidTr="00C3055D">
        <w:tc>
          <w:tcPr>
            <w:tcW w:w="1701" w:type="dxa"/>
          </w:tcPr>
          <w:p w14:paraId="7362A199" w14:textId="77777777" w:rsidR="009B7C6E" w:rsidRPr="00A66174" w:rsidRDefault="009B7C6E" w:rsidP="002E2209">
            <w:pPr>
              <w:rPr>
                <w:rFonts w:asciiTheme="minorHAnsi" w:hAnsiTheme="minorHAnsi" w:cstheme="minorHAnsi"/>
                <w:color w:val="000000"/>
                <w:sz w:val="18"/>
                <w:szCs w:val="18"/>
              </w:rPr>
            </w:pPr>
            <w:r w:rsidRPr="00A66174">
              <w:rPr>
                <w:rFonts w:asciiTheme="minorHAnsi" w:hAnsiTheme="minorHAnsi" w:cstheme="minorHAnsi"/>
                <w:color w:val="000000"/>
                <w:sz w:val="18"/>
                <w:szCs w:val="18"/>
              </w:rPr>
              <w:t>Madura 2</w:t>
            </w:r>
          </w:p>
        </w:tc>
        <w:tc>
          <w:tcPr>
            <w:tcW w:w="1134" w:type="dxa"/>
            <w:vAlign w:val="bottom"/>
          </w:tcPr>
          <w:p w14:paraId="29DE4CE4" w14:textId="21D35A98" w:rsidR="009B7C6E" w:rsidRPr="00A66174" w:rsidRDefault="002A478C" w:rsidP="002E2209">
            <w:pPr>
              <w:jc w:val="center"/>
              <w:rPr>
                <w:rFonts w:asciiTheme="minorHAnsi" w:hAnsiTheme="minorHAnsi" w:cstheme="minorHAnsi"/>
                <w:color w:val="000000"/>
                <w:sz w:val="18"/>
                <w:szCs w:val="18"/>
              </w:rPr>
            </w:pPr>
            <w:r>
              <w:rPr>
                <w:rFonts w:asciiTheme="minorHAnsi" w:hAnsiTheme="minorHAnsi" w:cstheme="minorHAnsi"/>
                <w:color w:val="000000"/>
                <w:sz w:val="18"/>
                <w:szCs w:val="18"/>
              </w:rPr>
              <w:t>2</w:t>
            </w:r>
          </w:p>
        </w:tc>
        <w:tc>
          <w:tcPr>
            <w:tcW w:w="1134" w:type="dxa"/>
            <w:vAlign w:val="bottom"/>
          </w:tcPr>
          <w:p w14:paraId="5038864B" w14:textId="77777777" w:rsidR="009B7C6E" w:rsidRPr="00A66174" w:rsidRDefault="009B7C6E" w:rsidP="002E2209">
            <w:pPr>
              <w:jc w:val="center"/>
              <w:rPr>
                <w:rFonts w:asciiTheme="minorHAnsi" w:hAnsiTheme="minorHAnsi" w:cstheme="minorHAnsi"/>
                <w:color w:val="000000"/>
                <w:sz w:val="18"/>
                <w:szCs w:val="18"/>
              </w:rPr>
            </w:pPr>
            <w:r w:rsidRPr="00A66174">
              <w:rPr>
                <w:rFonts w:asciiTheme="minorHAnsi" w:hAnsiTheme="minorHAnsi" w:cstheme="minorHAnsi"/>
                <w:color w:val="000000"/>
                <w:sz w:val="18"/>
                <w:szCs w:val="18"/>
              </w:rPr>
              <w:t>5</w:t>
            </w:r>
          </w:p>
        </w:tc>
        <w:tc>
          <w:tcPr>
            <w:tcW w:w="1134" w:type="dxa"/>
            <w:vAlign w:val="bottom"/>
          </w:tcPr>
          <w:p w14:paraId="2384BF51" w14:textId="7A22EA7B" w:rsidR="009B7C6E" w:rsidRPr="00A66174" w:rsidRDefault="002A478C" w:rsidP="002E2209">
            <w:pPr>
              <w:jc w:val="center"/>
              <w:rPr>
                <w:rFonts w:asciiTheme="minorHAnsi" w:hAnsiTheme="minorHAnsi" w:cstheme="minorHAnsi"/>
                <w:color w:val="000000"/>
                <w:sz w:val="18"/>
                <w:szCs w:val="18"/>
              </w:rPr>
            </w:pPr>
            <w:r>
              <w:rPr>
                <w:rFonts w:asciiTheme="minorHAnsi" w:hAnsiTheme="minorHAnsi" w:cstheme="minorHAnsi"/>
                <w:color w:val="000000"/>
                <w:sz w:val="18"/>
                <w:szCs w:val="18"/>
              </w:rPr>
              <w:t>2</w:t>
            </w:r>
          </w:p>
        </w:tc>
        <w:tc>
          <w:tcPr>
            <w:tcW w:w="1276" w:type="dxa"/>
            <w:vAlign w:val="bottom"/>
          </w:tcPr>
          <w:p w14:paraId="36AC589F" w14:textId="695BBE76" w:rsidR="009B7C6E" w:rsidRPr="008C430D" w:rsidRDefault="001D4D9E" w:rsidP="002E2209">
            <w:pPr>
              <w:jc w:val="center"/>
              <w:rPr>
                <w:rFonts w:asciiTheme="minorHAnsi" w:hAnsiTheme="minorHAnsi" w:cstheme="minorHAnsi"/>
                <w:sz w:val="18"/>
                <w:szCs w:val="18"/>
              </w:rPr>
            </w:pPr>
            <w:r w:rsidRPr="008C430D">
              <w:rPr>
                <w:rFonts w:asciiTheme="minorHAnsi" w:hAnsiTheme="minorHAnsi" w:cstheme="minorHAnsi"/>
                <w:sz w:val="18"/>
                <w:szCs w:val="18"/>
              </w:rPr>
              <w:t>2</w:t>
            </w:r>
            <w:r w:rsidR="009B7C6E" w:rsidRPr="008C430D">
              <w:rPr>
                <w:rFonts w:asciiTheme="minorHAnsi" w:hAnsiTheme="minorHAnsi" w:cstheme="minorHAnsi"/>
                <w:sz w:val="18"/>
                <w:szCs w:val="18"/>
              </w:rPr>
              <w:t>.</w:t>
            </w:r>
            <w:r w:rsidRPr="008C430D">
              <w:rPr>
                <w:rFonts w:asciiTheme="minorHAnsi" w:hAnsiTheme="minorHAnsi" w:cstheme="minorHAnsi"/>
                <w:sz w:val="18"/>
                <w:szCs w:val="18"/>
              </w:rPr>
              <w:t>9</w:t>
            </w:r>
          </w:p>
        </w:tc>
        <w:tc>
          <w:tcPr>
            <w:tcW w:w="992" w:type="dxa"/>
          </w:tcPr>
          <w:p w14:paraId="0CD0AF92" w14:textId="181A11CC" w:rsidR="009B7C6E" w:rsidRPr="00AF610A" w:rsidRDefault="007D6CC2" w:rsidP="002E2209">
            <w:pPr>
              <w:jc w:val="center"/>
              <w:rPr>
                <w:rFonts w:asciiTheme="minorHAnsi" w:hAnsiTheme="minorHAnsi" w:cstheme="minorHAnsi"/>
                <w:sz w:val="18"/>
                <w:szCs w:val="18"/>
              </w:rPr>
            </w:pPr>
            <w:r w:rsidRPr="00AF610A">
              <w:rPr>
                <w:rFonts w:asciiTheme="minorHAnsi" w:hAnsiTheme="minorHAnsi" w:cstheme="minorHAnsi"/>
                <w:sz w:val="18"/>
                <w:szCs w:val="18"/>
              </w:rPr>
              <w:t>2</w:t>
            </w:r>
          </w:p>
        </w:tc>
      </w:tr>
      <w:tr w:rsidR="00DD6492" w:rsidRPr="00DD6492" w14:paraId="5810A747" w14:textId="77777777" w:rsidTr="00C3055D">
        <w:tc>
          <w:tcPr>
            <w:tcW w:w="1701" w:type="dxa"/>
          </w:tcPr>
          <w:p w14:paraId="4A64483F" w14:textId="77777777" w:rsidR="009B7C6E" w:rsidRPr="00A66174" w:rsidRDefault="009B7C6E" w:rsidP="002E2209">
            <w:pPr>
              <w:rPr>
                <w:rFonts w:asciiTheme="minorHAnsi" w:hAnsiTheme="minorHAnsi" w:cstheme="minorHAnsi"/>
                <w:color w:val="000000"/>
                <w:sz w:val="18"/>
                <w:szCs w:val="18"/>
              </w:rPr>
            </w:pPr>
            <w:proofErr w:type="spellStart"/>
            <w:r w:rsidRPr="00A66174">
              <w:rPr>
                <w:rFonts w:asciiTheme="minorHAnsi" w:hAnsiTheme="minorHAnsi" w:cstheme="minorHAnsi"/>
                <w:color w:val="000000"/>
                <w:sz w:val="18"/>
                <w:szCs w:val="18"/>
              </w:rPr>
              <w:t>Kinali</w:t>
            </w:r>
            <w:proofErr w:type="spellEnd"/>
            <w:r w:rsidRPr="00A66174">
              <w:rPr>
                <w:rFonts w:asciiTheme="minorHAnsi" w:hAnsiTheme="minorHAnsi" w:cstheme="minorHAnsi"/>
                <w:color w:val="000000"/>
                <w:sz w:val="18"/>
                <w:szCs w:val="18"/>
              </w:rPr>
              <w:t xml:space="preserve"> </w:t>
            </w:r>
            <w:proofErr w:type="spellStart"/>
            <w:r w:rsidRPr="00A66174">
              <w:rPr>
                <w:rFonts w:asciiTheme="minorHAnsi" w:hAnsiTheme="minorHAnsi" w:cstheme="minorHAnsi"/>
                <w:color w:val="000000"/>
                <w:sz w:val="18"/>
                <w:szCs w:val="18"/>
              </w:rPr>
              <w:t>Putih</w:t>
            </w:r>
            <w:proofErr w:type="spellEnd"/>
          </w:p>
        </w:tc>
        <w:tc>
          <w:tcPr>
            <w:tcW w:w="1134" w:type="dxa"/>
            <w:vAlign w:val="bottom"/>
          </w:tcPr>
          <w:p w14:paraId="04347294" w14:textId="2668ABC9" w:rsidR="009B7C6E" w:rsidRPr="00A66174" w:rsidRDefault="00212971" w:rsidP="002E2209">
            <w:pPr>
              <w:jc w:val="center"/>
              <w:rPr>
                <w:rFonts w:asciiTheme="minorHAnsi" w:hAnsiTheme="minorHAnsi" w:cstheme="minorHAnsi"/>
                <w:color w:val="000000"/>
                <w:sz w:val="18"/>
                <w:szCs w:val="18"/>
              </w:rPr>
            </w:pPr>
            <w:r>
              <w:rPr>
                <w:rFonts w:asciiTheme="minorHAnsi" w:hAnsiTheme="minorHAnsi" w:cstheme="minorHAnsi"/>
                <w:color w:val="000000"/>
                <w:sz w:val="18"/>
                <w:szCs w:val="18"/>
              </w:rPr>
              <w:t>1</w:t>
            </w:r>
          </w:p>
        </w:tc>
        <w:tc>
          <w:tcPr>
            <w:tcW w:w="1134" w:type="dxa"/>
            <w:vAlign w:val="bottom"/>
          </w:tcPr>
          <w:p w14:paraId="6B1C5B80" w14:textId="77777777" w:rsidR="009B7C6E" w:rsidRPr="00A66174" w:rsidRDefault="009B7C6E" w:rsidP="002E2209">
            <w:pPr>
              <w:jc w:val="center"/>
              <w:rPr>
                <w:rFonts w:asciiTheme="minorHAnsi" w:hAnsiTheme="minorHAnsi" w:cstheme="minorHAnsi"/>
                <w:color w:val="000000"/>
                <w:sz w:val="18"/>
                <w:szCs w:val="18"/>
              </w:rPr>
            </w:pPr>
            <w:r w:rsidRPr="00A66174">
              <w:rPr>
                <w:rFonts w:asciiTheme="minorHAnsi" w:hAnsiTheme="minorHAnsi" w:cstheme="minorHAnsi"/>
                <w:color w:val="000000"/>
                <w:sz w:val="18"/>
                <w:szCs w:val="18"/>
              </w:rPr>
              <w:t>4</w:t>
            </w:r>
          </w:p>
        </w:tc>
        <w:tc>
          <w:tcPr>
            <w:tcW w:w="1134" w:type="dxa"/>
            <w:vAlign w:val="bottom"/>
          </w:tcPr>
          <w:p w14:paraId="39EF1F22" w14:textId="77777777" w:rsidR="009B7C6E" w:rsidRPr="00A66174" w:rsidRDefault="009B7C6E" w:rsidP="002E2209">
            <w:pPr>
              <w:jc w:val="center"/>
              <w:rPr>
                <w:rFonts w:asciiTheme="minorHAnsi" w:hAnsiTheme="minorHAnsi" w:cstheme="minorHAnsi"/>
                <w:color w:val="000000"/>
                <w:sz w:val="18"/>
                <w:szCs w:val="18"/>
              </w:rPr>
            </w:pPr>
            <w:r w:rsidRPr="00A66174">
              <w:rPr>
                <w:rFonts w:asciiTheme="minorHAnsi" w:hAnsiTheme="minorHAnsi" w:cstheme="minorHAnsi"/>
                <w:color w:val="000000"/>
                <w:sz w:val="18"/>
                <w:szCs w:val="18"/>
              </w:rPr>
              <w:t>4</w:t>
            </w:r>
          </w:p>
        </w:tc>
        <w:tc>
          <w:tcPr>
            <w:tcW w:w="1276" w:type="dxa"/>
            <w:vAlign w:val="bottom"/>
          </w:tcPr>
          <w:p w14:paraId="258A28E7" w14:textId="6031EDB3" w:rsidR="009B7C6E" w:rsidRPr="008C430D" w:rsidRDefault="00E54B8C" w:rsidP="002E2209">
            <w:pPr>
              <w:jc w:val="center"/>
              <w:rPr>
                <w:rFonts w:asciiTheme="minorHAnsi" w:hAnsiTheme="minorHAnsi" w:cstheme="minorHAnsi"/>
                <w:sz w:val="18"/>
                <w:szCs w:val="18"/>
              </w:rPr>
            </w:pPr>
            <w:r w:rsidRPr="008C430D">
              <w:rPr>
                <w:rFonts w:asciiTheme="minorHAnsi" w:hAnsiTheme="minorHAnsi" w:cstheme="minorHAnsi"/>
                <w:sz w:val="18"/>
                <w:szCs w:val="18"/>
              </w:rPr>
              <w:t>1</w:t>
            </w:r>
            <w:r w:rsidR="009B7C6E" w:rsidRPr="008C430D">
              <w:rPr>
                <w:rFonts w:asciiTheme="minorHAnsi" w:hAnsiTheme="minorHAnsi" w:cstheme="minorHAnsi"/>
                <w:sz w:val="18"/>
                <w:szCs w:val="18"/>
              </w:rPr>
              <w:t>.</w:t>
            </w:r>
            <w:r w:rsidRPr="008C430D">
              <w:rPr>
                <w:rFonts w:asciiTheme="minorHAnsi" w:hAnsiTheme="minorHAnsi" w:cstheme="minorHAnsi"/>
                <w:sz w:val="18"/>
                <w:szCs w:val="18"/>
              </w:rPr>
              <w:t>9</w:t>
            </w:r>
          </w:p>
        </w:tc>
        <w:tc>
          <w:tcPr>
            <w:tcW w:w="992" w:type="dxa"/>
          </w:tcPr>
          <w:p w14:paraId="404FFFAF" w14:textId="40CA2E68" w:rsidR="009B7C6E" w:rsidRPr="00AF610A" w:rsidRDefault="00BA2AC6" w:rsidP="002E2209">
            <w:pPr>
              <w:jc w:val="center"/>
              <w:rPr>
                <w:rFonts w:asciiTheme="minorHAnsi" w:hAnsiTheme="minorHAnsi" w:cstheme="minorHAnsi"/>
                <w:sz w:val="18"/>
                <w:szCs w:val="18"/>
              </w:rPr>
            </w:pPr>
            <w:r w:rsidRPr="00AF610A">
              <w:rPr>
                <w:rFonts w:asciiTheme="minorHAnsi" w:hAnsiTheme="minorHAnsi" w:cstheme="minorHAnsi"/>
                <w:sz w:val="18"/>
                <w:szCs w:val="18"/>
              </w:rPr>
              <w:t>5</w:t>
            </w:r>
          </w:p>
        </w:tc>
      </w:tr>
      <w:tr w:rsidR="00DD6492" w:rsidRPr="00DD6492" w14:paraId="36D9C7DB" w14:textId="77777777" w:rsidTr="00C3055D">
        <w:tc>
          <w:tcPr>
            <w:tcW w:w="1701" w:type="dxa"/>
          </w:tcPr>
          <w:p w14:paraId="11EE2C4E" w14:textId="77777777" w:rsidR="009B7C6E" w:rsidRPr="00A66174" w:rsidRDefault="009B7C6E" w:rsidP="002E2209">
            <w:pPr>
              <w:rPr>
                <w:rFonts w:asciiTheme="minorHAnsi" w:hAnsiTheme="minorHAnsi" w:cstheme="minorHAnsi"/>
                <w:color w:val="000000"/>
                <w:sz w:val="18"/>
                <w:szCs w:val="18"/>
              </w:rPr>
            </w:pPr>
            <w:proofErr w:type="spellStart"/>
            <w:r w:rsidRPr="00A66174">
              <w:rPr>
                <w:rFonts w:asciiTheme="minorHAnsi" w:hAnsiTheme="minorHAnsi" w:cstheme="minorHAnsi"/>
                <w:color w:val="000000"/>
                <w:sz w:val="18"/>
                <w:szCs w:val="18"/>
              </w:rPr>
              <w:t>Jerapah</w:t>
            </w:r>
            <w:proofErr w:type="spellEnd"/>
          </w:p>
        </w:tc>
        <w:tc>
          <w:tcPr>
            <w:tcW w:w="1134" w:type="dxa"/>
            <w:vAlign w:val="bottom"/>
          </w:tcPr>
          <w:p w14:paraId="79267A2F" w14:textId="77777777" w:rsidR="009B7C6E" w:rsidRPr="00A66174" w:rsidRDefault="009B7C6E" w:rsidP="002E2209">
            <w:pPr>
              <w:jc w:val="center"/>
              <w:rPr>
                <w:rFonts w:asciiTheme="minorHAnsi" w:hAnsiTheme="minorHAnsi" w:cstheme="minorHAnsi"/>
                <w:color w:val="000000"/>
                <w:sz w:val="18"/>
                <w:szCs w:val="18"/>
              </w:rPr>
            </w:pPr>
            <w:r w:rsidRPr="00A66174">
              <w:rPr>
                <w:rFonts w:asciiTheme="minorHAnsi" w:hAnsiTheme="minorHAnsi" w:cstheme="minorHAnsi"/>
                <w:color w:val="000000"/>
                <w:sz w:val="18"/>
                <w:szCs w:val="18"/>
              </w:rPr>
              <w:t>1</w:t>
            </w:r>
          </w:p>
        </w:tc>
        <w:tc>
          <w:tcPr>
            <w:tcW w:w="1134" w:type="dxa"/>
            <w:vAlign w:val="bottom"/>
          </w:tcPr>
          <w:p w14:paraId="542A52B6" w14:textId="1EEEA6B4" w:rsidR="009B7C6E" w:rsidRPr="00A66174" w:rsidRDefault="008F1A03" w:rsidP="002E2209">
            <w:pPr>
              <w:jc w:val="center"/>
              <w:rPr>
                <w:rFonts w:asciiTheme="minorHAnsi" w:hAnsiTheme="minorHAnsi" w:cstheme="minorHAnsi"/>
                <w:color w:val="000000"/>
                <w:sz w:val="18"/>
                <w:szCs w:val="18"/>
              </w:rPr>
            </w:pPr>
            <w:r>
              <w:rPr>
                <w:rFonts w:asciiTheme="minorHAnsi" w:hAnsiTheme="minorHAnsi" w:cstheme="minorHAnsi"/>
                <w:color w:val="000000"/>
                <w:sz w:val="18"/>
                <w:szCs w:val="18"/>
              </w:rPr>
              <w:t>5</w:t>
            </w:r>
          </w:p>
        </w:tc>
        <w:tc>
          <w:tcPr>
            <w:tcW w:w="1134" w:type="dxa"/>
            <w:vAlign w:val="bottom"/>
          </w:tcPr>
          <w:p w14:paraId="76B3F0D9" w14:textId="46249143" w:rsidR="009B7C6E" w:rsidRPr="00A66174" w:rsidRDefault="00312987" w:rsidP="002E2209">
            <w:pPr>
              <w:jc w:val="center"/>
              <w:rPr>
                <w:rFonts w:asciiTheme="minorHAnsi" w:hAnsiTheme="minorHAnsi" w:cstheme="minorHAnsi"/>
                <w:color w:val="000000"/>
                <w:sz w:val="18"/>
                <w:szCs w:val="18"/>
              </w:rPr>
            </w:pPr>
            <w:r>
              <w:rPr>
                <w:rFonts w:asciiTheme="minorHAnsi" w:hAnsiTheme="minorHAnsi" w:cstheme="minorHAnsi"/>
                <w:color w:val="000000"/>
                <w:sz w:val="18"/>
                <w:szCs w:val="18"/>
              </w:rPr>
              <w:t>3</w:t>
            </w:r>
          </w:p>
        </w:tc>
        <w:tc>
          <w:tcPr>
            <w:tcW w:w="1276" w:type="dxa"/>
            <w:vAlign w:val="bottom"/>
          </w:tcPr>
          <w:p w14:paraId="702BA1C6" w14:textId="1506C7F7" w:rsidR="009B7C6E" w:rsidRPr="008C430D" w:rsidRDefault="009B7C6E" w:rsidP="002E2209">
            <w:pPr>
              <w:jc w:val="center"/>
              <w:rPr>
                <w:rFonts w:asciiTheme="minorHAnsi" w:hAnsiTheme="minorHAnsi" w:cstheme="minorHAnsi"/>
                <w:sz w:val="18"/>
                <w:szCs w:val="18"/>
              </w:rPr>
            </w:pPr>
            <w:r w:rsidRPr="008C430D">
              <w:rPr>
                <w:rFonts w:asciiTheme="minorHAnsi" w:hAnsiTheme="minorHAnsi" w:cstheme="minorHAnsi"/>
                <w:sz w:val="18"/>
                <w:szCs w:val="18"/>
              </w:rPr>
              <w:t>2.</w:t>
            </w:r>
            <w:r w:rsidR="008C430D" w:rsidRPr="008C430D">
              <w:rPr>
                <w:rFonts w:asciiTheme="minorHAnsi" w:hAnsiTheme="minorHAnsi" w:cstheme="minorHAnsi"/>
                <w:sz w:val="18"/>
                <w:szCs w:val="18"/>
              </w:rPr>
              <w:t>2</w:t>
            </w:r>
          </w:p>
        </w:tc>
        <w:tc>
          <w:tcPr>
            <w:tcW w:w="992" w:type="dxa"/>
          </w:tcPr>
          <w:p w14:paraId="54EA2D54" w14:textId="1F0674B3" w:rsidR="009B7C6E" w:rsidRPr="00AF610A" w:rsidRDefault="00512E71" w:rsidP="002E2209">
            <w:pPr>
              <w:jc w:val="center"/>
              <w:rPr>
                <w:rFonts w:asciiTheme="minorHAnsi" w:hAnsiTheme="minorHAnsi" w:cstheme="minorHAnsi"/>
                <w:sz w:val="18"/>
                <w:szCs w:val="18"/>
              </w:rPr>
            </w:pPr>
            <w:r w:rsidRPr="00AF610A">
              <w:rPr>
                <w:rFonts w:asciiTheme="minorHAnsi" w:hAnsiTheme="minorHAnsi" w:cstheme="minorHAnsi"/>
                <w:sz w:val="18"/>
                <w:szCs w:val="18"/>
              </w:rPr>
              <w:t>4</w:t>
            </w:r>
          </w:p>
        </w:tc>
      </w:tr>
    </w:tbl>
    <w:p w14:paraId="5BD4FC51" w14:textId="77777777" w:rsidR="009B7C6E" w:rsidRPr="009B7C6E" w:rsidRDefault="009B7C6E" w:rsidP="002E2209">
      <w:pPr>
        <w:autoSpaceDE w:val="0"/>
        <w:autoSpaceDN w:val="0"/>
        <w:adjustRightInd w:val="0"/>
        <w:ind w:left="426" w:hanging="426"/>
        <w:jc w:val="both"/>
        <w:rPr>
          <w:rFonts w:asciiTheme="minorHAnsi" w:hAnsiTheme="minorHAnsi" w:cstheme="minorHAnsi"/>
          <w:b/>
          <w:sz w:val="22"/>
          <w:szCs w:val="22"/>
        </w:rPr>
      </w:pPr>
    </w:p>
    <w:p w14:paraId="14E08E83" w14:textId="67D3E67A" w:rsidR="009B7C6E" w:rsidRPr="006C7408" w:rsidRDefault="009B7C6E" w:rsidP="00691005">
      <w:pPr>
        <w:pStyle w:val="Caption"/>
        <w:spacing w:after="0"/>
        <w:ind w:left="709" w:right="1134" w:hanging="709"/>
        <w:rPr>
          <w:rFonts w:cstheme="minorHAnsi"/>
          <w:b/>
          <w:bCs/>
          <w:i w:val="0"/>
          <w:iCs w:val="0"/>
          <w:color w:val="auto"/>
          <w:sz w:val="20"/>
          <w:szCs w:val="20"/>
          <w:lang w:val="en-US"/>
        </w:rPr>
      </w:pPr>
      <w:r w:rsidRPr="00003653">
        <w:rPr>
          <w:rFonts w:cstheme="minorHAnsi"/>
          <w:b/>
          <w:bCs/>
          <w:i w:val="0"/>
          <w:iCs w:val="0"/>
          <w:color w:val="auto"/>
          <w:sz w:val="20"/>
          <w:szCs w:val="20"/>
        </w:rPr>
        <w:t>Tabel 7. Koefisien Korelasi Antara Karakter Akar, Hasil, Komponen Hasil, dan Parameter Cekaman Kekeringan pada Kondisi 25% WA</w:t>
      </w:r>
      <w:r w:rsidR="006C7408">
        <w:rPr>
          <w:rFonts w:cstheme="minorHAnsi"/>
          <w:b/>
          <w:bCs/>
          <w:i w:val="0"/>
          <w:iCs w:val="0"/>
          <w:color w:val="auto"/>
          <w:sz w:val="20"/>
          <w:szCs w:val="20"/>
          <w:lang w:val="en-US"/>
        </w:rPr>
        <w:t>.</w:t>
      </w:r>
    </w:p>
    <w:tbl>
      <w:tblPr>
        <w:tblW w:w="7341" w:type="dxa"/>
        <w:tblInd w:w="30" w:type="dxa"/>
        <w:tblBorders>
          <w:top w:val="single" w:sz="4" w:space="0" w:color="auto"/>
          <w:bottom w:val="single" w:sz="4" w:space="0" w:color="auto"/>
          <w:insideH w:val="single" w:sz="4" w:space="0" w:color="auto"/>
        </w:tblBorders>
        <w:tblLayout w:type="fixed"/>
        <w:tblCellMar>
          <w:left w:w="30" w:type="dxa"/>
          <w:right w:w="30" w:type="dxa"/>
        </w:tblCellMar>
        <w:tblLook w:val="0000" w:firstRow="0" w:lastRow="0" w:firstColumn="0" w:lastColumn="0" w:noHBand="0" w:noVBand="0"/>
      </w:tblPr>
      <w:tblGrid>
        <w:gridCol w:w="1104"/>
        <w:gridCol w:w="709"/>
        <w:gridCol w:w="709"/>
        <w:gridCol w:w="567"/>
        <w:gridCol w:w="709"/>
        <w:gridCol w:w="601"/>
        <w:gridCol w:w="567"/>
        <w:gridCol w:w="674"/>
        <w:gridCol w:w="851"/>
        <w:gridCol w:w="850"/>
      </w:tblGrid>
      <w:tr w:rsidR="00277554" w:rsidRPr="00003653" w14:paraId="0449F6EC" w14:textId="77777777" w:rsidTr="00277554">
        <w:trPr>
          <w:cantSplit/>
          <w:trHeight w:val="309"/>
          <w:tblHeader/>
        </w:trPr>
        <w:tc>
          <w:tcPr>
            <w:tcW w:w="1104" w:type="dxa"/>
            <w:tcBorders>
              <w:top w:val="single" w:sz="4" w:space="0" w:color="auto"/>
              <w:bottom w:val="single" w:sz="4" w:space="0" w:color="auto"/>
            </w:tcBorders>
            <w:shd w:val="clear" w:color="auto" w:fill="FFFFFF"/>
            <w:tcMar>
              <w:top w:w="30" w:type="dxa"/>
              <w:left w:w="30" w:type="dxa"/>
              <w:bottom w:w="30" w:type="dxa"/>
              <w:right w:w="30" w:type="dxa"/>
            </w:tcMar>
          </w:tcPr>
          <w:p w14:paraId="05C7FE53" w14:textId="30C45896" w:rsidR="00466642" w:rsidRPr="00003653" w:rsidRDefault="00466642" w:rsidP="002E2209">
            <w:pPr>
              <w:jc w:val="center"/>
              <w:rPr>
                <w:rFonts w:asciiTheme="minorHAnsi" w:hAnsiTheme="minorHAnsi" w:cstheme="minorHAnsi"/>
                <w:b/>
                <w:sz w:val="18"/>
                <w:szCs w:val="18"/>
              </w:rPr>
            </w:pPr>
            <w:r w:rsidRPr="00003653">
              <w:rPr>
                <w:rFonts w:asciiTheme="minorHAnsi" w:hAnsiTheme="minorHAnsi" w:cstheme="minorHAnsi"/>
                <w:b/>
                <w:sz w:val="18"/>
                <w:szCs w:val="18"/>
              </w:rPr>
              <w:t>Parameter</w:t>
            </w:r>
          </w:p>
        </w:tc>
        <w:tc>
          <w:tcPr>
            <w:tcW w:w="709" w:type="dxa"/>
            <w:tcBorders>
              <w:top w:val="single" w:sz="4" w:space="0" w:color="auto"/>
              <w:bottom w:val="single" w:sz="4" w:space="0" w:color="auto"/>
            </w:tcBorders>
            <w:shd w:val="clear" w:color="auto" w:fill="FFFFFF"/>
            <w:tcMar>
              <w:top w:w="30" w:type="dxa"/>
              <w:left w:w="30" w:type="dxa"/>
              <w:bottom w:w="30" w:type="dxa"/>
              <w:right w:w="30" w:type="dxa"/>
            </w:tcMar>
          </w:tcPr>
          <w:p w14:paraId="64747B9C" w14:textId="77777777" w:rsidR="00466642" w:rsidRPr="00003653" w:rsidRDefault="00466642" w:rsidP="002E2209">
            <w:pPr>
              <w:autoSpaceDE w:val="0"/>
              <w:autoSpaceDN w:val="0"/>
              <w:adjustRightInd w:val="0"/>
              <w:jc w:val="center"/>
              <w:rPr>
                <w:rFonts w:asciiTheme="minorHAnsi" w:hAnsiTheme="minorHAnsi" w:cstheme="minorHAnsi"/>
                <w:b/>
                <w:color w:val="000000"/>
                <w:sz w:val="18"/>
                <w:szCs w:val="18"/>
              </w:rPr>
            </w:pPr>
            <w:r w:rsidRPr="00003653">
              <w:rPr>
                <w:rFonts w:asciiTheme="minorHAnsi" w:hAnsiTheme="minorHAnsi" w:cstheme="minorHAnsi"/>
                <w:b/>
                <w:color w:val="000000"/>
                <w:sz w:val="18"/>
                <w:szCs w:val="18"/>
              </w:rPr>
              <w:t>BBP</w:t>
            </w:r>
          </w:p>
        </w:tc>
        <w:tc>
          <w:tcPr>
            <w:tcW w:w="709" w:type="dxa"/>
            <w:tcBorders>
              <w:top w:val="single" w:sz="4" w:space="0" w:color="auto"/>
              <w:bottom w:val="single" w:sz="4" w:space="0" w:color="auto"/>
            </w:tcBorders>
            <w:shd w:val="clear" w:color="auto" w:fill="FFFFFF"/>
            <w:tcMar>
              <w:top w:w="30" w:type="dxa"/>
              <w:left w:w="30" w:type="dxa"/>
              <w:bottom w:w="30" w:type="dxa"/>
              <w:right w:w="30" w:type="dxa"/>
            </w:tcMar>
          </w:tcPr>
          <w:p w14:paraId="63B6F81F" w14:textId="77777777" w:rsidR="00466642" w:rsidRPr="00003653" w:rsidRDefault="00466642" w:rsidP="002E2209">
            <w:pPr>
              <w:autoSpaceDE w:val="0"/>
              <w:autoSpaceDN w:val="0"/>
              <w:adjustRightInd w:val="0"/>
              <w:jc w:val="center"/>
              <w:rPr>
                <w:rFonts w:asciiTheme="minorHAnsi" w:hAnsiTheme="minorHAnsi" w:cstheme="minorHAnsi"/>
                <w:b/>
                <w:color w:val="000000"/>
                <w:sz w:val="18"/>
                <w:szCs w:val="18"/>
              </w:rPr>
            </w:pPr>
            <w:r w:rsidRPr="00003653">
              <w:rPr>
                <w:rFonts w:asciiTheme="minorHAnsi" w:hAnsiTheme="minorHAnsi" w:cstheme="minorHAnsi"/>
                <w:b/>
                <w:color w:val="000000"/>
                <w:sz w:val="18"/>
                <w:szCs w:val="18"/>
              </w:rPr>
              <w:t>HI</w:t>
            </w:r>
          </w:p>
        </w:tc>
        <w:tc>
          <w:tcPr>
            <w:tcW w:w="567" w:type="dxa"/>
            <w:tcBorders>
              <w:top w:val="single" w:sz="4" w:space="0" w:color="auto"/>
              <w:bottom w:val="single" w:sz="4" w:space="0" w:color="auto"/>
            </w:tcBorders>
            <w:shd w:val="clear" w:color="auto" w:fill="FFFFFF"/>
            <w:tcMar>
              <w:top w:w="30" w:type="dxa"/>
              <w:left w:w="30" w:type="dxa"/>
              <w:bottom w:w="30" w:type="dxa"/>
              <w:right w:w="30" w:type="dxa"/>
            </w:tcMar>
          </w:tcPr>
          <w:p w14:paraId="7D599F0A" w14:textId="77777777" w:rsidR="00466642" w:rsidRPr="00003653" w:rsidRDefault="00466642" w:rsidP="002E2209">
            <w:pPr>
              <w:autoSpaceDE w:val="0"/>
              <w:autoSpaceDN w:val="0"/>
              <w:adjustRightInd w:val="0"/>
              <w:jc w:val="center"/>
              <w:rPr>
                <w:rFonts w:asciiTheme="minorHAnsi" w:hAnsiTheme="minorHAnsi" w:cstheme="minorHAnsi"/>
                <w:b/>
                <w:color w:val="000000"/>
                <w:sz w:val="18"/>
                <w:szCs w:val="18"/>
              </w:rPr>
            </w:pPr>
            <w:r w:rsidRPr="00003653">
              <w:rPr>
                <w:rFonts w:asciiTheme="minorHAnsi" w:hAnsiTheme="minorHAnsi" w:cstheme="minorHAnsi"/>
                <w:b/>
                <w:color w:val="000000"/>
                <w:sz w:val="18"/>
                <w:szCs w:val="18"/>
              </w:rPr>
              <w:t>JP</w:t>
            </w:r>
          </w:p>
        </w:tc>
        <w:tc>
          <w:tcPr>
            <w:tcW w:w="709" w:type="dxa"/>
            <w:tcBorders>
              <w:top w:val="single" w:sz="4" w:space="0" w:color="auto"/>
              <w:bottom w:val="single" w:sz="4" w:space="0" w:color="auto"/>
            </w:tcBorders>
            <w:shd w:val="clear" w:color="auto" w:fill="FFFFFF"/>
            <w:tcMar>
              <w:top w:w="30" w:type="dxa"/>
              <w:left w:w="30" w:type="dxa"/>
              <w:bottom w:w="30" w:type="dxa"/>
              <w:right w:w="30" w:type="dxa"/>
            </w:tcMar>
          </w:tcPr>
          <w:p w14:paraId="72374468" w14:textId="77777777" w:rsidR="00466642" w:rsidRPr="00003653" w:rsidRDefault="00466642" w:rsidP="002E2209">
            <w:pPr>
              <w:autoSpaceDE w:val="0"/>
              <w:autoSpaceDN w:val="0"/>
              <w:adjustRightInd w:val="0"/>
              <w:jc w:val="center"/>
              <w:rPr>
                <w:rFonts w:asciiTheme="minorHAnsi" w:hAnsiTheme="minorHAnsi" w:cstheme="minorHAnsi"/>
                <w:b/>
                <w:color w:val="000000"/>
                <w:sz w:val="18"/>
                <w:szCs w:val="18"/>
              </w:rPr>
            </w:pPr>
            <w:r w:rsidRPr="00003653">
              <w:rPr>
                <w:rFonts w:asciiTheme="minorHAnsi" w:hAnsiTheme="minorHAnsi" w:cstheme="minorHAnsi"/>
                <w:b/>
                <w:color w:val="000000"/>
                <w:sz w:val="18"/>
                <w:szCs w:val="18"/>
              </w:rPr>
              <w:t>PA</w:t>
            </w:r>
          </w:p>
        </w:tc>
        <w:tc>
          <w:tcPr>
            <w:tcW w:w="601" w:type="dxa"/>
            <w:tcBorders>
              <w:top w:val="single" w:sz="4" w:space="0" w:color="auto"/>
              <w:bottom w:val="single" w:sz="4" w:space="0" w:color="auto"/>
            </w:tcBorders>
            <w:shd w:val="clear" w:color="auto" w:fill="FFFFFF"/>
            <w:tcMar>
              <w:top w:w="30" w:type="dxa"/>
              <w:left w:w="30" w:type="dxa"/>
              <w:bottom w:w="30" w:type="dxa"/>
              <w:right w:w="30" w:type="dxa"/>
            </w:tcMar>
          </w:tcPr>
          <w:p w14:paraId="4D483AB3" w14:textId="77777777" w:rsidR="00466642" w:rsidRPr="00003653" w:rsidRDefault="00466642" w:rsidP="002E2209">
            <w:pPr>
              <w:autoSpaceDE w:val="0"/>
              <w:autoSpaceDN w:val="0"/>
              <w:adjustRightInd w:val="0"/>
              <w:jc w:val="center"/>
              <w:rPr>
                <w:rFonts w:asciiTheme="minorHAnsi" w:hAnsiTheme="minorHAnsi" w:cstheme="minorHAnsi"/>
                <w:b/>
                <w:color w:val="000000"/>
                <w:sz w:val="18"/>
                <w:szCs w:val="18"/>
              </w:rPr>
            </w:pPr>
            <w:r w:rsidRPr="00003653">
              <w:rPr>
                <w:rFonts w:asciiTheme="minorHAnsi" w:hAnsiTheme="minorHAnsi" w:cstheme="minorHAnsi"/>
                <w:b/>
                <w:color w:val="000000"/>
                <w:sz w:val="18"/>
                <w:szCs w:val="18"/>
              </w:rPr>
              <w:t>BKA</w:t>
            </w:r>
          </w:p>
        </w:tc>
        <w:tc>
          <w:tcPr>
            <w:tcW w:w="567" w:type="dxa"/>
            <w:tcBorders>
              <w:top w:val="single" w:sz="4" w:space="0" w:color="auto"/>
              <w:bottom w:val="single" w:sz="4" w:space="0" w:color="auto"/>
            </w:tcBorders>
            <w:shd w:val="clear" w:color="auto" w:fill="FFFFFF"/>
            <w:tcMar>
              <w:top w:w="30" w:type="dxa"/>
              <w:left w:w="30" w:type="dxa"/>
              <w:bottom w:w="30" w:type="dxa"/>
              <w:right w:w="30" w:type="dxa"/>
            </w:tcMar>
          </w:tcPr>
          <w:p w14:paraId="6700B4AD" w14:textId="77777777" w:rsidR="00466642" w:rsidRPr="00003653" w:rsidRDefault="00466642" w:rsidP="002E2209">
            <w:pPr>
              <w:autoSpaceDE w:val="0"/>
              <w:autoSpaceDN w:val="0"/>
              <w:adjustRightInd w:val="0"/>
              <w:jc w:val="center"/>
              <w:rPr>
                <w:rFonts w:asciiTheme="minorHAnsi" w:hAnsiTheme="minorHAnsi" w:cstheme="minorHAnsi"/>
                <w:b/>
                <w:color w:val="000000"/>
                <w:sz w:val="18"/>
                <w:szCs w:val="18"/>
              </w:rPr>
            </w:pPr>
            <w:r w:rsidRPr="00003653">
              <w:rPr>
                <w:rFonts w:asciiTheme="minorHAnsi" w:hAnsiTheme="minorHAnsi" w:cstheme="minorHAnsi"/>
                <w:b/>
                <w:color w:val="000000"/>
                <w:sz w:val="18"/>
                <w:szCs w:val="18"/>
              </w:rPr>
              <w:t xml:space="preserve">SLA 60 </w:t>
            </w:r>
          </w:p>
        </w:tc>
        <w:tc>
          <w:tcPr>
            <w:tcW w:w="674" w:type="dxa"/>
            <w:tcBorders>
              <w:top w:val="single" w:sz="4" w:space="0" w:color="auto"/>
              <w:bottom w:val="single" w:sz="4" w:space="0" w:color="auto"/>
            </w:tcBorders>
            <w:shd w:val="clear" w:color="auto" w:fill="FFFFFF"/>
            <w:tcMar>
              <w:top w:w="30" w:type="dxa"/>
              <w:left w:w="30" w:type="dxa"/>
              <w:bottom w:w="30" w:type="dxa"/>
              <w:right w:w="30" w:type="dxa"/>
            </w:tcMar>
          </w:tcPr>
          <w:p w14:paraId="21202DE9" w14:textId="77777777" w:rsidR="00466642" w:rsidRPr="00003653" w:rsidRDefault="00466642" w:rsidP="002E2209">
            <w:pPr>
              <w:autoSpaceDE w:val="0"/>
              <w:autoSpaceDN w:val="0"/>
              <w:adjustRightInd w:val="0"/>
              <w:jc w:val="center"/>
              <w:rPr>
                <w:rFonts w:asciiTheme="minorHAnsi" w:hAnsiTheme="minorHAnsi" w:cstheme="minorHAnsi"/>
                <w:b/>
                <w:color w:val="000000"/>
                <w:sz w:val="18"/>
                <w:szCs w:val="18"/>
              </w:rPr>
            </w:pPr>
            <w:r w:rsidRPr="00003653">
              <w:rPr>
                <w:rFonts w:asciiTheme="minorHAnsi" w:hAnsiTheme="minorHAnsi" w:cstheme="minorHAnsi"/>
                <w:b/>
                <w:color w:val="000000"/>
                <w:sz w:val="18"/>
                <w:szCs w:val="18"/>
              </w:rPr>
              <w:t xml:space="preserve">SLA 80 </w:t>
            </w:r>
          </w:p>
        </w:tc>
        <w:tc>
          <w:tcPr>
            <w:tcW w:w="851" w:type="dxa"/>
            <w:tcBorders>
              <w:top w:val="single" w:sz="4" w:space="0" w:color="auto"/>
              <w:bottom w:val="single" w:sz="4" w:space="0" w:color="auto"/>
            </w:tcBorders>
            <w:shd w:val="clear" w:color="auto" w:fill="FFFFFF"/>
            <w:tcMar>
              <w:top w:w="30" w:type="dxa"/>
              <w:left w:w="30" w:type="dxa"/>
              <w:bottom w:w="30" w:type="dxa"/>
              <w:right w:w="30" w:type="dxa"/>
            </w:tcMar>
          </w:tcPr>
          <w:p w14:paraId="6A8E0E0C" w14:textId="77777777" w:rsidR="00466642" w:rsidRPr="00003653" w:rsidRDefault="00466642" w:rsidP="002E2209">
            <w:pPr>
              <w:autoSpaceDE w:val="0"/>
              <w:autoSpaceDN w:val="0"/>
              <w:adjustRightInd w:val="0"/>
              <w:jc w:val="center"/>
              <w:rPr>
                <w:rFonts w:asciiTheme="minorHAnsi" w:hAnsiTheme="minorHAnsi" w:cstheme="minorHAnsi"/>
                <w:b/>
                <w:color w:val="000000"/>
                <w:sz w:val="18"/>
                <w:szCs w:val="18"/>
              </w:rPr>
            </w:pPr>
            <w:r w:rsidRPr="00003653">
              <w:rPr>
                <w:rFonts w:asciiTheme="minorHAnsi" w:hAnsiTheme="minorHAnsi" w:cstheme="minorHAnsi"/>
                <w:b/>
                <w:color w:val="000000"/>
                <w:sz w:val="18"/>
                <w:szCs w:val="18"/>
              </w:rPr>
              <w:t xml:space="preserve">SCMR 60 </w:t>
            </w:r>
          </w:p>
        </w:tc>
        <w:tc>
          <w:tcPr>
            <w:tcW w:w="850" w:type="dxa"/>
            <w:tcBorders>
              <w:top w:val="single" w:sz="4" w:space="0" w:color="auto"/>
              <w:bottom w:val="single" w:sz="4" w:space="0" w:color="auto"/>
            </w:tcBorders>
            <w:shd w:val="clear" w:color="auto" w:fill="FFFFFF"/>
            <w:tcMar>
              <w:top w:w="30" w:type="dxa"/>
              <w:left w:w="30" w:type="dxa"/>
              <w:bottom w:w="30" w:type="dxa"/>
              <w:right w:w="30" w:type="dxa"/>
            </w:tcMar>
          </w:tcPr>
          <w:p w14:paraId="1A0909C2" w14:textId="77777777" w:rsidR="00466642" w:rsidRPr="00003653" w:rsidRDefault="00466642" w:rsidP="002E2209">
            <w:pPr>
              <w:autoSpaceDE w:val="0"/>
              <w:autoSpaceDN w:val="0"/>
              <w:adjustRightInd w:val="0"/>
              <w:jc w:val="center"/>
              <w:rPr>
                <w:rFonts w:asciiTheme="minorHAnsi" w:hAnsiTheme="minorHAnsi" w:cstheme="minorHAnsi"/>
                <w:b/>
                <w:color w:val="000000"/>
                <w:sz w:val="18"/>
                <w:szCs w:val="18"/>
              </w:rPr>
            </w:pPr>
            <w:r w:rsidRPr="00003653">
              <w:rPr>
                <w:rFonts w:asciiTheme="minorHAnsi" w:hAnsiTheme="minorHAnsi" w:cstheme="minorHAnsi"/>
                <w:b/>
                <w:color w:val="000000"/>
                <w:sz w:val="18"/>
                <w:szCs w:val="18"/>
              </w:rPr>
              <w:t xml:space="preserve">LRWC 60 </w:t>
            </w:r>
          </w:p>
        </w:tc>
      </w:tr>
      <w:tr w:rsidR="00277554" w:rsidRPr="00003653" w14:paraId="437A8682" w14:textId="77777777" w:rsidTr="00277554">
        <w:trPr>
          <w:cantSplit/>
          <w:tblHeader/>
        </w:trPr>
        <w:tc>
          <w:tcPr>
            <w:tcW w:w="1104" w:type="dxa"/>
            <w:tcBorders>
              <w:bottom w:val="nil"/>
            </w:tcBorders>
            <w:shd w:val="clear" w:color="auto" w:fill="FFFFFF"/>
            <w:tcMar>
              <w:top w:w="30" w:type="dxa"/>
              <w:left w:w="30" w:type="dxa"/>
              <w:bottom w:w="30" w:type="dxa"/>
              <w:right w:w="30" w:type="dxa"/>
            </w:tcMar>
          </w:tcPr>
          <w:p w14:paraId="24927A14" w14:textId="77777777" w:rsidR="00466642" w:rsidRPr="00003653" w:rsidRDefault="00466642" w:rsidP="002E2209">
            <w:pPr>
              <w:autoSpaceDE w:val="0"/>
              <w:autoSpaceDN w:val="0"/>
              <w:adjustRightInd w:val="0"/>
              <w:rPr>
                <w:rFonts w:asciiTheme="minorHAnsi" w:hAnsiTheme="minorHAnsi" w:cstheme="minorHAnsi"/>
                <w:b/>
                <w:color w:val="000000"/>
                <w:sz w:val="18"/>
                <w:szCs w:val="18"/>
              </w:rPr>
            </w:pPr>
            <w:r w:rsidRPr="00003653">
              <w:rPr>
                <w:rFonts w:asciiTheme="minorHAnsi" w:hAnsiTheme="minorHAnsi" w:cstheme="minorHAnsi"/>
                <w:b/>
                <w:color w:val="000000"/>
                <w:sz w:val="18"/>
                <w:szCs w:val="18"/>
              </w:rPr>
              <w:t>BBP</w:t>
            </w:r>
          </w:p>
        </w:tc>
        <w:tc>
          <w:tcPr>
            <w:tcW w:w="709" w:type="dxa"/>
            <w:tcBorders>
              <w:bottom w:val="nil"/>
            </w:tcBorders>
            <w:shd w:val="clear" w:color="auto" w:fill="FFFFFF"/>
            <w:tcMar>
              <w:top w:w="30" w:type="dxa"/>
              <w:left w:w="30" w:type="dxa"/>
              <w:bottom w:w="30" w:type="dxa"/>
              <w:right w:w="30" w:type="dxa"/>
            </w:tcMar>
            <w:vAlign w:val="center"/>
          </w:tcPr>
          <w:p w14:paraId="2262098A" w14:textId="77777777" w:rsidR="00466642" w:rsidRPr="00003653" w:rsidRDefault="00466642" w:rsidP="002E2209">
            <w:pPr>
              <w:autoSpaceDE w:val="0"/>
              <w:autoSpaceDN w:val="0"/>
              <w:adjustRightInd w:val="0"/>
              <w:ind w:hanging="173"/>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1.00</w:t>
            </w:r>
          </w:p>
        </w:tc>
        <w:tc>
          <w:tcPr>
            <w:tcW w:w="709" w:type="dxa"/>
            <w:tcBorders>
              <w:bottom w:val="nil"/>
            </w:tcBorders>
            <w:shd w:val="clear" w:color="auto" w:fill="FFFFFF"/>
            <w:tcMar>
              <w:top w:w="30" w:type="dxa"/>
              <w:left w:w="30" w:type="dxa"/>
              <w:bottom w:w="30" w:type="dxa"/>
              <w:right w:w="30" w:type="dxa"/>
            </w:tcMar>
            <w:vAlign w:val="center"/>
          </w:tcPr>
          <w:p w14:paraId="2614B66C"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c>
          <w:tcPr>
            <w:tcW w:w="567" w:type="dxa"/>
            <w:tcBorders>
              <w:bottom w:val="nil"/>
            </w:tcBorders>
            <w:shd w:val="clear" w:color="auto" w:fill="FFFFFF"/>
            <w:tcMar>
              <w:top w:w="30" w:type="dxa"/>
              <w:left w:w="30" w:type="dxa"/>
              <w:bottom w:w="30" w:type="dxa"/>
              <w:right w:w="30" w:type="dxa"/>
            </w:tcMar>
            <w:vAlign w:val="center"/>
          </w:tcPr>
          <w:p w14:paraId="03A7050F"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c>
          <w:tcPr>
            <w:tcW w:w="709" w:type="dxa"/>
            <w:tcBorders>
              <w:bottom w:val="nil"/>
            </w:tcBorders>
            <w:shd w:val="clear" w:color="auto" w:fill="FFFFFF"/>
            <w:tcMar>
              <w:top w:w="30" w:type="dxa"/>
              <w:left w:w="30" w:type="dxa"/>
              <w:bottom w:w="30" w:type="dxa"/>
              <w:right w:w="30" w:type="dxa"/>
            </w:tcMar>
            <w:vAlign w:val="center"/>
          </w:tcPr>
          <w:p w14:paraId="3979D04A"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c>
          <w:tcPr>
            <w:tcW w:w="601" w:type="dxa"/>
            <w:tcBorders>
              <w:bottom w:val="nil"/>
            </w:tcBorders>
            <w:shd w:val="clear" w:color="auto" w:fill="FFFFFF"/>
            <w:tcMar>
              <w:top w:w="30" w:type="dxa"/>
              <w:left w:w="30" w:type="dxa"/>
              <w:bottom w:w="30" w:type="dxa"/>
              <w:right w:w="30" w:type="dxa"/>
            </w:tcMar>
            <w:vAlign w:val="center"/>
          </w:tcPr>
          <w:p w14:paraId="1138776F"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c>
          <w:tcPr>
            <w:tcW w:w="567" w:type="dxa"/>
            <w:tcBorders>
              <w:bottom w:val="nil"/>
            </w:tcBorders>
            <w:shd w:val="clear" w:color="auto" w:fill="FFFFFF"/>
            <w:tcMar>
              <w:top w:w="30" w:type="dxa"/>
              <w:left w:w="30" w:type="dxa"/>
              <w:bottom w:w="30" w:type="dxa"/>
              <w:right w:w="30" w:type="dxa"/>
            </w:tcMar>
            <w:vAlign w:val="center"/>
          </w:tcPr>
          <w:p w14:paraId="3E4A9AEA"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c>
          <w:tcPr>
            <w:tcW w:w="674" w:type="dxa"/>
            <w:tcBorders>
              <w:bottom w:val="nil"/>
            </w:tcBorders>
            <w:shd w:val="clear" w:color="auto" w:fill="FFFFFF"/>
            <w:tcMar>
              <w:top w:w="30" w:type="dxa"/>
              <w:left w:w="30" w:type="dxa"/>
              <w:bottom w:w="30" w:type="dxa"/>
              <w:right w:w="30" w:type="dxa"/>
            </w:tcMar>
            <w:vAlign w:val="center"/>
          </w:tcPr>
          <w:p w14:paraId="4F25E8AF"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c>
          <w:tcPr>
            <w:tcW w:w="851" w:type="dxa"/>
            <w:tcBorders>
              <w:bottom w:val="nil"/>
            </w:tcBorders>
            <w:shd w:val="clear" w:color="auto" w:fill="FFFFFF"/>
            <w:tcMar>
              <w:top w:w="30" w:type="dxa"/>
              <w:left w:w="30" w:type="dxa"/>
              <w:bottom w:w="30" w:type="dxa"/>
              <w:right w:w="30" w:type="dxa"/>
            </w:tcMar>
            <w:vAlign w:val="center"/>
          </w:tcPr>
          <w:p w14:paraId="7C5C6E11"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c>
          <w:tcPr>
            <w:tcW w:w="850" w:type="dxa"/>
            <w:tcBorders>
              <w:bottom w:val="nil"/>
            </w:tcBorders>
            <w:shd w:val="clear" w:color="auto" w:fill="FFFFFF"/>
            <w:tcMar>
              <w:top w:w="30" w:type="dxa"/>
              <w:left w:w="30" w:type="dxa"/>
              <w:bottom w:w="30" w:type="dxa"/>
              <w:right w:w="30" w:type="dxa"/>
            </w:tcMar>
            <w:vAlign w:val="center"/>
          </w:tcPr>
          <w:p w14:paraId="326893F4"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r>
      <w:tr w:rsidR="00277554" w:rsidRPr="00003653" w14:paraId="5C1F273F" w14:textId="77777777" w:rsidTr="00277554">
        <w:trPr>
          <w:cantSplit/>
          <w:tblHeader/>
        </w:trPr>
        <w:tc>
          <w:tcPr>
            <w:tcW w:w="1104" w:type="dxa"/>
            <w:tcBorders>
              <w:top w:val="nil"/>
              <w:bottom w:val="nil"/>
            </w:tcBorders>
            <w:shd w:val="clear" w:color="auto" w:fill="FFFFFF"/>
            <w:tcMar>
              <w:top w:w="30" w:type="dxa"/>
              <w:left w:w="30" w:type="dxa"/>
              <w:bottom w:w="30" w:type="dxa"/>
              <w:right w:w="30" w:type="dxa"/>
            </w:tcMar>
          </w:tcPr>
          <w:p w14:paraId="4E870E4E" w14:textId="77777777" w:rsidR="00466642" w:rsidRPr="00003653" w:rsidRDefault="00466642" w:rsidP="002E2209">
            <w:pPr>
              <w:autoSpaceDE w:val="0"/>
              <w:autoSpaceDN w:val="0"/>
              <w:adjustRightInd w:val="0"/>
              <w:rPr>
                <w:rFonts w:asciiTheme="minorHAnsi" w:hAnsiTheme="minorHAnsi" w:cstheme="minorHAnsi"/>
                <w:b/>
                <w:color w:val="000000"/>
                <w:sz w:val="18"/>
                <w:szCs w:val="18"/>
              </w:rPr>
            </w:pPr>
            <w:r w:rsidRPr="00003653">
              <w:rPr>
                <w:rFonts w:asciiTheme="minorHAnsi" w:hAnsiTheme="minorHAnsi" w:cstheme="minorHAnsi"/>
                <w:b/>
                <w:color w:val="000000"/>
                <w:sz w:val="18"/>
                <w:szCs w:val="18"/>
              </w:rPr>
              <w:t>HI</w:t>
            </w:r>
          </w:p>
        </w:tc>
        <w:tc>
          <w:tcPr>
            <w:tcW w:w="709" w:type="dxa"/>
            <w:tcBorders>
              <w:top w:val="nil"/>
              <w:bottom w:val="nil"/>
            </w:tcBorders>
            <w:shd w:val="clear" w:color="auto" w:fill="FFFFFF"/>
            <w:tcMar>
              <w:top w:w="30" w:type="dxa"/>
              <w:left w:w="30" w:type="dxa"/>
              <w:bottom w:w="30" w:type="dxa"/>
              <w:right w:w="30" w:type="dxa"/>
            </w:tcMar>
            <w:vAlign w:val="center"/>
          </w:tcPr>
          <w:p w14:paraId="2E3CA173"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-0.54</w:t>
            </w:r>
          </w:p>
        </w:tc>
        <w:tc>
          <w:tcPr>
            <w:tcW w:w="709" w:type="dxa"/>
            <w:tcBorders>
              <w:top w:val="nil"/>
              <w:bottom w:val="nil"/>
            </w:tcBorders>
            <w:shd w:val="clear" w:color="auto" w:fill="FFFFFF"/>
            <w:tcMar>
              <w:top w:w="30" w:type="dxa"/>
              <w:left w:w="30" w:type="dxa"/>
              <w:bottom w:w="30" w:type="dxa"/>
              <w:right w:w="30" w:type="dxa"/>
            </w:tcMar>
            <w:vAlign w:val="center"/>
          </w:tcPr>
          <w:p w14:paraId="670A8DD2"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1.00</w:t>
            </w:r>
          </w:p>
        </w:tc>
        <w:tc>
          <w:tcPr>
            <w:tcW w:w="567" w:type="dxa"/>
            <w:tcBorders>
              <w:top w:val="nil"/>
              <w:bottom w:val="nil"/>
            </w:tcBorders>
            <w:shd w:val="clear" w:color="auto" w:fill="FFFFFF"/>
            <w:tcMar>
              <w:top w:w="30" w:type="dxa"/>
              <w:left w:w="30" w:type="dxa"/>
              <w:bottom w:w="30" w:type="dxa"/>
              <w:right w:w="30" w:type="dxa"/>
            </w:tcMar>
            <w:vAlign w:val="center"/>
          </w:tcPr>
          <w:p w14:paraId="1AEF915A"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c>
          <w:tcPr>
            <w:tcW w:w="709" w:type="dxa"/>
            <w:tcBorders>
              <w:top w:val="nil"/>
              <w:bottom w:val="nil"/>
            </w:tcBorders>
            <w:shd w:val="clear" w:color="auto" w:fill="FFFFFF"/>
            <w:tcMar>
              <w:top w:w="30" w:type="dxa"/>
              <w:left w:w="30" w:type="dxa"/>
              <w:bottom w:w="30" w:type="dxa"/>
              <w:right w:w="30" w:type="dxa"/>
            </w:tcMar>
            <w:vAlign w:val="center"/>
          </w:tcPr>
          <w:p w14:paraId="73A7D7EC"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c>
          <w:tcPr>
            <w:tcW w:w="601" w:type="dxa"/>
            <w:tcBorders>
              <w:top w:val="nil"/>
              <w:bottom w:val="nil"/>
            </w:tcBorders>
            <w:shd w:val="clear" w:color="auto" w:fill="FFFFFF"/>
            <w:tcMar>
              <w:top w:w="30" w:type="dxa"/>
              <w:left w:w="30" w:type="dxa"/>
              <w:bottom w:w="30" w:type="dxa"/>
              <w:right w:w="30" w:type="dxa"/>
            </w:tcMar>
            <w:vAlign w:val="center"/>
          </w:tcPr>
          <w:p w14:paraId="09137BB6"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c>
          <w:tcPr>
            <w:tcW w:w="567" w:type="dxa"/>
            <w:tcBorders>
              <w:top w:val="nil"/>
              <w:bottom w:val="nil"/>
            </w:tcBorders>
            <w:shd w:val="clear" w:color="auto" w:fill="FFFFFF"/>
            <w:tcMar>
              <w:top w:w="30" w:type="dxa"/>
              <w:left w:w="30" w:type="dxa"/>
              <w:bottom w:w="30" w:type="dxa"/>
              <w:right w:w="30" w:type="dxa"/>
            </w:tcMar>
            <w:vAlign w:val="center"/>
          </w:tcPr>
          <w:p w14:paraId="4B7DBC13"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c>
          <w:tcPr>
            <w:tcW w:w="674" w:type="dxa"/>
            <w:tcBorders>
              <w:top w:val="nil"/>
              <w:bottom w:val="nil"/>
            </w:tcBorders>
            <w:shd w:val="clear" w:color="auto" w:fill="FFFFFF"/>
            <w:tcMar>
              <w:top w:w="30" w:type="dxa"/>
              <w:left w:w="30" w:type="dxa"/>
              <w:bottom w:w="30" w:type="dxa"/>
              <w:right w:w="30" w:type="dxa"/>
            </w:tcMar>
            <w:vAlign w:val="center"/>
          </w:tcPr>
          <w:p w14:paraId="31A4FF44"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c>
          <w:tcPr>
            <w:tcW w:w="851" w:type="dxa"/>
            <w:tcBorders>
              <w:top w:val="nil"/>
              <w:bottom w:val="nil"/>
            </w:tcBorders>
            <w:shd w:val="clear" w:color="auto" w:fill="FFFFFF"/>
            <w:tcMar>
              <w:top w:w="30" w:type="dxa"/>
              <w:left w:w="30" w:type="dxa"/>
              <w:bottom w:w="30" w:type="dxa"/>
              <w:right w:w="30" w:type="dxa"/>
            </w:tcMar>
            <w:vAlign w:val="center"/>
          </w:tcPr>
          <w:p w14:paraId="21E1AFCB"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c>
          <w:tcPr>
            <w:tcW w:w="850" w:type="dxa"/>
            <w:tcBorders>
              <w:top w:val="nil"/>
              <w:bottom w:val="nil"/>
            </w:tcBorders>
            <w:shd w:val="clear" w:color="auto" w:fill="FFFFFF"/>
            <w:tcMar>
              <w:top w:w="30" w:type="dxa"/>
              <w:left w:w="30" w:type="dxa"/>
              <w:bottom w:w="30" w:type="dxa"/>
              <w:right w:w="30" w:type="dxa"/>
            </w:tcMar>
            <w:vAlign w:val="center"/>
          </w:tcPr>
          <w:p w14:paraId="2B1AD6BB"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r>
      <w:tr w:rsidR="00277554" w:rsidRPr="00003653" w14:paraId="15D94274" w14:textId="77777777" w:rsidTr="00277554">
        <w:trPr>
          <w:cantSplit/>
          <w:tblHeader/>
        </w:trPr>
        <w:tc>
          <w:tcPr>
            <w:tcW w:w="1104" w:type="dxa"/>
            <w:tcBorders>
              <w:top w:val="nil"/>
              <w:bottom w:val="nil"/>
            </w:tcBorders>
            <w:shd w:val="clear" w:color="auto" w:fill="FFFFFF"/>
            <w:tcMar>
              <w:top w:w="30" w:type="dxa"/>
              <w:left w:w="30" w:type="dxa"/>
              <w:bottom w:w="30" w:type="dxa"/>
              <w:right w:w="30" w:type="dxa"/>
            </w:tcMar>
          </w:tcPr>
          <w:p w14:paraId="323189E2" w14:textId="77777777" w:rsidR="00466642" w:rsidRPr="00003653" w:rsidRDefault="00466642" w:rsidP="002E2209">
            <w:pPr>
              <w:autoSpaceDE w:val="0"/>
              <w:autoSpaceDN w:val="0"/>
              <w:adjustRightInd w:val="0"/>
              <w:rPr>
                <w:rFonts w:asciiTheme="minorHAnsi" w:hAnsiTheme="minorHAnsi" w:cstheme="minorHAnsi"/>
                <w:b/>
                <w:color w:val="000000"/>
                <w:sz w:val="18"/>
                <w:szCs w:val="18"/>
              </w:rPr>
            </w:pPr>
            <w:r w:rsidRPr="00003653">
              <w:rPr>
                <w:rFonts w:asciiTheme="minorHAnsi" w:hAnsiTheme="minorHAnsi" w:cstheme="minorHAnsi"/>
                <w:b/>
                <w:color w:val="000000"/>
                <w:sz w:val="18"/>
                <w:szCs w:val="18"/>
              </w:rPr>
              <w:t>JP</w:t>
            </w:r>
          </w:p>
        </w:tc>
        <w:tc>
          <w:tcPr>
            <w:tcW w:w="709" w:type="dxa"/>
            <w:tcBorders>
              <w:top w:val="nil"/>
              <w:bottom w:val="nil"/>
            </w:tcBorders>
            <w:shd w:val="clear" w:color="auto" w:fill="FFFFFF"/>
            <w:tcMar>
              <w:top w:w="30" w:type="dxa"/>
              <w:left w:w="30" w:type="dxa"/>
              <w:bottom w:w="30" w:type="dxa"/>
              <w:right w:w="30" w:type="dxa"/>
            </w:tcMar>
            <w:vAlign w:val="center"/>
          </w:tcPr>
          <w:p w14:paraId="31836F74"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-0.10</w:t>
            </w:r>
          </w:p>
        </w:tc>
        <w:tc>
          <w:tcPr>
            <w:tcW w:w="709" w:type="dxa"/>
            <w:tcBorders>
              <w:top w:val="nil"/>
              <w:bottom w:val="nil"/>
            </w:tcBorders>
            <w:shd w:val="clear" w:color="auto" w:fill="FFFFFF"/>
            <w:tcMar>
              <w:top w:w="30" w:type="dxa"/>
              <w:left w:w="30" w:type="dxa"/>
              <w:bottom w:w="30" w:type="dxa"/>
              <w:right w:w="30" w:type="dxa"/>
            </w:tcMar>
            <w:vAlign w:val="center"/>
          </w:tcPr>
          <w:p w14:paraId="1A579281"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0.36</w:t>
            </w:r>
          </w:p>
        </w:tc>
        <w:tc>
          <w:tcPr>
            <w:tcW w:w="567" w:type="dxa"/>
            <w:tcBorders>
              <w:top w:val="nil"/>
              <w:bottom w:val="nil"/>
            </w:tcBorders>
            <w:shd w:val="clear" w:color="auto" w:fill="FFFFFF"/>
            <w:tcMar>
              <w:top w:w="30" w:type="dxa"/>
              <w:left w:w="30" w:type="dxa"/>
              <w:bottom w:w="30" w:type="dxa"/>
              <w:right w:w="30" w:type="dxa"/>
            </w:tcMar>
            <w:vAlign w:val="center"/>
          </w:tcPr>
          <w:p w14:paraId="2C9C1EC7"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1.00</w:t>
            </w:r>
          </w:p>
        </w:tc>
        <w:tc>
          <w:tcPr>
            <w:tcW w:w="709" w:type="dxa"/>
            <w:tcBorders>
              <w:top w:val="nil"/>
              <w:bottom w:val="nil"/>
            </w:tcBorders>
            <w:shd w:val="clear" w:color="auto" w:fill="FFFFFF"/>
            <w:tcMar>
              <w:top w:w="30" w:type="dxa"/>
              <w:left w:w="30" w:type="dxa"/>
              <w:bottom w:w="30" w:type="dxa"/>
              <w:right w:w="30" w:type="dxa"/>
            </w:tcMar>
            <w:vAlign w:val="center"/>
          </w:tcPr>
          <w:p w14:paraId="7C558FCE"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c>
          <w:tcPr>
            <w:tcW w:w="601" w:type="dxa"/>
            <w:tcBorders>
              <w:top w:val="nil"/>
              <w:bottom w:val="nil"/>
            </w:tcBorders>
            <w:shd w:val="clear" w:color="auto" w:fill="FFFFFF"/>
            <w:tcMar>
              <w:top w:w="30" w:type="dxa"/>
              <w:left w:w="30" w:type="dxa"/>
              <w:bottom w:w="30" w:type="dxa"/>
              <w:right w:w="30" w:type="dxa"/>
            </w:tcMar>
            <w:vAlign w:val="center"/>
          </w:tcPr>
          <w:p w14:paraId="797AD808"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c>
          <w:tcPr>
            <w:tcW w:w="567" w:type="dxa"/>
            <w:tcBorders>
              <w:top w:val="nil"/>
              <w:bottom w:val="nil"/>
            </w:tcBorders>
            <w:shd w:val="clear" w:color="auto" w:fill="FFFFFF"/>
            <w:tcMar>
              <w:top w:w="30" w:type="dxa"/>
              <w:left w:w="30" w:type="dxa"/>
              <w:bottom w:w="30" w:type="dxa"/>
              <w:right w:w="30" w:type="dxa"/>
            </w:tcMar>
            <w:vAlign w:val="center"/>
          </w:tcPr>
          <w:p w14:paraId="78BE9108"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c>
          <w:tcPr>
            <w:tcW w:w="674" w:type="dxa"/>
            <w:tcBorders>
              <w:top w:val="nil"/>
              <w:bottom w:val="nil"/>
            </w:tcBorders>
            <w:shd w:val="clear" w:color="auto" w:fill="FFFFFF"/>
            <w:tcMar>
              <w:top w:w="30" w:type="dxa"/>
              <w:left w:w="30" w:type="dxa"/>
              <w:bottom w:w="30" w:type="dxa"/>
              <w:right w:w="30" w:type="dxa"/>
            </w:tcMar>
            <w:vAlign w:val="center"/>
          </w:tcPr>
          <w:p w14:paraId="41CECFED"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c>
          <w:tcPr>
            <w:tcW w:w="851" w:type="dxa"/>
            <w:tcBorders>
              <w:top w:val="nil"/>
              <w:bottom w:val="nil"/>
            </w:tcBorders>
            <w:shd w:val="clear" w:color="auto" w:fill="FFFFFF"/>
            <w:tcMar>
              <w:top w:w="30" w:type="dxa"/>
              <w:left w:w="30" w:type="dxa"/>
              <w:bottom w:w="30" w:type="dxa"/>
              <w:right w:w="30" w:type="dxa"/>
            </w:tcMar>
            <w:vAlign w:val="center"/>
          </w:tcPr>
          <w:p w14:paraId="360B7FDB"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c>
          <w:tcPr>
            <w:tcW w:w="850" w:type="dxa"/>
            <w:tcBorders>
              <w:top w:val="nil"/>
              <w:bottom w:val="nil"/>
            </w:tcBorders>
            <w:shd w:val="clear" w:color="auto" w:fill="FFFFFF"/>
            <w:tcMar>
              <w:top w:w="30" w:type="dxa"/>
              <w:left w:w="30" w:type="dxa"/>
              <w:bottom w:w="30" w:type="dxa"/>
              <w:right w:w="30" w:type="dxa"/>
            </w:tcMar>
            <w:vAlign w:val="center"/>
          </w:tcPr>
          <w:p w14:paraId="6B443A3D"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r>
      <w:tr w:rsidR="00277554" w:rsidRPr="00003653" w14:paraId="50BD3D1B" w14:textId="77777777" w:rsidTr="00277554">
        <w:trPr>
          <w:cantSplit/>
          <w:tblHeader/>
        </w:trPr>
        <w:tc>
          <w:tcPr>
            <w:tcW w:w="1104" w:type="dxa"/>
            <w:tcBorders>
              <w:top w:val="nil"/>
              <w:bottom w:val="nil"/>
            </w:tcBorders>
            <w:shd w:val="clear" w:color="auto" w:fill="FFFFFF"/>
            <w:tcMar>
              <w:top w:w="30" w:type="dxa"/>
              <w:left w:w="30" w:type="dxa"/>
              <w:bottom w:w="30" w:type="dxa"/>
              <w:right w:w="30" w:type="dxa"/>
            </w:tcMar>
          </w:tcPr>
          <w:p w14:paraId="4AD71649" w14:textId="77777777" w:rsidR="00466642" w:rsidRPr="00003653" w:rsidRDefault="00466642" w:rsidP="002E2209">
            <w:pPr>
              <w:autoSpaceDE w:val="0"/>
              <w:autoSpaceDN w:val="0"/>
              <w:adjustRightInd w:val="0"/>
              <w:rPr>
                <w:rFonts w:asciiTheme="minorHAnsi" w:hAnsiTheme="minorHAnsi" w:cstheme="minorHAnsi"/>
                <w:b/>
                <w:color w:val="000000"/>
                <w:sz w:val="18"/>
                <w:szCs w:val="18"/>
              </w:rPr>
            </w:pPr>
            <w:r w:rsidRPr="00003653">
              <w:rPr>
                <w:rFonts w:asciiTheme="minorHAnsi" w:hAnsiTheme="minorHAnsi" w:cstheme="minorHAnsi"/>
                <w:b/>
                <w:color w:val="000000"/>
                <w:sz w:val="18"/>
                <w:szCs w:val="18"/>
              </w:rPr>
              <w:t>PA</w:t>
            </w:r>
          </w:p>
        </w:tc>
        <w:tc>
          <w:tcPr>
            <w:tcW w:w="709" w:type="dxa"/>
            <w:tcBorders>
              <w:top w:val="nil"/>
              <w:bottom w:val="nil"/>
            </w:tcBorders>
            <w:shd w:val="clear" w:color="auto" w:fill="FFFFFF"/>
            <w:tcMar>
              <w:top w:w="30" w:type="dxa"/>
              <w:left w:w="30" w:type="dxa"/>
              <w:bottom w:w="30" w:type="dxa"/>
              <w:right w:w="30" w:type="dxa"/>
            </w:tcMar>
            <w:vAlign w:val="center"/>
          </w:tcPr>
          <w:p w14:paraId="387EC690"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0.06</w:t>
            </w:r>
          </w:p>
        </w:tc>
        <w:tc>
          <w:tcPr>
            <w:tcW w:w="709" w:type="dxa"/>
            <w:tcBorders>
              <w:top w:val="nil"/>
              <w:bottom w:val="nil"/>
            </w:tcBorders>
            <w:shd w:val="clear" w:color="auto" w:fill="FFFFFF"/>
            <w:tcMar>
              <w:top w:w="30" w:type="dxa"/>
              <w:left w:w="30" w:type="dxa"/>
              <w:bottom w:w="30" w:type="dxa"/>
              <w:right w:w="30" w:type="dxa"/>
            </w:tcMar>
            <w:vAlign w:val="center"/>
          </w:tcPr>
          <w:p w14:paraId="72944632"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-0.58</w:t>
            </w:r>
          </w:p>
        </w:tc>
        <w:tc>
          <w:tcPr>
            <w:tcW w:w="567" w:type="dxa"/>
            <w:tcBorders>
              <w:top w:val="nil"/>
              <w:bottom w:val="nil"/>
            </w:tcBorders>
            <w:shd w:val="clear" w:color="auto" w:fill="FFFFFF"/>
            <w:tcMar>
              <w:top w:w="30" w:type="dxa"/>
              <w:left w:w="30" w:type="dxa"/>
              <w:bottom w:w="30" w:type="dxa"/>
              <w:right w:w="30" w:type="dxa"/>
            </w:tcMar>
            <w:vAlign w:val="center"/>
          </w:tcPr>
          <w:p w14:paraId="3D55DBBC"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0.08</w:t>
            </w:r>
          </w:p>
        </w:tc>
        <w:tc>
          <w:tcPr>
            <w:tcW w:w="709" w:type="dxa"/>
            <w:tcBorders>
              <w:top w:val="nil"/>
              <w:bottom w:val="nil"/>
            </w:tcBorders>
            <w:shd w:val="clear" w:color="auto" w:fill="FFFFFF"/>
            <w:tcMar>
              <w:top w:w="30" w:type="dxa"/>
              <w:left w:w="30" w:type="dxa"/>
              <w:bottom w:w="30" w:type="dxa"/>
              <w:right w:w="30" w:type="dxa"/>
            </w:tcMar>
            <w:vAlign w:val="center"/>
          </w:tcPr>
          <w:p w14:paraId="21DB809C"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1.00</w:t>
            </w:r>
          </w:p>
        </w:tc>
        <w:tc>
          <w:tcPr>
            <w:tcW w:w="601" w:type="dxa"/>
            <w:tcBorders>
              <w:top w:val="nil"/>
              <w:bottom w:val="nil"/>
            </w:tcBorders>
            <w:shd w:val="clear" w:color="auto" w:fill="FFFFFF"/>
            <w:tcMar>
              <w:top w:w="30" w:type="dxa"/>
              <w:left w:w="30" w:type="dxa"/>
              <w:bottom w:w="30" w:type="dxa"/>
              <w:right w:w="30" w:type="dxa"/>
            </w:tcMar>
            <w:vAlign w:val="center"/>
          </w:tcPr>
          <w:p w14:paraId="7CE194D2"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c>
          <w:tcPr>
            <w:tcW w:w="567" w:type="dxa"/>
            <w:tcBorders>
              <w:top w:val="nil"/>
              <w:bottom w:val="nil"/>
            </w:tcBorders>
            <w:shd w:val="clear" w:color="auto" w:fill="FFFFFF"/>
            <w:tcMar>
              <w:top w:w="30" w:type="dxa"/>
              <w:left w:w="30" w:type="dxa"/>
              <w:bottom w:w="30" w:type="dxa"/>
              <w:right w:w="30" w:type="dxa"/>
            </w:tcMar>
            <w:vAlign w:val="center"/>
          </w:tcPr>
          <w:p w14:paraId="7517264F"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c>
          <w:tcPr>
            <w:tcW w:w="674" w:type="dxa"/>
            <w:tcBorders>
              <w:top w:val="nil"/>
              <w:bottom w:val="nil"/>
            </w:tcBorders>
            <w:shd w:val="clear" w:color="auto" w:fill="FFFFFF"/>
            <w:tcMar>
              <w:top w:w="30" w:type="dxa"/>
              <w:left w:w="30" w:type="dxa"/>
              <w:bottom w:w="30" w:type="dxa"/>
              <w:right w:w="30" w:type="dxa"/>
            </w:tcMar>
            <w:vAlign w:val="center"/>
          </w:tcPr>
          <w:p w14:paraId="1425A5CE"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c>
          <w:tcPr>
            <w:tcW w:w="851" w:type="dxa"/>
            <w:tcBorders>
              <w:top w:val="nil"/>
              <w:bottom w:val="nil"/>
            </w:tcBorders>
            <w:shd w:val="clear" w:color="auto" w:fill="FFFFFF"/>
            <w:tcMar>
              <w:top w:w="30" w:type="dxa"/>
              <w:left w:w="30" w:type="dxa"/>
              <w:bottom w:w="30" w:type="dxa"/>
              <w:right w:w="30" w:type="dxa"/>
            </w:tcMar>
            <w:vAlign w:val="center"/>
          </w:tcPr>
          <w:p w14:paraId="0356821E"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c>
          <w:tcPr>
            <w:tcW w:w="850" w:type="dxa"/>
            <w:tcBorders>
              <w:top w:val="nil"/>
              <w:bottom w:val="nil"/>
            </w:tcBorders>
            <w:shd w:val="clear" w:color="auto" w:fill="FFFFFF"/>
            <w:tcMar>
              <w:top w:w="30" w:type="dxa"/>
              <w:left w:w="30" w:type="dxa"/>
              <w:bottom w:w="30" w:type="dxa"/>
              <w:right w:w="30" w:type="dxa"/>
            </w:tcMar>
            <w:vAlign w:val="center"/>
          </w:tcPr>
          <w:p w14:paraId="77FD186F"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r>
      <w:tr w:rsidR="00277554" w:rsidRPr="00003653" w14:paraId="4EBE4A58" w14:textId="77777777" w:rsidTr="00277554">
        <w:trPr>
          <w:cantSplit/>
          <w:tblHeader/>
        </w:trPr>
        <w:tc>
          <w:tcPr>
            <w:tcW w:w="1104" w:type="dxa"/>
            <w:tcBorders>
              <w:top w:val="nil"/>
              <w:bottom w:val="nil"/>
            </w:tcBorders>
            <w:shd w:val="clear" w:color="auto" w:fill="FFFFFF"/>
            <w:tcMar>
              <w:top w:w="30" w:type="dxa"/>
              <w:left w:w="30" w:type="dxa"/>
              <w:bottom w:w="30" w:type="dxa"/>
              <w:right w:w="30" w:type="dxa"/>
            </w:tcMar>
          </w:tcPr>
          <w:p w14:paraId="06DE1791" w14:textId="77777777" w:rsidR="00466642" w:rsidRPr="00003653" w:rsidRDefault="00466642" w:rsidP="002E2209">
            <w:pPr>
              <w:autoSpaceDE w:val="0"/>
              <w:autoSpaceDN w:val="0"/>
              <w:adjustRightInd w:val="0"/>
              <w:rPr>
                <w:rFonts w:asciiTheme="minorHAnsi" w:hAnsiTheme="minorHAnsi" w:cstheme="minorHAnsi"/>
                <w:b/>
                <w:color w:val="000000"/>
                <w:sz w:val="18"/>
                <w:szCs w:val="18"/>
              </w:rPr>
            </w:pPr>
            <w:r w:rsidRPr="00003653">
              <w:rPr>
                <w:rFonts w:asciiTheme="minorHAnsi" w:hAnsiTheme="minorHAnsi" w:cstheme="minorHAnsi"/>
                <w:b/>
                <w:color w:val="000000"/>
                <w:sz w:val="18"/>
                <w:szCs w:val="18"/>
              </w:rPr>
              <w:t>BKA</w:t>
            </w:r>
          </w:p>
        </w:tc>
        <w:tc>
          <w:tcPr>
            <w:tcW w:w="709" w:type="dxa"/>
            <w:tcBorders>
              <w:top w:val="nil"/>
              <w:bottom w:val="nil"/>
            </w:tcBorders>
            <w:shd w:val="clear" w:color="auto" w:fill="FFFFFF"/>
            <w:tcMar>
              <w:top w:w="30" w:type="dxa"/>
              <w:left w:w="30" w:type="dxa"/>
              <w:bottom w:w="30" w:type="dxa"/>
              <w:right w:w="30" w:type="dxa"/>
            </w:tcMar>
            <w:vAlign w:val="center"/>
          </w:tcPr>
          <w:p w14:paraId="113AD897"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0.53</w:t>
            </w:r>
          </w:p>
        </w:tc>
        <w:tc>
          <w:tcPr>
            <w:tcW w:w="709" w:type="dxa"/>
            <w:tcBorders>
              <w:top w:val="nil"/>
              <w:bottom w:val="nil"/>
            </w:tcBorders>
            <w:shd w:val="clear" w:color="auto" w:fill="FFFFFF"/>
            <w:tcMar>
              <w:top w:w="30" w:type="dxa"/>
              <w:left w:w="30" w:type="dxa"/>
              <w:bottom w:w="30" w:type="dxa"/>
              <w:right w:w="30" w:type="dxa"/>
            </w:tcMar>
            <w:vAlign w:val="center"/>
          </w:tcPr>
          <w:p w14:paraId="1993D434" w14:textId="77777777" w:rsidR="00466642" w:rsidRPr="00003653" w:rsidRDefault="00466642" w:rsidP="002E2209">
            <w:pPr>
              <w:autoSpaceDE w:val="0"/>
              <w:autoSpaceDN w:val="0"/>
              <w:adjustRightInd w:val="0"/>
              <w:jc w:val="right"/>
              <w:rPr>
                <w:rFonts w:asciiTheme="minorHAnsi" w:hAnsiTheme="minorHAnsi" w:cstheme="minorHAnsi"/>
                <w:b/>
                <w:color w:val="000000"/>
                <w:sz w:val="18"/>
                <w:szCs w:val="18"/>
              </w:rPr>
            </w:pPr>
            <w:r w:rsidRPr="00003653">
              <w:rPr>
                <w:rFonts w:asciiTheme="minorHAnsi" w:hAnsiTheme="minorHAnsi" w:cstheme="minorHAnsi"/>
                <w:b/>
                <w:sz w:val="18"/>
                <w:szCs w:val="18"/>
              </w:rPr>
              <w:t>-0.86</w:t>
            </w:r>
            <w:r w:rsidRPr="00003653">
              <w:rPr>
                <w:rFonts w:asciiTheme="minorHAnsi" w:hAnsiTheme="minorHAnsi" w:cstheme="minorHAnsi"/>
                <w:b/>
                <w:sz w:val="18"/>
                <w:szCs w:val="18"/>
                <w:vertAlign w:val="superscript"/>
              </w:rPr>
              <w:t>**</w:t>
            </w:r>
          </w:p>
        </w:tc>
        <w:tc>
          <w:tcPr>
            <w:tcW w:w="567" w:type="dxa"/>
            <w:tcBorders>
              <w:top w:val="nil"/>
              <w:bottom w:val="nil"/>
            </w:tcBorders>
            <w:shd w:val="clear" w:color="auto" w:fill="FFFFFF"/>
            <w:tcMar>
              <w:top w:w="30" w:type="dxa"/>
              <w:left w:w="30" w:type="dxa"/>
              <w:bottom w:w="30" w:type="dxa"/>
              <w:right w:w="30" w:type="dxa"/>
            </w:tcMar>
            <w:vAlign w:val="center"/>
          </w:tcPr>
          <w:p w14:paraId="57407CF8"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-0.02</w:t>
            </w:r>
          </w:p>
        </w:tc>
        <w:tc>
          <w:tcPr>
            <w:tcW w:w="709" w:type="dxa"/>
            <w:tcBorders>
              <w:top w:val="nil"/>
              <w:bottom w:val="nil"/>
            </w:tcBorders>
            <w:shd w:val="clear" w:color="auto" w:fill="FFFFFF"/>
            <w:tcMar>
              <w:top w:w="30" w:type="dxa"/>
              <w:left w:w="30" w:type="dxa"/>
              <w:bottom w:w="30" w:type="dxa"/>
              <w:right w:w="30" w:type="dxa"/>
            </w:tcMar>
            <w:vAlign w:val="center"/>
          </w:tcPr>
          <w:p w14:paraId="60072B21" w14:textId="77777777" w:rsidR="00466642" w:rsidRPr="00003653" w:rsidRDefault="00466642" w:rsidP="002E2209">
            <w:pPr>
              <w:autoSpaceDE w:val="0"/>
              <w:autoSpaceDN w:val="0"/>
              <w:adjustRightInd w:val="0"/>
              <w:jc w:val="right"/>
              <w:rPr>
                <w:rFonts w:asciiTheme="minorHAnsi" w:hAnsiTheme="minorHAnsi" w:cstheme="minorHAnsi"/>
                <w:b/>
                <w:color w:val="000000"/>
                <w:sz w:val="18"/>
                <w:szCs w:val="18"/>
              </w:rPr>
            </w:pPr>
            <w:r w:rsidRPr="00003653">
              <w:rPr>
                <w:rFonts w:asciiTheme="minorHAnsi" w:hAnsiTheme="minorHAnsi" w:cstheme="minorHAnsi"/>
                <w:b/>
                <w:sz w:val="18"/>
                <w:szCs w:val="18"/>
              </w:rPr>
              <w:t>0.70</w:t>
            </w:r>
            <w:r w:rsidRPr="00003653">
              <w:rPr>
                <w:rFonts w:asciiTheme="minorHAnsi" w:hAnsiTheme="minorHAnsi" w:cstheme="minorHAnsi"/>
                <w:b/>
                <w:sz w:val="18"/>
                <w:szCs w:val="18"/>
                <w:vertAlign w:val="superscript"/>
              </w:rPr>
              <w:t>*</w:t>
            </w:r>
          </w:p>
        </w:tc>
        <w:tc>
          <w:tcPr>
            <w:tcW w:w="601" w:type="dxa"/>
            <w:tcBorders>
              <w:top w:val="nil"/>
              <w:bottom w:val="nil"/>
            </w:tcBorders>
            <w:shd w:val="clear" w:color="auto" w:fill="FFFFFF"/>
            <w:tcMar>
              <w:top w:w="30" w:type="dxa"/>
              <w:left w:w="30" w:type="dxa"/>
              <w:bottom w:w="30" w:type="dxa"/>
              <w:right w:w="30" w:type="dxa"/>
            </w:tcMar>
            <w:vAlign w:val="center"/>
          </w:tcPr>
          <w:p w14:paraId="0E0E868E"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1.00</w:t>
            </w:r>
          </w:p>
        </w:tc>
        <w:tc>
          <w:tcPr>
            <w:tcW w:w="567" w:type="dxa"/>
            <w:tcBorders>
              <w:top w:val="nil"/>
              <w:bottom w:val="nil"/>
            </w:tcBorders>
            <w:shd w:val="clear" w:color="auto" w:fill="FFFFFF"/>
            <w:tcMar>
              <w:top w:w="30" w:type="dxa"/>
              <w:left w:w="30" w:type="dxa"/>
              <w:bottom w:w="30" w:type="dxa"/>
              <w:right w:w="30" w:type="dxa"/>
            </w:tcMar>
            <w:vAlign w:val="center"/>
          </w:tcPr>
          <w:p w14:paraId="5E4CA8D6"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c>
          <w:tcPr>
            <w:tcW w:w="674" w:type="dxa"/>
            <w:tcBorders>
              <w:top w:val="nil"/>
              <w:bottom w:val="nil"/>
            </w:tcBorders>
            <w:shd w:val="clear" w:color="auto" w:fill="FFFFFF"/>
            <w:tcMar>
              <w:top w:w="30" w:type="dxa"/>
              <w:left w:w="30" w:type="dxa"/>
              <w:bottom w:w="30" w:type="dxa"/>
              <w:right w:w="30" w:type="dxa"/>
            </w:tcMar>
            <w:vAlign w:val="center"/>
          </w:tcPr>
          <w:p w14:paraId="3DF5FCDF"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c>
          <w:tcPr>
            <w:tcW w:w="851" w:type="dxa"/>
            <w:tcBorders>
              <w:top w:val="nil"/>
              <w:bottom w:val="nil"/>
            </w:tcBorders>
            <w:shd w:val="clear" w:color="auto" w:fill="FFFFFF"/>
            <w:tcMar>
              <w:top w:w="30" w:type="dxa"/>
              <w:left w:w="30" w:type="dxa"/>
              <w:bottom w:w="30" w:type="dxa"/>
              <w:right w:w="30" w:type="dxa"/>
            </w:tcMar>
            <w:vAlign w:val="center"/>
          </w:tcPr>
          <w:p w14:paraId="20F2DCC4"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c>
          <w:tcPr>
            <w:tcW w:w="850" w:type="dxa"/>
            <w:tcBorders>
              <w:top w:val="nil"/>
              <w:bottom w:val="nil"/>
            </w:tcBorders>
            <w:shd w:val="clear" w:color="auto" w:fill="FFFFFF"/>
            <w:tcMar>
              <w:top w:w="30" w:type="dxa"/>
              <w:left w:w="30" w:type="dxa"/>
              <w:bottom w:w="30" w:type="dxa"/>
              <w:right w:w="30" w:type="dxa"/>
            </w:tcMar>
            <w:vAlign w:val="center"/>
          </w:tcPr>
          <w:p w14:paraId="0B0D3EA8"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r>
      <w:tr w:rsidR="00277554" w:rsidRPr="00003653" w14:paraId="234731B8" w14:textId="77777777" w:rsidTr="00277554">
        <w:trPr>
          <w:cantSplit/>
          <w:tblHeader/>
        </w:trPr>
        <w:tc>
          <w:tcPr>
            <w:tcW w:w="1104" w:type="dxa"/>
            <w:tcBorders>
              <w:top w:val="nil"/>
              <w:bottom w:val="nil"/>
            </w:tcBorders>
            <w:shd w:val="clear" w:color="auto" w:fill="FFFFFF"/>
            <w:tcMar>
              <w:top w:w="30" w:type="dxa"/>
              <w:left w:w="30" w:type="dxa"/>
              <w:bottom w:w="30" w:type="dxa"/>
              <w:right w:w="30" w:type="dxa"/>
            </w:tcMar>
          </w:tcPr>
          <w:p w14:paraId="7536F4F2" w14:textId="77777777" w:rsidR="00466642" w:rsidRPr="00003653" w:rsidRDefault="00466642" w:rsidP="002E2209">
            <w:pPr>
              <w:autoSpaceDE w:val="0"/>
              <w:autoSpaceDN w:val="0"/>
              <w:adjustRightInd w:val="0"/>
              <w:rPr>
                <w:rFonts w:asciiTheme="minorHAnsi" w:hAnsiTheme="minorHAnsi" w:cstheme="minorHAnsi"/>
                <w:b/>
                <w:color w:val="000000"/>
                <w:sz w:val="18"/>
                <w:szCs w:val="18"/>
              </w:rPr>
            </w:pPr>
            <w:r w:rsidRPr="00003653">
              <w:rPr>
                <w:rFonts w:asciiTheme="minorHAnsi" w:hAnsiTheme="minorHAnsi" w:cstheme="minorHAnsi"/>
                <w:b/>
                <w:color w:val="000000"/>
                <w:sz w:val="18"/>
                <w:szCs w:val="18"/>
              </w:rPr>
              <w:t>SLA 60</w:t>
            </w:r>
          </w:p>
        </w:tc>
        <w:tc>
          <w:tcPr>
            <w:tcW w:w="709" w:type="dxa"/>
            <w:tcBorders>
              <w:top w:val="nil"/>
              <w:bottom w:val="nil"/>
            </w:tcBorders>
            <w:shd w:val="clear" w:color="auto" w:fill="FFFFFF"/>
            <w:tcMar>
              <w:top w:w="30" w:type="dxa"/>
              <w:left w:w="30" w:type="dxa"/>
              <w:bottom w:w="30" w:type="dxa"/>
              <w:right w:w="30" w:type="dxa"/>
            </w:tcMar>
            <w:vAlign w:val="center"/>
          </w:tcPr>
          <w:p w14:paraId="585FE618"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0.30</w:t>
            </w:r>
          </w:p>
        </w:tc>
        <w:tc>
          <w:tcPr>
            <w:tcW w:w="709" w:type="dxa"/>
            <w:tcBorders>
              <w:top w:val="nil"/>
              <w:bottom w:val="nil"/>
            </w:tcBorders>
            <w:shd w:val="clear" w:color="auto" w:fill="FFFFFF"/>
            <w:tcMar>
              <w:top w:w="30" w:type="dxa"/>
              <w:left w:w="30" w:type="dxa"/>
              <w:bottom w:w="30" w:type="dxa"/>
              <w:right w:w="30" w:type="dxa"/>
            </w:tcMar>
            <w:vAlign w:val="center"/>
          </w:tcPr>
          <w:p w14:paraId="720AFC0F"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0.10</w:t>
            </w:r>
          </w:p>
        </w:tc>
        <w:tc>
          <w:tcPr>
            <w:tcW w:w="567" w:type="dxa"/>
            <w:tcBorders>
              <w:top w:val="nil"/>
              <w:bottom w:val="nil"/>
            </w:tcBorders>
            <w:shd w:val="clear" w:color="auto" w:fill="FFFFFF"/>
            <w:tcMar>
              <w:top w:w="30" w:type="dxa"/>
              <w:left w:w="30" w:type="dxa"/>
              <w:bottom w:w="30" w:type="dxa"/>
              <w:right w:w="30" w:type="dxa"/>
            </w:tcMar>
            <w:vAlign w:val="center"/>
          </w:tcPr>
          <w:p w14:paraId="2A74C762"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-0.20</w:t>
            </w:r>
          </w:p>
        </w:tc>
        <w:tc>
          <w:tcPr>
            <w:tcW w:w="709" w:type="dxa"/>
            <w:tcBorders>
              <w:top w:val="nil"/>
              <w:bottom w:val="nil"/>
            </w:tcBorders>
            <w:shd w:val="clear" w:color="auto" w:fill="FFFFFF"/>
            <w:tcMar>
              <w:top w:w="30" w:type="dxa"/>
              <w:left w:w="30" w:type="dxa"/>
              <w:bottom w:w="30" w:type="dxa"/>
              <w:right w:w="30" w:type="dxa"/>
            </w:tcMar>
            <w:vAlign w:val="center"/>
          </w:tcPr>
          <w:p w14:paraId="5D11BEDC"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-0.56</w:t>
            </w:r>
          </w:p>
        </w:tc>
        <w:tc>
          <w:tcPr>
            <w:tcW w:w="601" w:type="dxa"/>
            <w:tcBorders>
              <w:top w:val="nil"/>
              <w:bottom w:val="nil"/>
            </w:tcBorders>
            <w:shd w:val="clear" w:color="auto" w:fill="FFFFFF"/>
            <w:tcMar>
              <w:top w:w="30" w:type="dxa"/>
              <w:left w:w="30" w:type="dxa"/>
              <w:bottom w:w="30" w:type="dxa"/>
              <w:right w:w="30" w:type="dxa"/>
            </w:tcMar>
            <w:vAlign w:val="center"/>
          </w:tcPr>
          <w:p w14:paraId="0CD3E9F9"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-0.32</w:t>
            </w:r>
          </w:p>
        </w:tc>
        <w:tc>
          <w:tcPr>
            <w:tcW w:w="567" w:type="dxa"/>
            <w:tcBorders>
              <w:top w:val="nil"/>
              <w:bottom w:val="nil"/>
            </w:tcBorders>
            <w:shd w:val="clear" w:color="auto" w:fill="FFFFFF"/>
            <w:tcMar>
              <w:top w:w="30" w:type="dxa"/>
              <w:left w:w="30" w:type="dxa"/>
              <w:bottom w:w="30" w:type="dxa"/>
              <w:right w:w="30" w:type="dxa"/>
            </w:tcMar>
            <w:vAlign w:val="center"/>
          </w:tcPr>
          <w:p w14:paraId="38C3A616"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1.00</w:t>
            </w:r>
          </w:p>
        </w:tc>
        <w:tc>
          <w:tcPr>
            <w:tcW w:w="674" w:type="dxa"/>
            <w:tcBorders>
              <w:top w:val="nil"/>
              <w:bottom w:val="nil"/>
            </w:tcBorders>
            <w:shd w:val="clear" w:color="auto" w:fill="FFFFFF"/>
            <w:tcMar>
              <w:top w:w="30" w:type="dxa"/>
              <w:left w:w="30" w:type="dxa"/>
              <w:bottom w:w="30" w:type="dxa"/>
              <w:right w:w="30" w:type="dxa"/>
            </w:tcMar>
            <w:vAlign w:val="center"/>
          </w:tcPr>
          <w:p w14:paraId="44C76F69"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c>
          <w:tcPr>
            <w:tcW w:w="851" w:type="dxa"/>
            <w:tcBorders>
              <w:top w:val="nil"/>
              <w:bottom w:val="nil"/>
            </w:tcBorders>
            <w:shd w:val="clear" w:color="auto" w:fill="FFFFFF"/>
            <w:tcMar>
              <w:top w:w="30" w:type="dxa"/>
              <w:left w:w="30" w:type="dxa"/>
              <w:bottom w:w="30" w:type="dxa"/>
              <w:right w:w="30" w:type="dxa"/>
            </w:tcMar>
            <w:vAlign w:val="center"/>
          </w:tcPr>
          <w:p w14:paraId="3209EBAF"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c>
          <w:tcPr>
            <w:tcW w:w="850" w:type="dxa"/>
            <w:tcBorders>
              <w:top w:val="nil"/>
              <w:bottom w:val="nil"/>
            </w:tcBorders>
            <w:shd w:val="clear" w:color="auto" w:fill="FFFFFF"/>
            <w:tcMar>
              <w:top w:w="30" w:type="dxa"/>
              <w:left w:w="30" w:type="dxa"/>
              <w:bottom w:w="30" w:type="dxa"/>
              <w:right w:w="30" w:type="dxa"/>
            </w:tcMar>
            <w:vAlign w:val="center"/>
          </w:tcPr>
          <w:p w14:paraId="32896ACC"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r>
      <w:tr w:rsidR="00277554" w:rsidRPr="00003653" w14:paraId="5AA4DF57" w14:textId="77777777" w:rsidTr="00277554">
        <w:trPr>
          <w:cantSplit/>
          <w:tblHeader/>
        </w:trPr>
        <w:tc>
          <w:tcPr>
            <w:tcW w:w="1104" w:type="dxa"/>
            <w:tcBorders>
              <w:top w:val="nil"/>
              <w:bottom w:val="nil"/>
            </w:tcBorders>
            <w:shd w:val="clear" w:color="auto" w:fill="FFFFFF"/>
            <w:tcMar>
              <w:top w:w="30" w:type="dxa"/>
              <w:left w:w="30" w:type="dxa"/>
              <w:bottom w:w="30" w:type="dxa"/>
              <w:right w:w="30" w:type="dxa"/>
            </w:tcMar>
          </w:tcPr>
          <w:p w14:paraId="7D4B1EEE" w14:textId="77777777" w:rsidR="00466642" w:rsidRPr="00003653" w:rsidRDefault="00466642" w:rsidP="002E2209">
            <w:pPr>
              <w:autoSpaceDE w:val="0"/>
              <w:autoSpaceDN w:val="0"/>
              <w:adjustRightInd w:val="0"/>
              <w:rPr>
                <w:rFonts w:asciiTheme="minorHAnsi" w:hAnsiTheme="minorHAnsi" w:cstheme="minorHAnsi"/>
                <w:b/>
                <w:color w:val="000000"/>
                <w:sz w:val="18"/>
                <w:szCs w:val="18"/>
              </w:rPr>
            </w:pPr>
            <w:r w:rsidRPr="00003653">
              <w:rPr>
                <w:rFonts w:asciiTheme="minorHAnsi" w:hAnsiTheme="minorHAnsi" w:cstheme="minorHAnsi"/>
                <w:b/>
                <w:color w:val="000000"/>
                <w:sz w:val="18"/>
                <w:szCs w:val="18"/>
              </w:rPr>
              <w:t>SLA 80</w:t>
            </w:r>
          </w:p>
        </w:tc>
        <w:tc>
          <w:tcPr>
            <w:tcW w:w="709" w:type="dxa"/>
            <w:tcBorders>
              <w:top w:val="nil"/>
              <w:bottom w:val="nil"/>
            </w:tcBorders>
            <w:shd w:val="clear" w:color="auto" w:fill="FFFFFF"/>
            <w:tcMar>
              <w:top w:w="30" w:type="dxa"/>
              <w:left w:w="30" w:type="dxa"/>
              <w:bottom w:w="30" w:type="dxa"/>
              <w:right w:w="30" w:type="dxa"/>
            </w:tcMar>
            <w:vAlign w:val="center"/>
          </w:tcPr>
          <w:p w14:paraId="45EE8E6A"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0.40</w:t>
            </w:r>
          </w:p>
        </w:tc>
        <w:tc>
          <w:tcPr>
            <w:tcW w:w="709" w:type="dxa"/>
            <w:tcBorders>
              <w:top w:val="nil"/>
              <w:bottom w:val="nil"/>
            </w:tcBorders>
            <w:shd w:val="clear" w:color="auto" w:fill="FFFFFF"/>
            <w:tcMar>
              <w:top w:w="30" w:type="dxa"/>
              <w:left w:w="30" w:type="dxa"/>
              <w:bottom w:w="30" w:type="dxa"/>
              <w:right w:w="30" w:type="dxa"/>
            </w:tcMar>
            <w:vAlign w:val="center"/>
          </w:tcPr>
          <w:p w14:paraId="6BDA5F62" w14:textId="77777777" w:rsidR="00466642" w:rsidRPr="00003653" w:rsidRDefault="00466642" w:rsidP="002E2209">
            <w:pPr>
              <w:autoSpaceDE w:val="0"/>
              <w:autoSpaceDN w:val="0"/>
              <w:adjustRightInd w:val="0"/>
              <w:jc w:val="right"/>
              <w:rPr>
                <w:rFonts w:asciiTheme="minorHAnsi" w:hAnsiTheme="minorHAnsi" w:cstheme="minorHAnsi"/>
                <w:b/>
                <w:color w:val="000000"/>
                <w:sz w:val="18"/>
                <w:szCs w:val="18"/>
              </w:rPr>
            </w:pPr>
            <w:r w:rsidRPr="00003653">
              <w:rPr>
                <w:rFonts w:asciiTheme="minorHAnsi" w:hAnsiTheme="minorHAnsi" w:cstheme="minorHAnsi"/>
                <w:b/>
                <w:sz w:val="18"/>
                <w:szCs w:val="18"/>
              </w:rPr>
              <w:t>-0.70</w:t>
            </w:r>
            <w:r w:rsidRPr="00003653">
              <w:rPr>
                <w:rFonts w:asciiTheme="minorHAnsi" w:hAnsiTheme="minorHAnsi" w:cstheme="minorHAnsi"/>
                <w:b/>
                <w:sz w:val="18"/>
                <w:szCs w:val="18"/>
                <w:vertAlign w:val="superscript"/>
              </w:rPr>
              <w:t>*</w:t>
            </w:r>
          </w:p>
        </w:tc>
        <w:tc>
          <w:tcPr>
            <w:tcW w:w="567" w:type="dxa"/>
            <w:tcBorders>
              <w:top w:val="nil"/>
              <w:bottom w:val="nil"/>
            </w:tcBorders>
            <w:shd w:val="clear" w:color="auto" w:fill="FFFFFF"/>
            <w:tcMar>
              <w:top w:w="30" w:type="dxa"/>
              <w:left w:w="30" w:type="dxa"/>
              <w:bottom w:w="30" w:type="dxa"/>
              <w:right w:w="30" w:type="dxa"/>
            </w:tcMar>
            <w:vAlign w:val="center"/>
          </w:tcPr>
          <w:p w14:paraId="338A1B81"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-0.40</w:t>
            </w:r>
          </w:p>
        </w:tc>
        <w:tc>
          <w:tcPr>
            <w:tcW w:w="709" w:type="dxa"/>
            <w:tcBorders>
              <w:top w:val="nil"/>
              <w:bottom w:val="nil"/>
            </w:tcBorders>
            <w:shd w:val="clear" w:color="auto" w:fill="FFFFFF"/>
            <w:tcMar>
              <w:top w:w="30" w:type="dxa"/>
              <w:left w:w="30" w:type="dxa"/>
              <w:bottom w:w="30" w:type="dxa"/>
              <w:right w:w="30" w:type="dxa"/>
            </w:tcMar>
            <w:vAlign w:val="center"/>
          </w:tcPr>
          <w:p w14:paraId="544DE2BA"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0.30</w:t>
            </w:r>
          </w:p>
        </w:tc>
        <w:tc>
          <w:tcPr>
            <w:tcW w:w="601" w:type="dxa"/>
            <w:tcBorders>
              <w:top w:val="nil"/>
              <w:bottom w:val="nil"/>
            </w:tcBorders>
            <w:shd w:val="clear" w:color="auto" w:fill="FFFFFF"/>
            <w:tcMar>
              <w:top w:w="30" w:type="dxa"/>
              <w:left w:w="30" w:type="dxa"/>
              <w:bottom w:w="30" w:type="dxa"/>
              <w:right w:w="30" w:type="dxa"/>
            </w:tcMar>
            <w:vAlign w:val="center"/>
          </w:tcPr>
          <w:p w14:paraId="4AFFE29F"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0.57</w:t>
            </w:r>
          </w:p>
        </w:tc>
        <w:tc>
          <w:tcPr>
            <w:tcW w:w="567" w:type="dxa"/>
            <w:tcBorders>
              <w:top w:val="nil"/>
              <w:bottom w:val="nil"/>
            </w:tcBorders>
            <w:shd w:val="clear" w:color="auto" w:fill="FFFFFF"/>
            <w:tcMar>
              <w:top w:w="30" w:type="dxa"/>
              <w:left w:w="30" w:type="dxa"/>
              <w:bottom w:w="30" w:type="dxa"/>
              <w:right w:w="30" w:type="dxa"/>
            </w:tcMar>
            <w:vAlign w:val="center"/>
          </w:tcPr>
          <w:p w14:paraId="55A5BA90"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0.24</w:t>
            </w:r>
          </w:p>
        </w:tc>
        <w:tc>
          <w:tcPr>
            <w:tcW w:w="674" w:type="dxa"/>
            <w:tcBorders>
              <w:top w:val="nil"/>
              <w:bottom w:val="nil"/>
            </w:tcBorders>
            <w:shd w:val="clear" w:color="auto" w:fill="FFFFFF"/>
            <w:tcMar>
              <w:top w:w="30" w:type="dxa"/>
              <w:left w:w="30" w:type="dxa"/>
              <w:bottom w:w="30" w:type="dxa"/>
              <w:right w:w="30" w:type="dxa"/>
            </w:tcMar>
            <w:vAlign w:val="center"/>
          </w:tcPr>
          <w:p w14:paraId="51F3071E"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1.00</w:t>
            </w:r>
          </w:p>
        </w:tc>
        <w:tc>
          <w:tcPr>
            <w:tcW w:w="851" w:type="dxa"/>
            <w:tcBorders>
              <w:top w:val="nil"/>
              <w:bottom w:val="nil"/>
            </w:tcBorders>
            <w:shd w:val="clear" w:color="auto" w:fill="FFFFFF"/>
            <w:tcMar>
              <w:top w:w="30" w:type="dxa"/>
              <w:left w:w="30" w:type="dxa"/>
              <w:bottom w:w="30" w:type="dxa"/>
              <w:right w:w="30" w:type="dxa"/>
            </w:tcMar>
            <w:vAlign w:val="center"/>
          </w:tcPr>
          <w:p w14:paraId="7364FDCF"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c>
          <w:tcPr>
            <w:tcW w:w="850" w:type="dxa"/>
            <w:tcBorders>
              <w:top w:val="nil"/>
              <w:bottom w:val="nil"/>
            </w:tcBorders>
            <w:shd w:val="clear" w:color="auto" w:fill="FFFFFF"/>
            <w:tcMar>
              <w:top w:w="30" w:type="dxa"/>
              <w:left w:w="30" w:type="dxa"/>
              <w:bottom w:w="30" w:type="dxa"/>
              <w:right w:w="30" w:type="dxa"/>
            </w:tcMar>
            <w:vAlign w:val="center"/>
          </w:tcPr>
          <w:p w14:paraId="6EE8D75E"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r>
      <w:tr w:rsidR="00277554" w:rsidRPr="00003653" w14:paraId="3A0E791B" w14:textId="77777777" w:rsidTr="00277554">
        <w:trPr>
          <w:cantSplit/>
          <w:tblHeader/>
        </w:trPr>
        <w:tc>
          <w:tcPr>
            <w:tcW w:w="1104" w:type="dxa"/>
            <w:tcBorders>
              <w:top w:val="nil"/>
              <w:bottom w:val="nil"/>
            </w:tcBorders>
            <w:shd w:val="clear" w:color="auto" w:fill="FFFFFF"/>
            <w:tcMar>
              <w:top w:w="30" w:type="dxa"/>
              <w:left w:w="30" w:type="dxa"/>
              <w:bottom w:w="30" w:type="dxa"/>
              <w:right w:w="30" w:type="dxa"/>
            </w:tcMar>
          </w:tcPr>
          <w:p w14:paraId="0218EAA5" w14:textId="77777777" w:rsidR="00466642" w:rsidRPr="00003653" w:rsidRDefault="00466642" w:rsidP="002E2209">
            <w:pPr>
              <w:autoSpaceDE w:val="0"/>
              <w:autoSpaceDN w:val="0"/>
              <w:adjustRightInd w:val="0"/>
              <w:rPr>
                <w:rFonts w:asciiTheme="minorHAnsi" w:hAnsiTheme="minorHAnsi" w:cstheme="minorHAnsi"/>
                <w:b/>
                <w:color w:val="000000"/>
                <w:sz w:val="18"/>
                <w:szCs w:val="18"/>
              </w:rPr>
            </w:pPr>
            <w:r w:rsidRPr="00003653">
              <w:rPr>
                <w:rFonts w:asciiTheme="minorHAnsi" w:hAnsiTheme="minorHAnsi" w:cstheme="minorHAnsi"/>
                <w:b/>
                <w:color w:val="000000"/>
                <w:sz w:val="18"/>
                <w:szCs w:val="18"/>
              </w:rPr>
              <w:t>SCMR 60</w:t>
            </w:r>
          </w:p>
        </w:tc>
        <w:tc>
          <w:tcPr>
            <w:tcW w:w="709" w:type="dxa"/>
            <w:tcBorders>
              <w:top w:val="nil"/>
              <w:bottom w:val="nil"/>
            </w:tcBorders>
            <w:shd w:val="clear" w:color="auto" w:fill="FFFFFF"/>
            <w:tcMar>
              <w:top w:w="30" w:type="dxa"/>
              <w:left w:w="30" w:type="dxa"/>
              <w:bottom w:w="30" w:type="dxa"/>
              <w:right w:w="30" w:type="dxa"/>
            </w:tcMar>
            <w:vAlign w:val="center"/>
          </w:tcPr>
          <w:p w14:paraId="10EE6DD9"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-0.02</w:t>
            </w:r>
          </w:p>
        </w:tc>
        <w:tc>
          <w:tcPr>
            <w:tcW w:w="709" w:type="dxa"/>
            <w:tcBorders>
              <w:top w:val="nil"/>
              <w:bottom w:val="nil"/>
            </w:tcBorders>
            <w:shd w:val="clear" w:color="auto" w:fill="FFFFFF"/>
            <w:tcMar>
              <w:top w:w="30" w:type="dxa"/>
              <w:left w:w="30" w:type="dxa"/>
              <w:bottom w:w="30" w:type="dxa"/>
              <w:right w:w="30" w:type="dxa"/>
            </w:tcMar>
            <w:vAlign w:val="center"/>
          </w:tcPr>
          <w:p w14:paraId="25F8D043"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0.51</w:t>
            </w:r>
          </w:p>
        </w:tc>
        <w:tc>
          <w:tcPr>
            <w:tcW w:w="567" w:type="dxa"/>
            <w:tcBorders>
              <w:top w:val="nil"/>
              <w:bottom w:val="nil"/>
            </w:tcBorders>
            <w:shd w:val="clear" w:color="auto" w:fill="FFFFFF"/>
            <w:tcMar>
              <w:top w:w="30" w:type="dxa"/>
              <w:left w:w="30" w:type="dxa"/>
              <w:bottom w:w="30" w:type="dxa"/>
              <w:right w:w="30" w:type="dxa"/>
            </w:tcMar>
            <w:vAlign w:val="center"/>
          </w:tcPr>
          <w:p w14:paraId="555A6E2F"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-0.40</w:t>
            </w:r>
          </w:p>
        </w:tc>
        <w:tc>
          <w:tcPr>
            <w:tcW w:w="709" w:type="dxa"/>
            <w:tcBorders>
              <w:top w:val="nil"/>
              <w:bottom w:val="nil"/>
            </w:tcBorders>
            <w:shd w:val="clear" w:color="auto" w:fill="FFFFFF"/>
            <w:tcMar>
              <w:top w:w="30" w:type="dxa"/>
              <w:left w:w="30" w:type="dxa"/>
              <w:bottom w:w="30" w:type="dxa"/>
              <w:right w:w="30" w:type="dxa"/>
            </w:tcMar>
            <w:vAlign w:val="center"/>
          </w:tcPr>
          <w:p w14:paraId="0941E4BC"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-0.42</w:t>
            </w:r>
          </w:p>
        </w:tc>
        <w:tc>
          <w:tcPr>
            <w:tcW w:w="601" w:type="dxa"/>
            <w:tcBorders>
              <w:top w:val="nil"/>
              <w:bottom w:val="nil"/>
            </w:tcBorders>
            <w:shd w:val="clear" w:color="auto" w:fill="FFFFFF"/>
            <w:tcMar>
              <w:top w:w="30" w:type="dxa"/>
              <w:left w:w="30" w:type="dxa"/>
              <w:bottom w:w="30" w:type="dxa"/>
              <w:right w:w="30" w:type="dxa"/>
            </w:tcMar>
            <w:vAlign w:val="center"/>
          </w:tcPr>
          <w:p w14:paraId="3FF0A3BD" w14:textId="77777777" w:rsidR="00466642" w:rsidRPr="00003653" w:rsidRDefault="00466642" w:rsidP="002E2209">
            <w:pPr>
              <w:autoSpaceDE w:val="0"/>
              <w:autoSpaceDN w:val="0"/>
              <w:adjustRightInd w:val="0"/>
              <w:jc w:val="right"/>
              <w:rPr>
                <w:rFonts w:asciiTheme="minorHAnsi" w:hAnsiTheme="minorHAnsi" w:cstheme="minorHAnsi"/>
                <w:b/>
                <w:color w:val="000000"/>
                <w:sz w:val="18"/>
                <w:szCs w:val="18"/>
              </w:rPr>
            </w:pPr>
            <w:r w:rsidRPr="00003653">
              <w:rPr>
                <w:rFonts w:asciiTheme="minorHAnsi" w:hAnsiTheme="minorHAnsi" w:cstheme="minorHAnsi"/>
                <w:b/>
                <w:sz w:val="18"/>
                <w:szCs w:val="18"/>
              </w:rPr>
              <w:t>-0.64</w:t>
            </w:r>
            <w:r w:rsidRPr="00003653">
              <w:rPr>
                <w:rFonts w:asciiTheme="minorHAnsi" w:hAnsiTheme="minorHAnsi" w:cstheme="minorHAnsi"/>
                <w:b/>
                <w:sz w:val="18"/>
                <w:szCs w:val="18"/>
                <w:vertAlign w:val="superscript"/>
              </w:rPr>
              <w:t>*</w:t>
            </w:r>
          </w:p>
        </w:tc>
        <w:tc>
          <w:tcPr>
            <w:tcW w:w="567" w:type="dxa"/>
            <w:tcBorders>
              <w:top w:val="nil"/>
              <w:bottom w:val="nil"/>
            </w:tcBorders>
            <w:shd w:val="clear" w:color="auto" w:fill="FFFFFF"/>
            <w:tcMar>
              <w:top w:w="30" w:type="dxa"/>
              <w:left w:w="30" w:type="dxa"/>
              <w:bottom w:w="30" w:type="dxa"/>
              <w:right w:w="30" w:type="dxa"/>
            </w:tcMar>
            <w:vAlign w:val="center"/>
          </w:tcPr>
          <w:p w14:paraId="0DC66048"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0.24</w:t>
            </w:r>
          </w:p>
        </w:tc>
        <w:tc>
          <w:tcPr>
            <w:tcW w:w="674" w:type="dxa"/>
            <w:tcBorders>
              <w:top w:val="nil"/>
              <w:bottom w:val="nil"/>
            </w:tcBorders>
            <w:shd w:val="clear" w:color="auto" w:fill="FFFFFF"/>
            <w:tcMar>
              <w:top w:w="30" w:type="dxa"/>
              <w:left w:w="30" w:type="dxa"/>
              <w:bottom w:w="30" w:type="dxa"/>
              <w:right w:w="30" w:type="dxa"/>
            </w:tcMar>
            <w:vAlign w:val="center"/>
          </w:tcPr>
          <w:p w14:paraId="0E685CBC"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-0.33</w:t>
            </w:r>
          </w:p>
        </w:tc>
        <w:tc>
          <w:tcPr>
            <w:tcW w:w="851" w:type="dxa"/>
            <w:tcBorders>
              <w:top w:val="nil"/>
              <w:bottom w:val="nil"/>
            </w:tcBorders>
            <w:shd w:val="clear" w:color="auto" w:fill="FFFFFF"/>
            <w:tcMar>
              <w:top w:w="30" w:type="dxa"/>
              <w:left w:w="30" w:type="dxa"/>
              <w:bottom w:w="30" w:type="dxa"/>
              <w:right w:w="30" w:type="dxa"/>
            </w:tcMar>
            <w:vAlign w:val="center"/>
          </w:tcPr>
          <w:p w14:paraId="54BA6313"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1.00</w:t>
            </w:r>
          </w:p>
        </w:tc>
        <w:tc>
          <w:tcPr>
            <w:tcW w:w="850" w:type="dxa"/>
            <w:tcBorders>
              <w:top w:val="nil"/>
              <w:bottom w:val="nil"/>
            </w:tcBorders>
            <w:shd w:val="clear" w:color="auto" w:fill="FFFFFF"/>
            <w:tcMar>
              <w:top w:w="30" w:type="dxa"/>
              <w:left w:w="30" w:type="dxa"/>
              <w:bottom w:w="30" w:type="dxa"/>
              <w:right w:w="30" w:type="dxa"/>
            </w:tcMar>
            <w:vAlign w:val="center"/>
          </w:tcPr>
          <w:p w14:paraId="444FDD55"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p>
        </w:tc>
      </w:tr>
      <w:tr w:rsidR="00277554" w:rsidRPr="00003653" w14:paraId="580436C3" w14:textId="77777777" w:rsidTr="00277554">
        <w:trPr>
          <w:cantSplit/>
          <w:tblHeader/>
        </w:trPr>
        <w:tc>
          <w:tcPr>
            <w:tcW w:w="1104" w:type="dxa"/>
            <w:tcBorders>
              <w:top w:val="nil"/>
              <w:bottom w:val="single" w:sz="4" w:space="0" w:color="auto"/>
            </w:tcBorders>
            <w:shd w:val="clear" w:color="auto" w:fill="FFFFFF"/>
            <w:tcMar>
              <w:top w:w="30" w:type="dxa"/>
              <w:left w:w="30" w:type="dxa"/>
              <w:bottom w:w="30" w:type="dxa"/>
              <w:right w:w="30" w:type="dxa"/>
            </w:tcMar>
          </w:tcPr>
          <w:p w14:paraId="349E3C15" w14:textId="77777777" w:rsidR="00466642" w:rsidRPr="00003653" w:rsidRDefault="00466642" w:rsidP="002E2209">
            <w:pPr>
              <w:autoSpaceDE w:val="0"/>
              <w:autoSpaceDN w:val="0"/>
              <w:adjustRightInd w:val="0"/>
              <w:rPr>
                <w:rFonts w:asciiTheme="minorHAnsi" w:hAnsiTheme="minorHAnsi" w:cstheme="minorHAnsi"/>
                <w:b/>
                <w:color w:val="000000"/>
                <w:sz w:val="18"/>
                <w:szCs w:val="18"/>
              </w:rPr>
            </w:pPr>
            <w:r w:rsidRPr="00003653">
              <w:rPr>
                <w:rFonts w:asciiTheme="minorHAnsi" w:hAnsiTheme="minorHAnsi" w:cstheme="minorHAnsi"/>
                <w:b/>
                <w:color w:val="000000"/>
                <w:sz w:val="18"/>
                <w:szCs w:val="18"/>
              </w:rPr>
              <w:t>LRWC 60</w:t>
            </w:r>
          </w:p>
        </w:tc>
        <w:tc>
          <w:tcPr>
            <w:tcW w:w="709" w:type="dxa"/>
            <w:tcBorders>
              <w:top w:val="nil"/>
              <w:bottom w:val="single" w:sz="4" w:space="0" w:color="auto"/>
            </w:tcBorders>
            <w:shd w:val="clear" w:color="auto" w:fill="FFFFFF"/>
            <w:tcMar>
              <w:top w:w="30" w:type="dxa"/>
              <w:left w:w="30" w:type="dxa"/>
              <w:bottom w:w="30" w:type="dxa"/>
              <w:right w:w="30" w:type="dxa"/>
            </w:tcMar>
            <w:vAlign w:val="center"/>
          </w:tcPr>
          <w:p w14:paraId="3573B78A"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-0.20</w:t>
            </w:r>
          </w:p>
        </w:tc>
        <w:tc>
          <w:tcPr>
            <w:tcW w:w="709" w:type="dxa"/>
            <w:tcBorders>
              <w:top w:val="nil"/>
              <w:bottom w:val="single" w:sz="4" w:space="0" w:color="auto"/>
            </w:tcBorders>
            <w:shd w:val="clear" w:color="auto" w:fill="FFFFFF"/>
            <w:tcMar>
              <w:top w:w="30" w:type="dxa"/>
              <w:left w:w="30" w:type="dxa"/>
              <w:bottom w:w="30" w:type="dxa"/>
              <w:right w:w="30" w:type="dxa"/>
            </w:tcMar>
            <w:vAlign w:val="center"/>
          </w:tcPr>
          <w:p w14:paraId="3354EEAB"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0.54</w:t>
            </w:r>
          </w:p>
        </w:tc>
        <w:tc>
          <w:tcPr>
            <w:tcW w:w="567" w:type="dxa"/>
            <w:tcBorders>
              <w:top w:val="nil"/>
              <w:bottom w:val="single" w:sz="4" w:space="0" w:color="auto"/>
            </w:tcBorders>
            <w:shd w:val="clear" w:color="auto" w:fill="FFFFFF"/>
            <w:tcMar>
              <w:top w:w="30" w:type="dxa"/>
              <w:left w:w="30" w:type="dxa"/>
              <w:bottom w:w="30" w:type="dxa"/>
              <w:right w:w="30" w:type="dxa"/>
            </w:tcMar>
            <w:vAlign w:val="center"/>
          </w:tcPr>
          <w:p w14:paraId="5C54DF2D"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-0.29</w:t>
            </w:r>
          </w:p>
        </w:tc>
        <w:tc>
          <w:tcPr>
            <w:tcW w:w="709" w:type="dxa"/>
            <w:tcBorders>
              <w:top w:val="nil"/>
              <w:bottom w:val="single" w:sz="4" w:space="0" w:color="auto"/>
            </w:tcBorders>
            <w:shd w:val="clear" w:color="auto" w:fill="FFFFFF"/>
            <w:tcMar>
              <w:top w:w="30" w:type="dxa"/>
              <w:left w:w="30" w:type="dxa"/>
              <w:bottom w:w="30" w:type="dxa"/>
              <w:right w:w="30" w:type="dxa"/>
            </w:tcMar>
            <w:vAlign w:val="center"/>
          </w:tcPr>
          <w:p w14:paraId="3F029F02"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-0.28</w:t>
            </w:r>
          </w:p>
        </w:tc>
        <w:tc>
          <w:tcPr>
            <w:tcW w:w="601" w:type="dxa"/>
            <w:tcBorders>
              <w:top w:val="nil"/>
              <w:bottom w:val="single" w:sz="4" w:space="0" w:color="auto"/>
            </w:tcBorders>
            <w:shd w:val="clear" w:color="auto" w:fill="FFFFFF"/>
            <w:tcMar>
              <w:top w:w="30" w:type="dxa"/>
              <w:left w:w="30" w:type="dxa"/>
              <w:bottom w:w="30" w:type="dxa"/>
              <w:right w:w="30" w:type="dxa"/>
            </w:tcMar>
            <w:vAlign w:val="center"/>
          </w:tcPr>
          <w:p w14:paraId="629AEB83" w14:textId="77777777" w:rsidR="00466642" w:rsidRPr="00003653" w:rsidRDefault="00466642" w:rsidP="002E2209">
            <w:pPr>
              <w:autoSpaceDE w:val="0"/>
              <w:autoSpaceDN w:val="0"/>
              <w:adjustRightInd w:val="0"/>
              <w:jc w:val="right"/>
              <w:rPr>
                <w:rFonts w:asciiTheme="minorHAnsi" w:hAnsiTheme="minorHAnsi" w:cstheme="minorHAnsi"/>
                <w:b/>
                <w:sz w:val="18"/>
                <w:szCs w:val="18"/>
              </w:rPr>
            </w:pPr>
            <w:r w:rsidRPr="00003653">
              <w:rPr>
                <w:rFonts w:asciiTheme="minorHAnsi" w:hAnsiTheme="minorHAnsi" w:cstheme="minorHAnsi"/>
                <w:b/>
                <w:sz w:val="18"/>
                <w:szCs w:val="18"/>
              </w:rPr>
              <w:t>-0.64</w:t>
            </w:r>
            <w:r w:rsidRPr="00003653">
              <w:rPr>
                <w:rFonts w:asciiTheme="minorHAnsi" w:hAnsiTheme="minorHAnsi" w:cstheme="minorHAnsi"/>
                <w:b/>
                <w:sz w:val="18"/>
                <w:szCs w:val="18"/>
                <w:vertAlign w:val="superscript"/>
              </w:rPr>
              <w:t>*</w:t>
            </w:r>
          </w:p>
        </w:tc>
        <w:tc>
          <w:tcPr>
            <w:tcW w:w="567" w:type="dxa"/>
            <w:tcBorders>
              <w:top w:val="nil"/>
              <w:bottom w:val="single" w:sz="4" w:space="0" w:color="auto"/>
            </w:tcBorders>
            <w:shd w:val="clear" w:color="auto" w:fill="FFFFFF"/>
            <w:tcMar>
              <w:top w:w="30" w:type="dxa"/>
              <w:left w:w="30" w:type="dxa"/>
              <w:bottom w:w="30" w:type="dxa"/>
              <w:right w:w="30" w:type="dxa"/>
            </w:tcMar>
            <w:vAlign w:val="center"/>
          </w:tcPr>
          <w:p w14:paraId="6C49EDFC"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0.01</w:t>
            </w:r>
          </w:p>
        </w:tc>
        <w:tc>
          <w:tcPr>
            <w:tcW w:w="674" w:type="dxa"/>
            <w:tcBorders>
              <w:top w:val="nil"/>
              <w:bottom w:val="single" w:sz="4" w:space="0" w:color="auto"/>
            </w:tcBorders>
            <w:shd w:val="clear" w:color="auto" w:fill="FFFFFF"/>
            <w:tcMar>
              <w:top w:w="30" w:type="dxa"/>
              <w:left w:w="30" w:type="dxa"/>
              <w:bottom w:w="30" w:type="dxa"/>
              <w:right w:w="30" w:type="dxa"/>
            </w:tcMar>
            <w:vAlign w:val="center"/>
          </w:tcPr>
          <w:p w14:paraId="6B3BBDE0" w14:textId="77777777" w:rsidR="00466642" w:rsidRPr="00003653" w:rsidRDefault="00466642" w:rsidP="002E2209">
            <w:pPr>
              <w:autoSpaceDE w:val="0"/>
              <w:autoSpaceDN w:val="0"/>
              <w:adjustRightInd w:val="0"/>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-0.37</w:t>
            </w:r>
          </w:p>
        </w:tc>
        <w:tc>
          <w:tcPr>
            <w:tcW w:w="851" w:type="dxa"/>
            <w:tcBorders>
              <w:top w:val="nil"/>
              <w:bottom w:val="single" w:sz="4" w:space="0" w:color="auto"/>
            </w:tcBorders>
            <w:shd w:val="clear" w:color="auto" w:fill="FFFFFF"/>
            <w:tcMar>
              <w:top w:w="30" w:type="dxa"/>
              <w:left w:w="30" w:type="dxa"/>
              <w:bottom w:w="30" w:type="dxa"/>
              <w:right w:w="30" w:type="dxa"/>
            </w:tcMar>
            <w:vAlign w:val="center"/>
          </w:tcPr>
          <w:p w14:paraId="6DF038C7" w14:textId="77777777" w:rsidR="00466642" w:rsidRPr="00003653" w:rsidRDefault="00466642" w:rsidP="002E2209">
            <w:pPr>
              <w:autoSpaceDE w:val="0"/>
              <w:autoSpaceDN w:val="0"/>
              <w:adjustRightInd w:val="0"/>
              <w:jc w:val="right"/>
              <w:rPr>
                <w:rFonts w:asciiTheme="minorHAnsi" w:hAnsiTheme="minorHAnsi" w:cstheme="minorHAnsi"/>
                <w:b/>
                <w:color w:val="000000"/>
                <w:sz w:val="18"/>
                <w:szCs w:val="18"/>
              </w:rPr>
            </w:pPr>
            <w:r w:rsidRPr="00003653">
              <w:rPr>
                <w:rFonts w:asciiTheme="minorHAnsi" w:hAnsiTheme="minorHAnsi" w:cstheme="minorHAnsi"/>
                <w:b/>
                <w:sz w:val="18"/>
                <w:szCs w:val="18"/>
              </w:rPr>
              <w:t>0.87</w:t>
            </w:r>
            <w:r w:rsidRPr="00003653">
              <w:rPr>
                <w:rFonts w:asciiTheme="minorHAnsi" w:hAnsiTheme="minorHAnsi" w:cstheme="minorHAnsi"/>
                <w:b/>
                <w:sz w:val="18"/>
                <w:szCs w:val="18"/>
                <w:vertAlign w:val="superscript"/>
              </w:rPr>
              <w:t>**</w:t>
            </w:r>
          </w:p>
        </w:tc>
        <w:tc>
          <w:tcPr>
            <w:tcW w:w="850" w:type="dxa"/>
            <w:tcBorders>
              <w:top w:val="nil"/>
              <w:bottom w:val="single" w:sz="4" w:space="0" w:color="auto"/>
            </w:tcBorders>
            <w:shd w:val="clear" w:color="auto" w:fill="FFFFFF"/>
            <w:tcMar>
              <w:top w:w="30" w:type="dxa"/>
              <w:left w:w="30" w:type="dxa"/>
              <w:bottom w:w="30" w:type="dxa"/>
              <w:right w:w="30" w:type="dxa"/>
            </w:tcMar>
            <w:vAlign w:val="center"/>
          </w:tcPr>
          <w:p w14:paraId="4486C1A6" w14:textId="77777777" w:rsidR="00466642" w:rsidRPr="00003653" w:rsidRDefault="00466642" w:rsidP="00277554">
            <w:pPr>
              <w:autoSpaceDE w:val="0"/>
              <w:autoSpaceDN w:val="0"/>
              <w:adjustRightInd w:val="0"/>
              <w:ind w:right="57"/>
              <w:jc w:val="right"/>
              <w:rPr>
                <w:rFonts w:asciiTheme="minorHAnsi" w:hAnsiTheme="minorHAnsi" w:cstheme="minorHAnsi"/>
                <w:color w:val="000000"/>
                <w:sz w:val="18"/>
                <w:szCs w:val="18"/>
              </w:rPr>
            </w:pPr>
            <w:r w:rsidRPr="00003653">
              <w:rPr>
                <w:rFonts w:asciiTheme="minorHAnsi" w:hAnsiTheme="minorHAnsi" w:cstheme="minorHAnsi"/>
                <w:color w:val="000000"/>
                <w:sz w:val="18"/>
                <w:szCs w:val="18"/>
              </w:rPr>
              <w:t>1.00</w:t>
            </w:r>
          </w:p>
        </w:tc>
      </w:tr>
    </w:tbl>
    <w:p w14:paraId="5378B4F5" w14:textId="6E7D5C30" w:rsidR="009B7C6E" w:rsidRPr="00E34B50" w:rsidRDefault="009B7C6E" w:rsidP="0008682E">
      <w:pPr>
        <w:ind w:left="993" w:right="992" w:hanging="993"/>
        <w:rPr>
          <w:rFonts w:asciiTheme="minorHAnsi" w:hAnsiTheme="minorHAnsi" w:cstheme="minorHAnsi"/>
          <w:sz w:val="16"/>
          <w:szCs w:val="16"/>
        </w:rPr>
      </w:pPr>
      <w:proofErr w:type="spellStart"/>
      <w:r w:rsidRPr="00E34B50">
        <w:rPr>
          <w:rFonts w:asciiTheme="minorHAnsi" w:hAnsiTheme="minorHAnsi" w:cstheme="minorHAnsi"/>
          <w:sz w:val="16"/>
          <w:szCs w:val="16"/>
        </w:rPr>
        <w:t>Keterangan</w:t>
      </w:r>
      <w:proofErr w:type="spellEnd"/>
      <w:r w:rsidRPr="00E34B50">
        <w:rPr>
          <w:rFonts w:asciiTheme="minorHAnsi" w:hAnsiTheme="minorHAnsi" w:cstheme="minorHAnsi"/>
          <w:sz w:val="16"/>
          <w:szCs w:val="16"/>
        </w:rPr>
        <w:t xml:space="preserve"> : BBP = </w:t>
      </w:r>
      <w:proofErr w:type="spellStart"/>
      <w:r w:rsidRPr="00E34B50">
        <w:rPr>
          <w:rFonts w:asciiTheme="minorHAnsi" w:hAnsiTheme="minorHAnsi" w:cstheme="minorHAnsi"/>
          <w:sz w:val="16"/>
          <w:szCs w:val="16"/>
        </w:rPr>
        <w:t>Bobot</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Basah</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Polong</w:t>
      </w:r>
      <w:proofErr w:type="spellEnd"/>
      <w:r w:rsidRPr="00E34B50">
        <w:rPr>
          <w:rFonts w:asciiTheme="minorHAnsi" w:hAnsiTheme="minorHAnsi" w:cstheme="minorHAnsi"/>
          <w:sz w:val="16"/>
          <w:szCs w:val="16"/>
        </w:rPr>
        <w:t>; HI =</w:t>
      </w:r>
      <w:r w:rsidRPr="00E34B50">
        <w:rPr>
          <w:rFonts w:asciiTheme="minorHAnsi" w:hAnsiTheme="minorHAnsi" w:cstheme="minorHAnsi"/>
          <w:i/>
          <w:sz w:val="16"/>
          <w:szCs w:val="16"/>
        </w:rPr>
        <w:t>Harvest Index</w:t>
      </w:r>
      <w:r w:rsidRPr="00E34B50">
        <w:rPr>
          <w:rFonts w:asciiTheme="minorHAnsi" w:hAnsiTheme="minorHAnsi" w:cstheme="minorHAnsi"/>
          <w:sz w:val="16"/>
          <w:szCs w:val="16"/>
        </w:rPr>
        <w:t xml:space="preserve">; JP = </w:t>
      </w:r>
      <w:proofErr w:type="spellStart"/>
      <w:r w:rsidRPr="00E34B50">
        <w:rPr>
          <w:rFonts w:asciiTheme="minorHAnsi" w:hAnsiTheme="minorHAnsi" w:cstheme="minorHAnsi"/>
          <w:sz w:val="16"/>
          <w:szCs w:val="16"/>
        </w:rPr>
        <w:t>Jumlah</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Polong</w:t>
      </w:r>
      <w:proofErr w:type="spellEnd"/>
      <w:r w:rsidRPr="00E34B50">
        <w:rPr>
          <w:rFonts w:asciiTheme="minorHAnsi" w:hAnsiTheme="minorHAnsi" w:cstheme="minorHAnsi"/>
          <w:sz w:val="16"/>
          <w:szCs w:val="16"/>
        </w:rPr>
        <w:t xml:space="preserve">; PA = Panjang </w:t>
      </w:r>
      <w:proofErr w:type="spellStart"/>
      <w:r w:rsidRPr="00E34B50">
        <w:rPr>
          <w:rFonts w:asciiTheme="minorHAnsi" w:hAnsiTheme="minorHAnsi" w:cstheme="minorHAnsi"/>
          <w:sz w:val="16"/>
          <w:szCs w:val="16"/>
        </w:rPr>
        <w:t>Akar</w:t>
      </w:r>
      <w:proofErr w:type="spellEnd"/>
      <w:r w:rsidRPr="00E34B50">
        <w:rPr>
          <w:rFonts w:asciiTheme="minorHAnsi" w:hAnsiTheme="minorHAnsi" w:cstheme="minorHAnsi"/>
          <w:sz w:val="16"/>
          <w:szCs w:val="16"/>
        </w:rPr>
        <w:t xml:space="preserve">; BKA = </w:t>
      </w:r>
      <w:proofErr w:type="spellStart"/>
      <w:r w:rsidRPr="00E34B50">
        <w:rPr>
          <w:rFonts w:asciiTheme="minorHAnsi" w:hAnsiTheme="minorHAnsi" w:cstheme="minorHAnsi"/>
          <w:sz w:val="16"/>
          <w:szCs w:val="16"/>
        </w:rPr>
        <w:t>Bobot</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Kering</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Akar</w:t>
      </w:r>
      <w:proofErr w:type="spellEnd"/>
      <w:r w:rsidRPr="00E34B50">
        <w:rPr>
          <w:rFonts w:asciiTheme="minorHAnsi" w:hAnsiTheme="minorHAnsi" w:cstheme="minorHAnsi"/>
          <w:sz w:val="16"/>
          <w:szCs w:val="16"/>
        </w:rPr>
        <w:t xml:space="preserve">; SLA 60 = </w:t>
      </w:r>
      <w:r w:rsidRPr="00E34B50">
        <w:rPr>
          <w:rFonts w:asciiTheme="minorHAnsi" w:hAnsiTheme="minorHAnsi" w:cstheme="minorHAnsi"/>
          <w:i/>
          <w:sz w:val="16"/>
          <w:szCs w:val="16"/>
        </w:rPr>
        <w:t xml:space="preserve">Specific Leaf Area </w:t>
      </w:r>
      <w:r w:rsidRPr="00E34B50">
        <w:rPr>
          <w:rFonts w:asciiTheme="minorHAnsi" w:hAnsiTheme="minorHAnsi" w:cstheme="minorHAnsi"/>
          <w:sz w:val="16"/>
          <w:szCs w:val="16"/>
        </w:rPr>
        <w:t xml:space="preserve">60 HST; SLA 80 = </w:t>
      </w:r>
      <w:r w:rsidRPr="00E34B50">
        <w:rPr>
          <w:rFonts w:asciiTheme="minorHAnsi" w:hAnsiTheme="minorHAnsi" w:cstheme="minorHAnsi"/>
          <w:i/>
          <w:sz w:val="16"/>
          <w:szCs w:val="16"/>
        </w:rPr>
        <w:t xml:space="preserve">Specific Leaf Area </w:t>
      </w:r>
      <w:r w:rsidRPr="00E34B50">
        <w:rPr>
          <w:rFonts w:asciiTheme="minorHAnsi" w:hAnsiTheme="minorHAnsi" w:cstheme="minorHAnsi"/>
          <w:sz w:val="16"/>
          <w:szCs w:val="16"/>
        </w:rPr>
        <w:t xml:space="preserve">80 HST; SCMR 60 = </w:t>
      </w:r>
      <w:r w:rsidRPr="00E34B50">
        <w:rPr>
          <w:rFonts w:asciiTheme="minorHAnsi" w:hAnsiTheme="minorHAnsi" w:cstheme="minorHAnsi"/>
          <w:i/>
          <w:sz w:val="16"/>
          <w:szCs w:val="16"/>
        </w:rPr>
        <w:t xml:space="preserve">SPAD Chlorophyll Meter Reading </w:t>
      </w:r>
      <w:r w:rsidRPr="00E34B50">
        <w:rPr>
          <w:rFonts w:asciiTheme="minorHAnsi" w:hAnsiTheme="minorHAnsi" w:cstheme="minorHAnsi"/>
          <w:sz w:val="16"/>
          <w:szCs w:val="16"/>
        </w:rPr>
        <w:t xml:space="preserve">60 HST; LRWC 60 = </w:t>
      </w:r>
      <w:r w:rsidRPr="00E34B50">
        <w:rPr>
          <w:rFonts w:asciiTheme="minorHAnsi" w:hAnsiTheme="minorHAnsi" w:cstheme="minorHAnsi"/>
          <w:i/>
          <w:sz w:val="16"/>
          <w:szCs w:val="16"/>
        </w:rPr>
        <w:t xml:space="preserve">Leaf Relative Water Content </w:t>
      </w:r>
      <w:r w:rsidRPr="00E34B50">
        <w:rPr>
          <w:rFonts w:asciiTheme="minorHAnsi" w:hAnsiTheme="minorHAnsi" w:cstheme="minorHAnsi"/>
          <w:sz w:val="16"/>
          <w:szCs w:val="16"/>
        </w:rPr>
        <w:t>60 HST;</w:t>
      </w:r>
      <w:r w:rsidRPr="00E34B50">
        <w:rPr>
          <w:rFonts w:asciiTheme="minorHAnsi" w:hAnsiTheme="minorHAnsi" w:cstheme="minorHAnsi"/>
          <w:i/>
          <w:sz w:val="16"/>
          <w:szCs w:val="16"/>
        </w:rPr>
        <w:t xml:space="preserve"> </w:t>
      </w:r>
      <w:r w:rsidRPr="00E34B50">
        <w:rPr>
          <w:rFonts w:asciiTheme="minorHAnsi" w:hAnsiTheme="minorHAnsi" w:cstheme="minorHAnsi"/>
          <w:sz w:val="16"/>
          <w:szCs w:val="16"/>
        </w:rPr>
        <w:t xml:space="preserve">* = </w:t>
      </w:r>
      <w:proofErr w:type="spellStart"/>
      <w:r w:rsidRPr="00E34B50">
        <w:rPr>
          <w:rFonts w:asciiTheme="minorHAnsi" w:hAnsiTheme="minorHAnsi" w:cstheme="minorHAnsi"/>
          <w:sz w:val="16"/>
          <w:szCs w:val="16"/>
        </w:rPr>
        <w:t>berbeda</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nyata</w:t>
      </w:r>
      <w:proofErr w:type="spellEnd"/>
      <w:r w:rsidRPr="00E34B50">
        <w:rPr>
          <w:rFonts w:asciiTheme="minorHAnsi" w:hAnsiTheme="minorHAnsi" w:cstheme="minorHAnsi"/>
          <w:sz w:val="16"/>
          <w:szCs w:val="16"/>
        </w:rPr>
        <w:t xml:space="preserve"> pada </w:t>
      </w:r>
      <w:proofErr w:type="spellStart"/>
      <w:r w:rsidRPr="00E34B50">
        <w:rPr>
          <w:rFonts w:asciiTheme="minorHAnsi" w:hAnsiTheme="minorHAnsi" w:cstheme="minorHAnsi"/>
          <w:sz w:val="16"/>
          <w:szCs w:val="16"/>
        </w:rPr>
        <w:t>taraf</w:t>
      </w:r>
      <w:proofErr w:type="spellEnd"/>
      <w:r w:rsidRPr="00E34B50">
        <w:rPr>
          <w:rFonts w:asciiTheme="minorHAnsi" w:hAnsiTheme="minorHAnsi" w:cstheme="minorHAnsi"/>
          <w:sz w:val="16"/>
          <w:szCs w:val="16"/>
        </w:rPr>
        <w:t xml:space="preserve"> 5%; ** = </w:t>
      </w:r>
      <w:proofErr w:type="spellStart"/>
      <w:r w:rsidRPr="00E34B50">
        <w:rPr>
          <w:rFonts w:asciiTheme="minorHAnsi" w:hAnsiTheme="minorHAnsi" w:cstheme="minorHAnsi"/>
          <w:sz w:val="16"/>
          <w:szCs w:val="16"/>
        </w:rPr>
        <w:t>berbeda</w:t>
      </w:r>
      <w:proofErr w:type="spellEnd"/>
      <w:r w:rsidRPr="00E34B50">
        <w:rPr>
          <w:rFonts w:asciiTheme="minorHAnsi" w:hAnsiTheme="minorHAnsi" w:cstheme="minorHAnsi"/>
          <w:sz w:val="16"/>
          <w:szCs w:val="16"/>
        </w:rPr>
        <w:t xml:space="preserve"> </w:t>
      </w:r>
      <w:proofErr w:type="spellStart"/>
      <w:r w:rsidRPr="00E34B50">
        <w:rPr>
          <w:rFonts w:asciiTheme="minorHAnsi" w:hAnsiTheme="minorHAnsi" w:cstheme="minorHAnsi"/>
          <w:sz w:val="16"/>
          <w:szCs w:val="16"/>
        </w:rPr>
        <w:t>nyata</w:t>
      </w:r>
      <w:proofErr w:type="spellEnd"/>
      <w:r w:rsidRPr="00E34B50">
        <w:rPr>
          <w:rFonts w:asciiTheme="minorHAnsi" w:hAnsiTheme="minorHAnsi" w:cstheme="minorHAnsi"/>
          <w:sz w:val="16"/>
          <w:szCs w:val="16"/>
        </w:rPr>
        <w:t xml:space="preserve"> pada </w:t>
      </w:r>
      <w:proofErr w:type="spellStart"/>
      <w:r w:rsidRPr="00E34B50">
        <w:rPr>
          <w:rFonts w:asciiTheme="minorHAnsi" w:hAnsiTheme="minorHAnsi" w:cstheme="minorHAnsi"/>
          <w:sz w:val="16"/>
          <w:szCs w:val="16"/>
        </w:rPr>
        <w:t>taraf</w:t>
      </w:r>
      <w:proofErr w:type="spellEnd"/>
      <w:r w:rsidRPr="00E34B50">
        <w:rPr>
          <w:rFonts w:asciiTheme="minorHAnsi" w:hAnsiTheme="minorHAnsi" w:cstheme="minorHAnsi"/>
          <w:sz w:val="16"/>
          <w:szCs w:val="16"/>
        </w:rPr>
        <w:t xml:space="preserve"> 1%.</w:t>
      </w:r>
    </w:p>
    <w:p w14:paraId="75F2DF19" w14:textId="77777777" w:rsidR="0024231C" w:rsidRDefault="0024231C" w:rsidP="005B6263">
      <w:pPr>
        <w:tabs>
          <w:tab w:val="left" w:pos="1843"/>
        </w:tabs>
        <w:autoSpaceDE w:val="0"/>
        <w:autoSpaceDN w:val="0"/>
        <w:jc w:val="both"/>
        <w:rPr>
          <w:rFonts w:asciiTheme="minorHAnsi" w:hAnsiTheme="minorHAnsi" w:cstheme="minorHAnsi"/>
          <w:sz w:val="22"/>
          <w:szCs w:val="22"/>
        </w:rPr>
      </w:pPr>
    </w:p>
    <w:p w14:paraId="3C25D2A2" w14:textId="5D007770" w:rsidR="004C19B5" w:rsidRPr="002D4BDD" w:rsidRDefault="004C19B5" w:rsidP="005B6263">
      <w:pPr>
        <w:tabs>
          <w:tab w:val="left" w:pos="1843"/>
        </w:tabs>
        <w:autoSpaceDE w:val="0"/>
        <w:autoSpaceDN w:val="0"/>
        <w:jc w:val="both"/>
        <w:rPr>
          <w:rFonts w:ascii="Calibri" w:hAnsi="Calibri"/>
          <w:sz w:val="22"/>
          <w:szCs w:val="22"/>
          <w:lang w:val="fi-FI"/>
        </w:rPr>
        <w:sectPr w:rsidR="004C19B5" w:rsidRPr="002D4BDD" w:rsidSect="00E51301">
          <w:type w:val="continuous"/>
          <w:pgSz w:w="11907" w:h="16840" w:code="9"/>
          <w:pgMar w:top="1701" w:right="1701" w:bottom="1701" w:left="1701" w:header="720" w:footer="720" w:gutter="0"/>
          <w:cols w:space="567"/>
          <w:docGrid w:linePitch="360"/>
        </w:sectPr>
      </w:pPr>
    </w:p>
    <w:p w14:paraId="314C80C4" w14:textId="77777777" w:rsidR="00351981" w:rsidRDefault="00351981" w:rsidP="004C19B5">
      <w:pPr>
        <w:spacing w:line="276" w:lineRule="auto"/>
        <w:rPr>
          <w:rFonts w:ascii="Calibri" w:hAnsi="Calibri"/>
          <w:b/>
          <w:color w:val="000000"/>
          <w:sz w:val="22"/>
          <w:szCs w:val="22"/>
        </w:rPr>
      </w:pPr>
    </w:p>
    <w:p w14:paraId="4D148600" w14:textId="45E65B61" w:rsidR="00B21A40" w:rsidRPr="002D4BDD" w:rsidRDefault="00B21A40" w:rsidP="003E3C81">
      <w:pPr>
        <w:spacing w:line="276" w:lineRule="auto"/>
        <w:jc w:val="center"/>
        <w:rPr>
          <w:rFonts w:ascii="Calibri" w:hAnsi="Calibri"/>
          <w:b/>
          <w:color w:val="000000"/>
          <w:sz w:val="22"/>
          <w:szCs w:val="22"/>
        </w:rPr>
      </w:pPr>
      <w:r w:rsidRPr="002D4BDD">
        <w:rPr>
          <w:rFonts w:ascii="Calibri" w:hAnsi="Calibri"/>
          <w:b/>
          <w:color w:val="000000"/>
          <w:sz w:val="22"/>
          <w:szCs w:val="22"/>
        </w:rPr>
        <w:t>SIMPULAN</w:t>
      </w:r>
    </w:p>
    <w:p w14:paraId="27658704" w14:textId="77777777" w:rsidR="002A3DA2" w:rsidRPr="002D4BDD" w:rsidRDefault="002A3DA2" w:rsidP="003E3C81">
      <w:pPr>
        <w:spacing w:line="276" w:lineRule="auto"/>
        <w:jc w:val="center"/>
        <w:rPr>
          <w:rFonts w:ascii="Calibri" w:hAnsi="Calibri"/>
          <w:b/>
          <w:color w:val="000000"/>
          <w:sz w:val="22"/>
          <w:szCs w:val="22"/>
        </w:rPr>
      </w:pPr>
    </w:p>
    <w:p w14:paraId="6BF57149" w14:textId="747E2D7F" w:rsidR="00C52BBE" w:rsidRPr="000F7498" w:rsidRDefault="006F0B17" w:rsidP="00A271D4">
      <w:pPr>
        <w:pStyle w:val="ListParagraph"/>
        <w:numPr>
          <w:ilvl w:val="0"/>
          <w:numId w:val="1"/>
        </w:numPr>
        <w:ind w:left="714" w:hanging="357"/>
        <w:jc w:val="both"/>
        <w:rPr>
          <w:rFonts w:asciiTheme="minorHAnsi" w:hAnsiTheme="minorHAnsi" w:cstheme="minorHAnsi"/>
          <w:sz w:val="22"/>
          <w:szCs w:val="22"/>
          <w:lang w:val="en-JP"/>
        </w:rPr>
      </w:pPr>
      <w:r w:rsidRPr="006F0B17">
        <w:rPr>
          <w:rFonts w:asciiTheme="minorHAnsi" w:hAnsiTheme="minorHAnsi" w:cstheme="minorHAnsi"/>
          <w:sz w:val="22"/>
          <w:szCs w:val="22"/>
          <w:lang w:val="id-ID"/>
        </w:rPr>
        <w:t xml:space="preserve">Penampilan </w:t>
      </w:r>
      <w:proofErr w:type="spellStart"/>
      <w:r w:rsidRPr="006F0B17">
        <w:rPr>
          <w:rFonts w:asciiTheme="minorHAnsi" w:hAnsiTheme="minorHAnsi" w:cstheme="minorHAnsi"/>
          <w:sz w:val="22"/>
          <w:szCs w:val="22"/>
          <w:lang w:val="id-ID"/>
        </w:rPr>
        <w:t>fenotipik</w:t>
      </w:r>
      <w:proofErr w:type="spellEnd"/>
      <w:r w:rsidRPr="006F0B17">
        <w:rPr>
          <w:rFonts w:asciiTheme="minorHAnsi" w:hAnsiTheme="minorHAnsi" w:cstheme="minorHAnsi"/>
          <w:sz w:val="22"/>
          <w:szCs w:val="22"/>
          <w:lang w:val="id-ID"/>
        </w:rPr>
        <w:t xml:space="preserve"> terbaik ditunjukkan oleh genotipe lokal Gorontalo C dan </w:t>
      </w:r>
      <w:proofErr w:type="spellStart"/>
      <w:r w:rsidRPr="006F0B17">
        <w:rPr>
          <w:rFonts w:asciiTheme="minorHAnsi" w:hAnsiTheme="minorHAnsi" w:cstheme="minorHAnsi"/>
          <w:sz w:val="22"/>
          <w:szCs w:val="22"/>
          <w:lang w:val="id-ID"/>
        </w:rPr>
        <w:t>Atambua</w:t>
      </w:r>
      <w:proofErr w:type="spellEnd"/>
      <w:r w:rsidRPr="006F0B17">
        <w:rPr>
          <w:rFonts w:asciiTheme="minorHAnsi" w:hAnsiTheme="minorHAnsi" w:cstheme="minorHAnsi"/>
          <w:sz w:val="22"/>
          <w:szCs w:val="22"/>
          <w:lang w:val="id-ID"/>
        </w:rPr>
        <w:t xml:space="preserve"> (</w:t>
      </w:r>
      <w:proofErr w:type="spellStart"/>
      <w:r w:rsidR="00032844">
        <w:rPr>
          <w:rFonts w:asciiTheme="minorHAnsi" w:hAnsiTheme="minorHAnsi" w:cstheme="minorHAnsi"/>
          <w:sz w:val="22"/>
          <w:szCs w:val="22"/>
        </w:rPr>
        <w:t>untuk</w:t>
      </w:r>
      <w:proofErr w:type="spellEnd"/>
      <w:r w:rsidR="00032844">
        <w:rPr>
          <w:rFonts w:asciiTheme="minorHAnsi" w:hAnsiTheme="minorHAnsi" w:cstheme="minorHAnsi"/>
          <w:sz w:val="22"/>
          <w:szCs w:val="22"/>
        </w:rPr>
        <w:t xml:space="preserve"> </w:t>
      </w:r>
      <w:proofErr w:type="spellStart"/>
      <w:r w:rsidR="00032844">
        <w:rPr>
          <w:rFonts w:asciiTheme="minorHAnsi" w:hAnsiTheme="minorHAnsi" w:cstheme="minorHAnsi"/>
          <w:sz w:val="22"/>
          <w:szCs w:val="22"/>
        </w:rPr>
        <w:t>karakter</w:t>
      </w:r>
      <w:proofErr w:type="spellEnd"/>
      <w:r w:rsidR="00032844">
        <w:rPr>
          <w:rFonts w:asciiTheme="minorHAnsi" w:hAnsiTheme="minorHAnsi" w:cstheme="minorHAnsi"/>
          <w:sz w:val="22"/>
          <w:szCs w:val="22"/>
        </w:rPr>
        <w:t xml:space="preserve"> </w:t>
      </w:r>
      <w:r w:rsidRPr="006F0B17">
        <w:rPr>
          <w:rFonts w:asciiTheme="minorHAnsi" w:hAnsiTheme="minorHAnsi" w:cstheme="minorHAnsi"/>
          <w:sz w:val="22"/>
          <w:szCs w:val="22"/>
          <w:lang w:val="id-ID"/>
        </w:rPr>
        <w:t xml:space="preserve">jumlah daun 80 HST) dan genotipe </w:t>
      </w:r>
      <w:proofErr w:type="spellStart"/>
      <w:r w:rsidRPr="006F0B17">
        <w:rPr>
          <w:rFonts w:asciiTheme="minorHAnsi" w:hAnsiTheme="minorHAnsi" w:cstheme="minorHAnsi"/>
          <w:sz w:val="22"/>
          <w:szCs w:val="22"/>
          <w:lang w:val="id-ID"/>
        </w:rPr>
        <w:t>Kanonang</w:t>
      </w:r>
      <w:proofErr w:type="spellEnd"/>
      <w:r w:rsidRPr="006F0B17">
        <w:rPr>
          <w:rFonts w:asciiTheme="minorHAnsi" w:hAnsiTheme="minorHAnsi" w:cstheme="minorHAnsi"/>
          <w:sz w:val="22"/>
          <w:szCs w:val="22"/>
          <w:lang w:val="id-ID"/>
        </w:rPr>
        <w:t xml:space="preserve"> Putih (</w:t>
      </w:r>
      <w:proofErr w:type="spellStart"/>
      <w:r w:rsidR="00032844">
        <w:rPr>
          <w:rFonts w:asciiTheme="minorHAnsi" w:hAnsiTheme="minorHAnsi" w:cstheme="minorHAnsi"/>
          <w:sz w:val="22"/>
          <w:szCs w:val="22"/>
        </w:rPr>
        <w:t>untuk</w:t>
      </w:r>
      <w:proofErr w:type="spellEnd"/>
      <w:r w:rsidR="00032844">
        <w:rPr>
          <w:rFonts w:asciiTheme="minorHAnsi" w:hAnsiTheme="minorHAnsi" w:cstheme="minorHAnsi"/>
          <w:sz w:val="22"/>
          <w:szCs w:val="22"/>
        </w:rPr>
        <w:t xml:space="preserve"> </w:t>
      </w:r>
      <w:proofErr w:type="spellStart"/>
      <w:r w:rsidR="00032844">
        <w:rPr>
          <w:rFonts w:asciiTheme="minorHAnsi" w:hAnsiTheme="minorHAnsi" w:cstheme="minorHAnsi"/>
          <w:sz w:val="22"/>
          <w:szCs w:val="22"/>
        </w:rPr>
        <w:t>karakter</w:t>
      </w:r>
      <w:proofErr w:type="spellEnd"/>
      <w:r w:rsidR="00032844">
        <w:rPr>
          <w:rFonts w:asciiTheme="minorHAnsi" w:hAnsiTheme="minorHAnsi" w:cstheme="minorHAnsi"/>
          <w:sz w:val="22"/>
          <w:szCs w:val="22"/>
        </w:rPr>
        <w:t xml:space="preserve"> </w:t>
      </w:r>
      <w:r w:rsidRPr="006F0B17">
        <w:rPr>
          <w:rFonts w:asciiTheme="minorHAnsi" w:hAnsiTheme="minorHAnsi" w:cstheme="minorHAnsi"/>
          <w:sz w:val="22"/>
          <w:szCs w:val="22"/>
          <w:lang w:val="id-ID"/>
        </w:rPr>
        <w:t>bobot kering akar) pada perlakuan cekaman kekeringan (25% WA)</w:t>
      </w:r>
      <w:r w:rsidR="00C52BBE" w:rsidRPr="000F7498">
        <w:rPr>
          <w:rFonts w:asciiTheme="minorHAnsi" w:hAnsiTheme="minorHAnsi" w:cstheme="minorHAnsi"/>
          <w:sz w:val="22"/>
          <w:szCs w:val="22"/>
        </w:rPr>
        <w:t>.</w:t>
      </w:r>
    </w:p>
    <w:p w14:paraId="6F0A8AA8" w14:textId="6E3892B0" w:rsidR="0020395D" w:rsidRPr="0020395D" w:rsidRDefault="0020395D" w:rsidP="00A271D4">
      <w:pPr>
        <w:pStyle w:val="ListParagraph"/>
        <w:numPr>
          <w:ilvl w:val="0"/>
          <w:numId w:val="1"/>
        </w:numPr>
        <w:ind w:left="714" w:hanging="357"/>
        <w:jc w:val="both"/>
        <w:rPr>
          <w:rFonts w:asciiTheme="minorHAnsi" w:hAnsiTheme="minorHAnsi" w:cstheme="minorHAnsi"/>
          <w:sz w:val="22"/>
          <w:szCs w:val="22"/>
          <w:lang w:val="en-JP"/>
        </w:rPr>
      </w:pPr>
      <w:r w:rsidRPr="0020395D">
        <w:rPr>
          <w:rFonts w:asciiTheme="minorHAnsi" w:hAnsiTheme="minorHAnsi" w:cstheme="minorHAnsi"/>
          <w:sz w:val="22"/>
          <w:szCs w:val="22"/>
          <w:lang w:val="id-ID"/>
        </w:rPr>
        <w:t>Genotipe kacang tanah lokal Gorontalo C dan Madura 2 memiliki penampilan yang lebih baik dibandingkan genotipe Singa dan Jerapah berdasarkan nilai D</w:t>
      </w:r>
      <w:r w:rsidR="00FA2713">
        <w:rPr>
          <w:rFonts w:asciiTheme="minorHAnsi" w:hAnsiTheme="minorHAnsi" w:cstheme="minorHAnsi"/>
          <w:sz w:val="22"/>
          <w:szCs w:val="22"/>
        </w:rPr>
        <w:t>S</w:t>
      </w:r>
      <w:r w:rsidRPr="0020395D">
        <w:rPr>
          <w:rFonts w:asciiTheme="minorHAnsi" w:hAnsiTheme="minorHAnsi" w:cstheme="minorHAnsi"/>
          <w:sz w:val="22"/>
          <w:szCs w:val="22"/>
          <w:lang w:val="id-ID"/>
        </w:rPr>
        <w:t>I untuk karakter hasil dan komponen hasil.</w:t>
      </w:r>
    </w:p>
    <w:p w14:paraId="093862E4" w14:textId="5338D35F" w:rsidR="001B2750" w:rsidRPr="000F7498" w:rsidRDefault="00C52BBE" w:rsidP="00A271D4">
      <w:pPr>
        <w:pStyle w:val="ListParagraph"/>
        <w:numPr>
          <w:ilvl w:val="0"/>
          <w:numId w:val="1"/>
        </w:numPr>
        <w:spacing w:after="200"/>
        <w:contextualSpacing/>
        <w:jc w:val="both"/>
        <w:rPr>
          <w:rFonts w:asciiTheme="minorHAnsi" w:hAnsiTheme="minorHAnsi" w:cstheme="minorHAnsi"/>
          <w:sz w:val="22"/>
          <w:szCs w:val="22"/>
        </w:rPr>
      </w:pPr>
      <w:proofErr w:type="spellStart"/>
      <w:r w:rsidRPr="000F7498">
        <w:rPr>
          <w:rFonts w:asciiTheme="minorHAnsi" w:hAnsiTheme="minorHAnsi" w:cstheme="minorHAnsi"/>
          <w:sz w:val="22"/>
          <w:szCs w:val="22"/>
        </w:rPr>
        <w:t>Terdapat</w:t>
      </w:r>
      <w:proofErr w:type="spellEnd"/>
      <w:r w:rsidRPr="000F7498">
        <w:rPr>
          <w:rFonts w:asciiTheme="minorHAnsi" w:hAnsiTheme="minorHAnsi" w:cstheme="minorHAnsi"/>
          <w:sz w:val="22"/>
          <w:szCs w:val="22"/>
        </w:rPr>
        <w:t xml:space="preserve"> </w:t>
      </w:r>
      <w:proofErr w:type="spellStart"/>
      <w:r w:rsidRPr="000F7498">
        <w:rPr>
          <w:rFonts w:asciiTheme="minorHAnsi" w:hAnsiTheme="minorHAnsi" w:cstheme="minorHAnsi"/>
          <w:sz w:val="22"/>
          <w:szCs w:val="22"/>
        </w:rPr>
        <w:t>korelasi</w:t>
      </w:r>
      <w:proofErr w:type="spellEnd"/>
      <w:r w:rsidRPr="000F7498">
        <w:rPr>
          <w:rFonts w:asciiTheme="minorHAnsi" w:hAnsiTheme="minorHAnsi" w:cstheme="minorHAnsi"/>
          <w:sz w:val="22"/>
          <w:szCs w:val="22"/>
        </w:rPr>
        <w:t xml:space="preserve"> </w:t>
      </w:r>
      <w:proofErr w:type="spellStart"/>
      <w:r w:rsidRPr="000F7498">
        <w:rPr>
          <w:rFonts w:asciiTheme="minorHAnsi" w:hAnsiTheme="minorHAnsi" w:cstheme="minorHAnsi"/>
          <w:sz w:val="22"/>
          <w:szCs w:val="22"/>
        </w:rPr>
        <w:t>positif</w:t>
      </w:r>
      <w:proofErr w:type="spellEnd"/>
      <w:r w:rsidRPr="000F7498">
        <w:rPr>
          <w:rFonts w:asciiTheme="minorHAnsi" w:hAnsiTheme="minorHAnsi" w:cstheme="minorHAnsi"/>
          <w:sz w:val="22"/>
          <w:szCs w:val="22"/>
        </w:rPr>
        <w:t xml:space="preserve"> </w:t>
      </w:r>
      <w:proofErr w:type="spellStart"/>
      <w:r w:rsidRPr="000F7498">
        <w:rPr>
          <w:rFonts w:asciiTheme="minorHAnsi" w:hAnsiTheme="minorHAnsi" w:cstheme="minorHAnsi"/>
          <w:sz w:val="22"/>
          <w:szCs w:val="22"/>
        </w:rPr>
        <w:t>antara</w:t>
      </w:r>
      <w:proofErr w:type="spellEnd"/>
      <w:r w:rsidRPr="000F7498">
        <w:rPr>
          <w:rFonts w:asciiTheme="minorHAnsi" w:hAnsiTheme="minorHAnsi" w:cstheme="minorHAnsi"/>
          <w:sz w:val="22"/>
          <w:szCs w:val="22"/>
        </w:rPr>
        <w:t xml:space="preserve"> parameter</w:t>
      </w:r>
      <w:r w:rsidR="002B21EB" w:rsidRPr="000F7498">
        <w:rPr>
          <w:rFonts w:asciiTheme="minorHAnsi" w:hAnsiTheme="minorHAnsi" w:cstheme="minorHAnsi"/>
          <w:sz w:val="22"/>
          <w:szCs w:val="22"/>
        </w:rPr>
        <w:t xml:space="preserve"> S</w:t>
      </w:r>
      <w:r w:rsidR="006816B8" w:rsidRPr="000F7498">
        <w:rPr>
          <w:rFonts w:asciiTheme="minorHAnsi" w:hAnsiTheme="minorHAnsi" w:cstheme="minorHAnsi"/>
          <w:sz w:val="22"/>
          <w:szCs w:val="22"/>
        </w:rPr>
        <w:t xml:space="preserve">CMR 60 </w:t>
      </w:r>
      <w:proofErr w:type="spellStart"/>
      <w:r w:rsidR="006816B8" w:rsidRPr="000F7498">
        <w:rPr>
          <w:rFonts w:asciiTheme="minorHAnsi" w:hAnsiTheme="minorHAnsi" w:cstheme="minorHAnsi"/>
          <w:sz w:val="22"/>
          <w:szCs w:val="22"/>
        </w:rPr>
        <w:t>dengan</w:t>
      </w:r>
      <w:proofErr w:type="spellEnd"/>
      <w:r w:rsidRPr="000F7498">
        <w:rPr>
          <w:rFonts w:asciiTheme="minorHAnsi" w:hAnsiTheme="minorHAnsi" w:cstheme="minorHAnsi"/>
          <w:sz w:val="22"/>
          <w:szCs w:val="22"/>
        </w:rPr>
        <w:t xml:space="preserve"> LRWC </w:t>
      </w:r>
      <w:r w:rsidR="006816B8" w:rsidRPr="000F7498">
        <w:rPr>
          <w:rFonts w:asciiTheme="minorHAnsi" w:hAnsiTheme="minorHAnsi" w:cstheme="minorHAnsi"/>
          <w:sz w:val="22"/>
          <w:szCs w:val="22"/>
        </w:rPr>
        <w:t>6</w:t>
      </w:r>
      <w:r w:rsidRPr="000F7498">
        <w:rPr>
          <w:rFonts w:asciiTheme="minorHAnsi" w:hAnsiTheme="minorHAnsi" w:cstheme="minorHAnsi"/>
          <w:sz w:val="22"/>
          <w:szCs w:val="22"/>
        </w:rPr>
        <w:t xml:space="preserve">0, </w:t>
      </w:r>
      <w:proofErr w:type="spellStart"/>
      <w:r w:rsidRPr="000F7498">
        <w:rPr>
          <w:rFonts w:asciiTheme="minorHAnsi" w:hAnsiTheme="minorHAnsi" w:cstheme="minorHAnsi"/>
          <w:sz w:val="22"/>
          <w:szCs w:val="22"/>
        </w:rPr>
        <w:t>namun</w:t>
      </w:r>
      <w:proofErr w:type="spellEnd"/>
      <w:r w:rsidRPr="000F7498">
        <w:rPr>
          <w:rFonts w:asciiTheme="minorHAnsi" w:hAnsiTheme="minorHAnsi" w:cstheme="minorHAnsi"/>
          <w:sz w:val="22"/>
          <w:szCs w:val="22"/>
        </w:rPr>
        <w:t xml:space="preserve"> </w:t>
      </w:r>
      <w:proofErr w:type="spellStart"/>
      <w:r w:rsidRPr="000F7498">
        <w:rPr>
          <w:rFonts w:asciiTheme="minorHAnsi" w:hAnsiTheme="minorHAnsi" w:cstheme="minorHAnsi"/>
          <w:sz w:val="22"/>
          <w:szCs w:val="22"/>
        </w:rPr>
        <w:t>tidak</w:t>
      </w:r>
      <w:proofErr w:type="spellEnd"/>
      <w:r w:rsidRPr="000F7498">
        <w:rPr>
          <w:rFonts w:asciiTheme="minorHAnsi" w:hAnsiTheme="minorHAnsi" w:cstheme="minorHAnsi"/>
          <w:sz w:val="22"/>
          <w:szCs w:val="22"/>
        </w:rPr>
        <w:t xml:space="preserve"> </w:t>
      </w:r>
      <w:proofErr w:type="spellStart"/>
      <w:r w:rsidRPr="000F7498">
        <w:rPr>
          <w:rFonts w:asciiTheme="minorHAnsi" w:hAnsiTheme="minorHAnsi" w:cstheme="minorHAnsi"/>
          <w:sz w:val="22"/>
          <w:szCs w:val="22"/>
        </w:rPr>
        <w:t>terdapat</w:t>
      </w:r>
      <w:proofErr w:type="spellEnd"/>
      <w:r w:rsidRPr="000F7498">
        <w:rPr>
          <w:rFonts w:asciiTheme="minorHAnsi" w:hAnsiTheme="minorHAnsi" w:cstheme="minorHAnsi"/>
          <w:sz w:val="22"/>
          <w:szCs w:val="22"/>
        </w:rPr>
        <w:t xml:space="preserve"> </w:t>
      </w:r>
      <w:proofErr w:type="spellStart"/>
      <w:r w:rsidRPr="000F7498">
        <w:rPr>
          <w:rFonts w:asciiTheme="minorHAnsi" w:hAnsiTheme="minorHAnsi" w:cstheme="minorHAnsi"/>
          <w:sz w:val="22"/>
          <w:szCs w:val="22"/>
        </w:rPr>
        <w:t>korelasi</w:t>
      </w:r>
      <w:proofErr w:type="spellEnd"/>
      <w:r w:rsidRPr="000F7498">
        <w:rPr>
          <w:rFonts w:asciiTheme="minorHAnsi" w:hAnsiTheme="minorHAnsi" w:cstheme="minorHAnsi"/>
          <w:sz w:val="22"/>
          <w:szCs w:val="22"/>
        </w:rPr>
        <w:t xml:space="preserve"> </w:t>
      </w:r>
      <w:proofErr w:type="spellStart"/>
      <w:r w:rsidRPr="000F7498">
        <w:rPr>
          <w:rFonts w:asciiTheme="minorHAnsi" w:hAnsiTheme="minorHAnsi" w:cstheme="minorHAnsi"/>
          <w:sz w:val="22"/>
          <w:szCs w:val="22"/>
        </w:rPr>
        <w:t>antara</w:t>
      </w:r>
      <w:proofErr w:type="spellEnd"/>
      <w:r w:rsidRPr="000F7498">
        <w:rPr>
          <w:rFonts w:asciiTheme="minorHAnsi" w:hAnsiTheme="minorHAnsi" w:cstheme="minorHAnsi"/>
          <w:sz w:val="22"/>
          <w:szCs w:val="22"/>
        </w:rPr>
        <w:t xml:space="preserve"> </w:t>
      </w:r>
      <w:proofErr w:type="spellStart"/>
      <w:r w:rsidRPr="000F7498">
        <w:rPr>
          <w:rFonts w:asciiTheme="minorHAnsi" w:hAnsiTheme="minorHAnsi" w:cstheme="minorHAnsi"/>
          <w:sz w:val="22"/>
          <w:szCs w:val="22"/>
        </w:rPr>
        <w:t>karakter</w:t>
      </w:r>
      <w:proofErr w:type="spellEnd"/>
      <w:r w:rsidR="006816B8" w:rsidRPr="000F7498">
        <w:rPr>
          <w:rFonts w:asciiTheme="minorHAnsi" w:hAnsiTheme="minorHAnsi" w:cstheme="minorHAnsi"/>
          <w:sz w:val="22"/>
          <w:szCs w:val="22"/>
        </w:rPr>
        <w:t xml:space="preserve"> </w:t>
      </w:r>
      <w:proofErr w:type="spellStart"/>
      <w:r w:rsidR="006816B8" w:rsidRPr="000F7498">
        <w:rPr>
          <w:rFonts w:asciiTheme="minorHAnsi" w:hAnsiTheme="minorHAnsi" w:cstheme="minorHAnsi"/>
          <w:sz w:val="22"/>
          <w:szCs w:val="22"/>
        </w:rPr>
        <w:t>hasil</w:t>
      </w:r>
      <w:proofErr w:type="spellEnd"/>
      <w:r w:rsidRPr="000F7498">
        <w:rPr>
          <w:rFonts w:asciiTheme="minorHAnsi" w:hAnsiTheme="minorHAnsi" w:cstheme="minorHAnsi"/>
          <w:sz w:val="22"/>
          <w:szCs w:val="22"/>
        </w:rPr>
        <w:t xml:space="preserve"> </w:t>
      </w:r>
      <w:proofErr w:type="spellStart"/>
      <w:r w:rsidRPr="000F7498">
        <w:rPr>
          <w:rFonts w:asciiTheme="minorHAnsi" w:hAnsiTheme="minorHAnsi" w:cstheme="minorHAnsi"/>
          <w:sz w:val="22"/>
          <w:szCs w:val="22"/>
        </w:rPr>
        <w:t>dengan</w:t>
      </w:r>
      <w:proofErr w:type="spellEnd"/>
      <w:r w:rsidRPr="000F7498">
        <w:rPr>
          <w:rFonts w:asciiTheme="minorHAnsi" w:hAnsiTheme="minorHAnsi" w:cstheme="minorHAnsi"/>
          <w:sz w:val="22"/>
          <w:szCs w:val="22"/>
        </w:rPr>
        <w:t xml:space="preserve"> parameter </w:t>
      </w:r>
      <w:proofErr w:type="spellStart"/>
      <w:r w:rsidRPr="000F7498">
        <w:rPr>
          <w:rFonts w:asciiTheme="minorHAnsi" w:hAnsiTheme="minorHAnsi" w:cstheme="minorHAnsi"/>
          <w:sz w:val="22"/>
          <w:szCs w:val="22"/>
        </w:rPr>
        <w:t>pengamatan</w:t>
      </w:r>
      <w:proofErr w:type="spellEnd"/>
      <w:r w:rsidRPr="000F7498">
        <w:rPr>
          <w:rFonts w:asciiTheme="minorHAnsi" w:hAnsiTheme="minorHAnsi" w:cstheme="minorHAnsi"/>
          <w:sz w:val="22"/>
          <w:szCs w:val="22"/>
        </w:rPr>
        <w:t xml:space="preserve"> </w:t>
      </w:r>
      <w:proofErr w:type="spellStart"/>
      <w:r w:rsidRPr="000F7498">
        <w:rPr>
          <w:rFonts w:asciiTheme="minorHAnsi" w:hAnsiTheme="minorHAnsi" w:cstheme="minorHAnsi"/>
          <w:sz w:val="22"/>
          <w:szCs w:val="22"/>
        </w:rPr>
        <w:t>toleransi</w:t>
      </w:r>
      <w:proofErr w:type="spellEnd"/>
      <w:r w:rsidRPr="000F7498">
        <w:rPr>
          <w:rFonts w:asciiTheme="minorHAnsi" w:hAnsiTheme="minorHAnsi" w:cstheme="minorHAnsi"/>
          <w:sz w:val="22"/>
          <w:szCs w:val="22"/>
        </w:rPr>
        <w:t xml:space="preserve"> </w:t>
      </w:r>
      <w:proofErr w:type="spellStart"/>
      <w:r w:rsidRPr="000F7498">
        <w:rPr>
          <w:rFonts w:asciiTheme="minorHAnsi" w:hAnsiTheme="minorHAnsi" w:cstheme="minorHAnsi"/>
          <w:sz w:val="22"/>
          <w:szCs w:val="22"/>
        </w:rPr>
        <w:t>cekaman</w:t>
      </w:r>
      <w:proofErr w:type="spellEnd"/>
      <w:r w:rsidRPr="000F7498">
        <w:rPr>
          <w:rFonts w:asciiTheme="minorHAnsi" w:hAnsiTheme="minorHAnsi" w:cstheme="minorHAnsi"/>
          <w:sz w:val="22"/>
          <w:szCs w:val="22"/>
        </w:rPr>
        <w:t xml:space="preserve"> </w:t>
      </w:r>
      <w:proofErr w:type="spellStart"/>
      <w:r w:rsidRPr="000F7498">
        <w:rPr>
          <w:rFonts w:asciiTheme="minorHAnsi" w:hAnsiTheme="minorHAnsi" w:cstheme="minorHAnsi"/>
          <w:sz w:val="22"/>
          <w:szCs w:val="22"/>
        </w:rPr>
        <w:t>kekeringan</w:t>
      </w:r>
      <w:proofErr w:type="spellEnd"/>
      <w:r w:rsidRPr="000F7498">
        <w:rPr>
          <w:rFonts w:asciiTheme="minorHAnsi" w:hAnsiTheme="minorHAnsi" w:cstheme="minorHAnsi"/>
          <w:sz w:val="22"/>
          <w:szCs w:val="22"/>
        </w:rPr>
        <w:t>.</w:t>
      </w:r>
      <w:r w:rsidR="001B2750" w:rsidRPr="000F7498">
        <w:rPr>
          <w:rFonts w:asciiTheme="minorHAnsi" w:hAnsiTheme="minorHAnsi" w:cstheme="minorHAnsi"/>
          <w:bCs/>
          <w:sz w:val="28"/>
          <w:szCs w:val="28"/>
          <w:lang w:val="sv-SE"/>
        </w:rPr>
        <w:t xml:space="preserve"> </w:t>
      </w:r>
    </w:p>
    <w:p w14:paraId="695C34E8" w14:textId="77777777" w:rsidR="00D57004" w:rsidRDefault="00D57004" w:rsidP="00B1271E">
      <w:pPr>
        <w:pStyle w:val="BodyTextIndent3"/>
        <w:ind w:left="0"/>
        <w:jc w:val="center"/>
        <w:rPr>
          <w:rFonts w:ascii="Calibri" w:hAnsi="Calibri"/>
          <w:b/>
          <w:bCs/>
          <w:caps/>
          <w:sz w:val="22"/>
          <w:szCs w:val="22"/>
          <w:lang w:val="id-ID"/>
        </w:rPr>
      </w:pPr>
    </w:p>
    <w:p w14:paraId="11668EDC" w14:textId="77777777" w:rsidR="00152E4C" w:rsidRPr="002D4BDD" w:rsidRDefault="00152E4C" w:rsidP="00B1271E">
      <w:pPr>
        <w:pStyle w:val="BodyTextIndent3"/>
        <w:ind w:left="0"/>
        <w:jc w:val="center"/>
        <w:rPr>
          <w:rFonts w:ascii="Calibri" w:hAnsi="Calibri"/>
          <w:b/>
          <w:bCs/>
          <w:caps/>
          <w:sz w:val="22"/>
          <w:szCs w:val="22"/>
          <w:lang w:val="en-US"/>
        </w:rPr>
      </w:pPr>
      <w:r w:rsidRPr="002D4BDD">
        <w:rPr>
          <w:rFonts w:ascii="Calibri" w:hAnsi="Calibri"/>
          <w:b/>
          <w:bCs/>
          <w:caps/>
          <w:sz w:val="22"/>
          <w:szCs w:val="22"/>
          <w:lang w:val="id-ID"/>
        </w:rPr>
        <w:t>Ucapan Terimakasih</w:t>
      </w:r>
    </w:p>
    <w:p w14:paraId="26835AF3" w14:textId="77777777" w:rsidR="002A3DA2" w:rsidRPr="002D4BDD" w:rsidRDefault="002A3DA2" w:rsidP="00B1271E">
      <w:pPr>
        <w:pStyle w:val="BodyTextIndent3"/>
        <w:ind w:left="0"/>
        <w:jc w:val="center"/>
        <w:rPr>
          <w:rFonts w:ascii="Calibri" w:hAnsi="Calibri"/>
          <w:b/>
          <w:bCs/>
          <w:caps/>
          <w:sz w:val="22"/>
          <w:szCs w:val="22"/>
          <w:lang w:val="en-US"/>
        </w:rPr>
      </w:pPr>
    </w:p>
    <w:p w14:paraId="271040AE" w14:textId="2B4A2AE7" w:rsidR="00F90D84" w:rsidRPr="00A8312D" w:rsidRDefault="00966503" w:rsidP="00A8312D">
      <w:pPr>
        <w:tabs>
          <w:tab w:val="left" w:pos="284"/>
        </w:tabs>
        <w:spacing w:line="276" w:lineRule="auto"/>
        <w:ind w:firstLine="1"/>
        <w:jc w:val="both"/>
        <w:rPr>
          <w:rFonts w:asciiTheme="minorHAnsi" w:hAnsiTheme="minorHAnsi" w:cstheme="minorHAnsi"/>
          <w:sz w:val="28"/>
          <w:szCs w:val="28"/>
          <w:lang w:val="id-ID"/>
        </w:rPr>
      </w:pPr>
      <w:r w:rsidRPr="002D4BDD">
        <w:rPr>
          <w:rFonts w:ascii="Calibri" w:hAnsi="Calibri"/>
          <w:sz w:val="22"/>
          <w:szCs w:val="22"/>
        </w:rPr>
        <w:tab/>
      </w:r>
      <w:proofErr w:type="spellStart"/>
      <w:r w:rsidR="00376B47" w:rsidRPr="000F7498">
        <w:rPr>
          <w:rFonts w:asciiTheme="minorHAnsi" w:eastAsia="Calibri" w:hAnsiTheme="minorHAnsi" w:cstheme="minorHAnsi"/>
          <w:sz w:val="22"/>
          <w:szCs w:val="22"/>
        </w:rPr>
        <w:t>Penulis</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mengucapkan</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terima</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kasih</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kepada</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semua</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pihak</w:t>
      </w:r>
      <w:proofErr w:type="spellEnd"/>
      <w:r w:rsidR="00376B47" w:rsidRPr="000F7498">
        <w:rPr>
          <w:rFonts w:asciiTheme="minorHAnsi" w:eastAsia="Calibri" w:hAnsiTheme="minorHAnsi" w:cstheme="minorHAnsi"/>
          <w:sz w:val="22"/>
          <w:szCs w:val="22"/>
        </w:rPr>
        <w:t xml:space="preserve"> yang </w:t>
      </w:r>
      <w:proofErr w:type="spellStart"/>
      <w:r w:rsidR="00376B47" w:rsidRPr="000F7498">
        <w:rPr>
          <w:rFonts w:asciiTheme="minorHAnsi" w:eastAsia="Calibri" w:hAnsiTheme="minorHAnsi" w:cstheme="minorHAnsi"/>
          <w:sz w:val="22"/>
          <w:szCs w:val="22"/>
        </w:rPr>
        <w:t>telah</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membantu</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pelaksanaan</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penelitian</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sampai</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dengan</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persiapan</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penulisan</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artikel</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ilmiah</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ini</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Ucapan</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terima</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kasih</w:t>
      </w:r>
      <w:proofErr w:type="spellEnd"/>
      <w:r w:rsidR="00376B47" w:rsidRPr="000F7498">
        <w:rPr>
          <w:rFonts w:asciiTheme="minorHAnsi" w:eastAsia="Calibri" w:hAnsiTheme="minorHAnsi" w:cstheme="minorHAnsi"/>
          <w:sz w:val="22"/>
          <w:szCs w:val="22"/>
        </w:rPr>
        <w:t xml:space="preserve"> juga </w:t>
      </w:r>
      <w:proofErr w:type="spellStart"/>
      <w:r w:rsidR="00376B47" w:rsidRPr="000F7498">
        <w:rPr>
          <w:rFonts w:asciiTheme="minorHAnsi" w:eastAsia="Calibri" w:hAnsiTheme="minorHAnsi" w:cstheme="minorHAnsi"/>
          <w:sz w:val="22"/>
          <w:szCs w:val="22"/>
        </w:rPr>
        <w:t>penulis</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sampaikan</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kepada</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Dekan</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Fakultas</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Pertanian</w:t>
      </w:r>
      <w:proofErr w:type="spellEnd"/>
      <w:r w:rsidR="00376B47" w:rsidRPr="000F7498">
        <w:rPr>
          <w:rFonts w:asciiTheme="minorHAnsi" w:eastAsia="Calibri" w:hAnsiTheme="minorHAnsi" w:cstheme="minorHAnsi"/>
          <w:sz w:val="22"/>
          <w:szCs w:val="22"/>
        </w:rPr>
        <w:t xml:space="preserve"> Universitas Padjadjaran yang </w:t>
      </w:r>
      <w:proofErr w:type="spellStart"/>
      <w:r w:rsidR="00376B47" w:rsidRPr="000F7498">
        <w:rPr>
          <w:rFonts w:asciiTheme="minorHAnsi" w:eastAsia="Calibri" w:hAnsiTheme="minorHAnsi" w:cstheme="minorHAnsi"/>
          <w:sz w:val="22"/>
          <w:szCs w:val="22"/>
        </w:rPr>
        <w:t>telah</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memberikan</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pendanaan</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penelitian</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melalui</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Hibah</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lastRenderedPageBreak/>
        <w:t>Kompetitif</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Fakultas</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Pertanian</w:t>
      </w:r>
      <w:proofErr w:type="spellEnd"/>
      <w:r w:rsidR="00376B47" w:rsidRPr="000F7498">
        <w:rPr>
          <w:rFonts w:asciiTheme="minorHAnsi" w:eastAsia="Calibri" w:hAnsiTheme="minorHAnsi" w:cstheme="minorHAnsi"/>
          <w:sz w:val="22"/>
          <w:szCs w:val="22"/>
        </w:rPr>
        <w:t xml:space="preserve"> Universitas Padjadjaran </w:t>
      </w:r>
      <w:proofErr w:type="spellStart"/>
      <w:r w:rsidR="00376B47" w:rsidRPr="000F7498">
        <w:rPr>
          <w:rFonts w:asciiTheme="minorHAnsi" w:eastAsia="Calibri" w:hAnsiTheme="minorHAnsi" w:cstheme="minorHAnsi"/>
          <w:sz w:val="22"/>
          <w:szCs w:val="22"/>
        </w:rPr>
        <w:t>tahun</w:t>
      </w:r>
      <w:proofErr w:type="spellEnd"/>
      <w:r w:rsidR="00376B47" w:rsidRPr="000F7498">
        <w:rPr>
          <w:rFonts w:asciiTheme="minorHAnsi" w:eastAsia="Calibri" w:hAnsiTheme="minorHAnsi" w:cstheme="minorHAnsi"/>
          <w:sz w:val="22"/>
          <w:szCs w:val="22"/>
        </w:rPr>
        <w:t xml:space="preserve"> </w:t>
      </w:r>
      <w:proofErr w:type="spellStart"/>
      <w:r w:rsidR="00376B47" w:rsidRPr="000F7498">
        <w:rPr>
          <w:rFonts w:asciiTheme="minorHAnsi" w:eastAsia="Calibri" w:hAnsiTheme="minorHAnsi" w:cstheme="minorHAnsi"/>
          <w:sz w:val="22"/>
          <w:szCs w:val="22"/>
        </w:rPr>
        <w:t>anggaran</w:t>
      </w:r>
      <w:proofErr w:type="spellEnd"/>
      <w:r w:rsidR="00376B47" w:rsidRPr="000F7498">
        <w:rPr>
          <w:rFonts w:asciiTheme="minorHAnsi" w:eastAsia="Calibri" w:hAnsiTheme="minorHAnsi" w:cstheme="minorHAnsi"/>
          <w:sz w:val="22"/>
          <w:szCs w:val="22"/>
        </w:rPr>
        <w:t xml:space="preserve"> 2014.</w:t>
      </w:r>
      <w:r w:rsidR="00F90D84" w:rsidRPr="000F7498">
        <w:rPr>
          <w:rFonts w:asciiTheme="minorHAnsi" w:hAnsiTheme="minorHAnsi" w:cstheme="minorHAnsi"/>
          <w:sz w:val="28"/>
          <w:szCs w:val="28"/>
          <w:lang w:val="id-ID"/>
        </w:rPr>
        <w:t xml:space="preserve"> </w:t>
      </w:r>
    </w:p>
    <w:p w14:paraId="358E07BD" w14:textId="77777777" w:rsidR="00D57004" w:rsidRPr="00F90D84" w:rsidRDefault="00D57004" w:rsidP="000B1E6B">
      <w:pPr>
        <w:tabs>
          <w:tab w:val="left" w:pos="284"/>
        </w:tabs>
        <w:spacing w:line="276" w:lineRule="auto"/>
        <w:ind w:firstLine="1"/>
        <w:jc w:val="both"/>
        <w:rPr>
          <w:rFonts w:ascii="Calibri" w:hAnsi="Calibri"/>
          <w:sz w:val="22"/>
          <w:szCs w:val="22"/>
          <w:lang w:val="id-ID"/>
        </w:rPr>
      </w:pPr>
    </w:p>
    <w:p w14:paraId="24CB9DCD" w14:textId="77777777" w:rsidR="00B21A40" w:rsidRDefault="00B7170C" w:rsidP="002069D8">
      <w:pPr>
        <w:jc w:val="center"/>
        <w:rPr>
          <w:rFonts w:ascii="Calibri" w:hAnsi="Calibri"/>
          <w:b/>
          <w:color w:val="000000"/>
          <w:sz w:val="22"/>
          <w:szCs w:val="22"/>
        </w:rPr>
      </w:pPr>
      <w:r w:rsidRPr="002D4BDD">
        <w:rPr>
          <w:rFonts w:ascii="Calibri" w:hAnsi="Calibri"/>
          <w:b/>
          <w:color w:val="000000"/>
          <w:sz w:val="22"/>
          <w:szCs w:val="22"/>
        </w:rPr>
        <w:t>DAFTAR PUSTAKA</w:t>
      </w:r>
    </w:p>
    <w:p w14:paraId="32718788" w14:textId="77777777" w:rsidR="00364273" w:rsidRDefault="00364273" w:rsidP="002069D8">
      <w:pPr>
        <w:jc w:val="center"/>
        <w:rPr>
          <w:rFonts w:ascii="Calibri" w:hAnsi="Calibri"/>
          <w:b/>
          <w:color w:val="000000"/>
          <w:sz w:val="22"/>
          <w:szCs w:val="22"/>
        </w:rPr>
      </w:pPr>
    </w:p>
    <w:p w14:paraId="6A197E46" w14:textId="7C25A59D" w:rsidR="003B2CE8" w:rsidRPr="003B2CE8" w:rsidRDefault="00327DDE" w:rsidP="003B2CE8">
      <w:pPr>
        <w:widowControl w:val="0"/>
        <w:autoSpaceDE w:val="0"/>
        <w:autoSpaceDN w:val="0"/>
        <w:adjustRightInd w:val="0"/>
        <w:spacing w:after="120"/>
        <w:ind w:left="480" w:hanging="480"/>
        <w:rPr>
          <w:rFonts w:ascii="Calibri" w:hAnsi="Calibri" w:cs="Calibri"/>
          <w:noProof/>
          <w:sz w:val="20"/>
        </w:rPr>
      </w:pPr>
      <w:r>
        <w:rPr>
          <w:rFonts w:ascii="Calibri" w:hAnsi="Calibri" w:cs="Calibri"/>
          <w:noProof/>
          <w:sz w:val="22"/>
          <w:szCs w:val="20"/>
          <w:lang w:val="id-ID"/>
        </w:rPr>
        <w:fldChar w:fldCharType="begin" w:fldLock="1"/>
      </w:r>
      <w:r>
        <w:rPr>
          <w:rFonts w:ascii="Calibri" w:hAnsi="Calibri" w:cs="Calibri"/>
          <w:noProof/>
          <w:sz w:val="22"/>
          <w:szCs w:val="20"/>
          <w:lang w:val="id-ID"/>
        </w:rPr>
        <w:instrText xml:space="preserve">ADDIN Mendeley Bibliography CSL_BIBLIOGRAPHY </w:instrText>
      </w:r>
      <w:r>
        <w:rPr>
          <w:rFonts w:ascii="Calibri" w:hAnsi="Calibri" w:cs="Calibri"/>
          <w:noProof/>
          <w:sz w:val="22"/>
          <w:szCs w:val="20"/>
          <w:lang w:val="id-ID"/>
        </w:rPr>
        <w:fldChar w:fldCharType="separate"/>
      </w:r>
      <w:r w:rsidR="003B2CE8" w:rsidRPr="003B2CE8">
        <w:rPr>
          <w:rFonts w:ascii="Calibri" w:hAnsi="Calibri" w:cs="Calibri"/>
          <w:noProof/>
          <w:sz w:val="20"/>
        </w:rPr>
        <w:t xml:space="preserve">Arunyanark, A., Jogloy, S., Akkasaeng, C., Vorasoot, N., Kesmala, T., Nageswara Rao, R. C., Wright, G. C., &amp; Patanothai, A. (2008). Chlorophyll stability is an indicator of drought tolerance in peanut. </w:t>
      </w:r>
      <w:r w:rsidR="003B2CE8" w:rsidRPr="003B2CE8">
        <w:rPr>
          <w:rFonts w:ascii="Calibri" w:hAnsi="Calibri" w:cs="Calibri"/>
          <w:i/>
          <w:iCs/>
          <w:noProof/>
          <w:sz w:val="20"/>
        </w:rPr>
        <w:t>Journal of Agronomy and Crop Science</w:t>
      </w:r>
      <w:r w:rsidR="003B2CE8" w:rsidRPr="003B2CE8">
        <w:rPr>
          <w:rFonts w:ascii="Calibri" w:hAnsi="Calibri" w:cs="Calibri"/>
          <w:noProof/>
          <w:sz w:val="20"/>
        </w:rPr>
        <w:t xml:space="preserve">, </w:t>
      </w:r>
      <w:r w:rsidR="003B2CE8" w:rsidRPr="003B2CE8">
        <w:rPr>
          <w:rFonts w:ascii="Calibri" w:hAnsi="Calibri" w:cs="Calibri"/>
          <w:i/>
          <w:iCs/>
          <w:noProof/>
          <w:sz w:val="20"/>
        </w:rPr>
        <w:t>194</w:t>
      </w:r>
      <w:r w:rsidR="003B2CE8" w:rsidRPr="003B2CE8">
        <w:rPr>
          <w:rFonts w:ascii="Calibri" w:hAnsi="Calibri" w:cs="Calibri"/>
          <w:noProof/>
          <w:sz w:val="20"/>
        </w:rPr>
        <w:t>, 113–125. https://doi.org/10.1111/j.1439-037X.2008.00299.x</w:t>
      </w:r>
    </w:p>
    <w:p w14:paraId="6F0E2908" w14:textId="77777777" w:rsidR="003B2CE8" w:rsidRPr="003B2CE8" w:rsidRDefault="003B2CE8" w:rsidP="003B2CE8">
      <w:pPr>
        <w:widowControl w:val="0"/>
        <w:autoSpaceDE w:val="0"/>
        <w:autoSpaceDN w:val="0"/>
        <w:adjustRightInd w:val="0"/>
        <w:spacing w:after="120"/>
        <w:ind w:left="480" w:hanging="480"/>
        <w:rPr>
          <w:rFonts w:ascii="Calibri" w:hAnsi="Calibri" w:cs="Calibri"/>
          <w:noProof/>
          <w:sz w:val="20"/>
        </w:rPr>
      </w:pPr>
      <w:r w:rsidRPr="003B2CE8">
        <w:rPr>
          <w:rFonts w:ascii="Calibri" w:hAnsi="Calibri" w:cs="Calibri"/>
          <w:noProof/>
          <w:sz w:val="20"/>
        </w:rPr>
        <w:t xml:space="preserve">Boontang, S., Girdthai, T., Jogloy, S., Akkasaeng, C., Vorasoot, N., Patanothai, A., &amp; Tantisuwichwong, N. (2010). Responses of released cultivars of peanut to terminal drought for traits related to drought tolerance. </w:t>
      </w:r>
      <w:r w:rsidRPr="003B2CE8">
        <w:rPr>
          <w:rFonts w:ascii="Calibri" w:hAnsi="Calibri" w:cs="Calibri"/>
          <w:i/>
          <w:iCs/>
          <w:noProof/>
          <w:sz w:val="20"/>
        </w:rPr>
        <w:t>Asian Journal of Plant Sciences</w:t>
      </w:r>
      <w:r w:rsidRPr="003B2CE8">
        <w:rPr>
          <w:rFonts w:ascii="Calibri" w:hAnsi="Calibri" w:cs="Calibri"/>
          <w:noProof/>
          <w:sz w:val="20"/>
        </w:rPr>
        <w:t xml:space="preserve">, </w:t>
      </w:r>
      <w:r w:rsidRPr="003B2CE8">
        <w:rPr>
          <w:rFonts w:ascii="Calibri" w:hAnsi="Calibri" w:cs="Calibri"/>
          <w:i/>
          <w:iCs/>
          <w:noProof/>
          <w:sz w:val="20"/>
        </w:rPr>
        <w:t>9</w:t>
      </w:r>
      <w:r w:rsidRPr="003B2CE8">
        <w:rPr>
          <w:rFonts w:ascii="Calibri" w:hAnsi="Calibri" w:cs="Calibri"/>
          <w:noProof/>
          <w:sz w:val="20"/>
        </w:rPr>
        <w:t>, 423–431. https://doi.org/DOI: 10.3923/ajps.2010.423.431</w:t>
      </w:r>
    </w:p>
    <w:p w14:paraId="0D48FD70" w14:textId="77777777" w:rsidR="003B2CE8" w:rsidRPr="003B2CE8" w:rsidRDefault="003B2CE8" w:rsidP="003B2CE8">
      <w:pPr>
        <w:widowControl w:val="0"/>
        <w:autoSpaceDE w:val="0"/>
        <w:autoSpaceDN w:val="0"/>
        <w:adjustRightInd w:val="0"/>
        <w:spacing w:after="120"/>
        <w:ind w:left="480" w:hanging="480"/>
        <w:rPr>
          <w:rFonts w:ascii="Calibri" w:hAnsi="Calibri" w:cs="Calibri"/>
          <w:noProof/>
          <w:sz w:val="20"/>
        </w:rPr>
      </w:pPr>
      <w:r w:rsidRPr="003B2CE8">
        <w:rPr>
          <w:rFonts w:ascii="Calibri" w:hAnsi="Calibri" w:cs="Calibri"/>
          <w:noProof/>
          <w:sz w:val="20"/>
        </w:rPr>
        <w:t xml:space="preserve">de Lima Pereira, J. W., Albuquerque, M. B., Melo Filho, P. A., Mansur Custódio Nogueira, R. J., de Lima, L. M., &amp; Santos, R. C. (2016). Assessment of drought tolerance of peanut cultivars based on physiological and yield traits in a semiarid environment. </w:t>
      </w:r>
      <w:r w:rsidRPr="003B2CE8">
        <w:rPr>
          <w:rFonts w:ascii="Calibri" w:hAnsi="Calibri" w:cs="Calibri"/>
          <w:i/>
          <w:iCs/>
          <w:noProof/>
          <w:sz w:val="20"/>
        </w:rPr>
        <w:t>Agricultural Water Management</w:t>
      </w:r>
      <w:r w:rsidRPr="003B2CE8">
        <w:rPr>
          <w:rFonts w:ascii="Calibri" w:hAnsi="Calibri" w:cs="Calibri"/>
          <w:noProof/>
          <w:sz w:val="20"/>
        </w:rPr>
        <w:t xml:space="preserve">, </w:t>
      </w:r>
      <w:r w:rsidRPr="003B2CE8">
        <w:rPr>
          <w:rFonts w:ascii="Calibri" w:hAnsi="Calibri" w:cs="Calibri"/>
          <w:i/>
          <w:iCs/>
          <w:noProof/>
          <w:sz w:val="20"/>
        </w:rPr>
        <w:t>166</w:t>
      </w:r>
      <w:r w:rsidRPr="003B2CE8">
        <w:rPr>
          <w:rFonts w:ascii="Calibri" w:hAnsi="Calibri" w:cs="Calibri"/>
          <w:noProof/>
          <w:sz w:val="20"/>
        </w:rPr>
        <w:t>, 70–76. https://doi.org/10.1016/j.agwat.2015.12.010</w:t>
      </w:r>
    </w:p>
    <w:p w14:paraId="442F69F5" w14:textId="77777777" w:rsidR="003B2CE8" w:rsidRPr="003B2CE8" w:rsidRDefault="003B2CE8" w:rsidP="003B2CE8">
      <w:pPr>
        <w:widowControl w:val="0"/>
        <w:autoSpaceDE w:val="0"/>
        <w:autoSpaceDN w:val="0"/>
        <w:adjustRightInd w:val="0"/>
        <w:spacing w:after="120"/>
        <w:ind w:left="480" w:hanging="480"/>
        <w:rPr>
          <w:rFonts w:ascii="Calibri" w:hAnsi="Calibri" w:cs="Calibri"/>
          <w:noProof/>
          <w:sz w:val="20"/>
        </w:rPr>
      </w:pPr>
      <w:r w:rsidRPr="003B2CE8">
        <w:rPr>
          <w:rFonts w:ascii="Calibri" w:hAnsi="Calibri" w:cs="Calibri"/>
          <w:noProof/>
          <w:sz w:val="20"/>
        </w:rPr>
        <w:t xml:space="preserve">Dean, L. L., Hendrix., K. W., Holbrook, C. C., &amp; Sanders, T. H. (2009). Content of some nutrients in the core of the core of the peanut germplasm collection. </w:t>
      </w:r>
      <w:r w:rsidRPr="003B2CE8">
        <w:rPr>
          <w:rFonts w:ascii="Calibri" w:hAnsi="Calibri" w:cs="Calibri"/>
          <w:i/>
          <w:iCs/>
          <w:noProof/>
          <w:sz w:val="20"/>
        </w:rPr>
        <w:t>Peanut Science</w:t>
      </w:r>
      <w:r w:rsidRPr="003B2CE8">
        <w:rPr>
          <w:rFonts w:ascii="Calibri" w:hAnsi="Calibri" w:cs="Calibri"/>
          <w:noProof/>
          <w:sz w:val="20"/>
        </w:rPr>
        <w:t xml:space="preserve">, </w:t>
      </w:r>
      <w:r w:rsidRPr="003B2CE8">
        <w:rPr>
          <w:rFonts w:ascii="Calibri" w:hAnsi="Calibri" w:cs="Calibri"/>
          <w:i/>
          <w:iCs/>
          <w:noProof/>
          <w:sz w:val="20"/>
        </w:rPr>
        <w:t>36</w:t>
      </w:r>
      <w:r w:rsidRPr="003B2CE8">
        <w:rPr>
          <w:rFonts w:ascii="Calibri" w:hAnsi="Calibri" w:cs="Calibri"/>
          <w:noProof/>
          <w:sz w:val="20"/>
        </w:rPr>
        <w:t>(2), 104–120. https://doi.org/https://doi.org/10.3146/PS07-103.1.</w:t>
      </w:r>
    </w:p>
    <w:p w14:paraId="6A00C5A7" w14:textId="77777777" w:rsidR="003B2CE8" w:rsidRPr="003B2CE8" w:rsidRDefault="003B2CE8" w:rsidP="003B2CE8">
      <w:pPr>
        <w:widowControl w:val="0"/>
        <w:autoSpaceDE w:val="0"/>
        <w:autoSpaceDN w:val="0"/>
        <w:adjustRightInd w:val="0"/>
        <w:spacing w:after="120"/>
        <w:ind w:left="480" w:hanging="480"/>
        <w:rPr>
          <w:rFonts w:ascii="Calibri" w:hAnsi="Calibri" w:cs="Calibri"/>
          <w:noProof/>
          <w:sz w:val="20"/>
        </w:rPr>
      </w:pPr>
      <w:r w:rsidRPr="003B2CE8">
        <w:rPr>
          <w:rFonts w:ascii="Calibri" w:hAnsi="Calibri" w:cs="Calibri"/>
          <w:noProof/>
          <w:sz w:val="20"/>
        </w:rPr>
        <w:t xml:space="preserve">Falke, A. B., Hamidou, F., Halilou, O., &amp; Harou, A. (2019). Assessment of groundnut elite lines under drought conditions and selection of tolerance associated traits. </w:t>
      </w:r>
      <w:r w:rsidRPr="003B2CE8">
        <w:rPr>
          <w:rFonts w:ascii="Calibri" w:hAnsi="Calibri" w:cs="Calibri"/>
          <w:i/>
          <w:iCs/>
          <w:noProof/>
          <w:sz w:val="20"/>
        </w:rPr>
        <w:t>Advances in Agriculture</w:t>
      </w:r>
      <w:r w:rsidRPr="003B2CE8">
        <w:rPr>
          <w:rFonts w:ascii="Calibri" w:hAnsi="Calibri" w:cs="Calibri"/>
          <w:noProof/>
          <w:sz w:val="20"/>
        </w:rPr>
        <w:t xml:space="preserve">, </w:t>
      </w:r>
      <w:r w:rsidRPr="003B2CE8">
        <w:rPr>
          <w:rFonts w:ascii="Calibri" w:hAnsi="Calibri" w:cs="Calibri"/>
          <w:i/>
          <w:iCs/>
          <w:noProof/>
          <w:sz w:val="20"/>
        </w:rPr>
        <w:t>2019</w:t>
      </w:r>
      <w:r w:rsidRPr="003B2CE8">
        <w:rPr>
          <w:rFonts w:ascii="Calibri" w:hAnsi="Calibri" w:cs="Calibri"/>
          <w:noProof/>
          <w:sz w:val="20"/>
        </w:rPr>
        <w:t>, 1–10. https://doi.org/10.1155/2019/3034278</w:t>
      </w:r>
    </w:p>
    <w:p w14:paraId="3AAB75DA" w14:textId="77777777" w:rsidR="003B2CE8" w:rsidRPr="003B2CE8" w:rsidRDefault="003B2CE8" w:rsidP="003B2CE8">
      <w:pPr>
        <w:widowControl w:val="0"/>
        <w:autoSpaceDE w:val="0"/>
        <w:autoSpaceDN w:val="0"/>
        <w:adjustRightInd w:val="0"/>
        <w:spacing w:after="120"/>
        <w:ind w:left="480" w:hanging="480"/>
        <w:rPr>
          <w:rFonts w:ascii="Calibri" w:hAnsi="Calibri" w:cs="Calibri"/>
          <w:noProof/>
          <w:sz w:val="20"/>
        </w:rPr>
      </w:pPr>
      <w:r w:rsidRPr="003B2CE8">
        <w:rPr>
          <w:rFonts w:ascii="Calibri" w:hAnsi="Calibri" w:cs="Calibri"/>
          <w:noProof/>
          <w:sz w:val="20"/>
        </w:rPr>
        <w:t xml:space="preserve">Fan, Y., Shabala, S., Ma, Y., Xu, R., &amp; Zhou, M. (2015). Using QTL mapping to investigate the relationships between abiotic stress tolerance (drought and salinity) and agronomic and physiological traits. </w:t>
      </w:r>
      <w:r w:rsidRPr="003B2CE8">
        <w:rPr>
          <w:rFonts w:ascii="Calibri" w:hAnsi="Calibri" w:cs="Calibri"/>
          <w:i/>
          <w:iCs/>
          <w:noProof/>
          <w:sz w:val="20"/>
        </w:rPr>
        <w:t>BMC Genomics</w:t>
      </w:r>
      <w:r w:rsidRPr="003B2CE8">
        <w:rPr>
          <w:rFonts w:ascii="Calibri" w:hAnsi="Calibri" w:cs="Calibri"/>
          <w:noProof/>
          <w:sz w:val="20"/>
        </w:rPr>
        <w:t xml:space="preserve">, </w:t>
      </w:r>
      <w:r w:rsidRPr="003B2CE8">
        <w:rPr>
          <w:rFonts w:ascii="Calibri" w:hAnsi="Calibri" w:cs="Calibri"/>
          <w:i/>
          <w:iCs/>
          <w:noProof/>
          <w:sz w:val="20"/>
        </w:rPr>
        <w:t>16</w:t>
      </w:r>
      <w:r w:rsidRPr="003B2CE8">
        <w:rPr>
          <w:rFonts w:ascii="Calibri" w:hAnsi="Calibri" w:cs="Calibri"/>
          <w:noProof/>
          <w:sz w:val="20"/>
        </w:rPr>
        <w:t>(1), 1–11. https://doi.org/10.1186/s12864-015-</w:t>
      </w:r>
      <w:r w:rsidRPr="003B2CE8">
        <w:rPr>
          <w:rFonts w:ascii="Calibri" w:hAnsi="Calibri" w:cs="Calibri"/>
          <w:noProof/>
          <w:sz w:val="20"/>
        </w:rPr>
        <w:t>1243-8</w:t>
      </w:r>
    </w:p>
    <w:p w14:paraId="5ED51265" w14:textId="77777777" w:rsidR="003B2CE8" w:rsidRPr="003B2CE8" w:rsidRDefault="003B2CE8" w:rsidP="003B2CE8">
      <w:pPr>
        <w:widowControl w:val="0"/>
        <w:autoSpaceDE w:val="0"/>
        <w:autoSpaceDN w:val="0"/>
        <w:adjustRightInd w:val="0"/>
        <w:spacing w:after="120"/>
        <w:ind w:left="480" w:hanging="480"/>
        <w:rPr>
          <w:rFonts w:ascii="Calibri" w:hAnsi="Calibri" w:cs="Calibri"/>
          <w:noProof/>
          <w:sz w:val="20"/>
        </w:rPr>
      </w:pPr>
      <w:r w:rsidRPr="003B2CE8">
        <w:rPr>
          <w:rFonts w:ascii="Calibri" w:hAnsi="Calibri" w:cs="Calibri"/>
          <w:noProof/>
          <w:sz w:val="20"/>
        </w:rPr>
        <w:t>Girdthai, T., Jogloy, S., Vorasoot, N., Akkasaeng, C., Wongkaew, S., Holbrook, C. C., &amp; Patanothai, A. (2010). Heritability of, and genotypic correlations between, aflatoxin traits and physiological traits for drought tolerance under end of season drought in peanut (</w:t>
      </w:r>
      <w:r w:rsidRPr="003B2CE8">
        <w:rPr>
          <w:rFonts w:ascii="Calibri" w:hAnsi="Calibri" w:cs="Calibri"/>
          <w:i/>
          <w:iCs/>
          <w:noProof/>
          <w:sz w:val="20"/>
        </w:rPr>
        <w:t>Arachis hypogaea</w:t>
      </w:r>
      <w:r w:rsidRPr="003B2CE8">
        <w:rPr>
          <w:rFonts w:ascii="Calibri" w:hAnsi="Calibri" w:cs="Calibri"/>
          <w:noProof/>
          <w:sz w:val="20"/>
        </w:rPr>
        <w:t xml:space="preserve"> L.). </w:t>
      </w:r>
      <w:r w:rsidRPr="003B2CE8">
        <w:rPr>
          <w:rFonts w:ascii="Calibri" w:hAnsi="Calibri" w:cs="Calibri"/>
          <w:i/>
          <w:iCs/>
          <w:noProof/>
          <w:sz w:val="20"/>
        </w:rPr>
        <w:t>Field Crops Research</w:t>
      </w:r>
      <w:r w:rsidRPr="003B2CE8">
        <w:rPr>
          <w:rFonts w:ascii="Calibri" w:hAnsi="Calibri" w:cs="Calibri"/>
          <w:noProof/>
          <w:sz w:val="20"/>
        </w:rPr>
        <w:t xml:space="preserve">, </w:t>
      </w:r>
      <w:r w:rsidRPr="003B2CE8">
        <w:rPr>
          <w:rFonts w:ascii="Calibri" w:hAnsi="Calibri" w:cs="Calibri"/>
          <w:i/>
          <w:iCs/>
          <w:noProof/>
          <w:sz w:val="20"/>
        </w:rPr>
        <w:t>118</w:t>
      </w:r>
      <w:r w:rsidRPr="003B2CE8">
        <w:rPr>
          <w:rFonts w:ascii="Calibri" w:hAnsi="Calibri" w:cs="Calibri"/>
          <w:noProof/>
          <w:sz w:val="20"/>
        </w:rPr>
        <w:t>(2), 169–176. https://doi.org/10.1016/j.fcr.2010.05.007</w:t>
      </w:r>
    </w:p>
    <w:p w14:paraId="2F2FA39B" w14:textId="77777777" w:rsidR="003B2CE8" w:rsidRPr="003B2CE8" w:rsidRDefault="003B2CE8" w:rsidP="003B2CE8">
      <w:pPr>
        <w:widowControl w:val="0"/>
        <w:autoSpaceDE w:val="0"/>
        <w:autoSpaceDN w:val="0"/>
        <w:adjustRightInd w:val="0"/>
        <w:spacing w:after="120"/>
        <w:ind w:left="480" w:hanging="480"/>
        <w:rPr>
          <w:rFonts w:ascii="Calibri" w:hAnsi="Calibri" w:cs="Calibri"/>
          <w:noProof/>
          <w:sz w:val="20"/>
        </w:rPr>
      </w:pPr>
      <w:r w:rsidRPr="003B2CE8">
        <w:rPr>
          <w:rFonts w:ascii="Calibri" w:hAnsi="Calibri" w:cs="Calibri"/>
          <w:noProof/>
          <w:sz w:val="20"/>
        </w:rPr>
        <w:t>Jiang, C., Li, X., Zou, J., Ren, J., Jin, C., Zhang, H., Yu, H., &amp; Jin, H. (2021). Comparative transcriptome analysis of genes involved in the drought stress response of two peanut (</w:t>
      </w:r>
      <w:r w:rsidRPr="003B2CE8">
        <w:rPr>
          <w:rFonts w:ascii="Calibri" w:hAnsi="Calibri" w:cs="Calibri"/>
          <w:i/>
          <w:iCs/>
          <w:noProof/>
          <w:sz w:val="20"/>
        </w:rPr>
        <w:t>Arachis hypogaea</w:t>
      </w:r>
      <w:r w:rsidRPr="003B2CE8">
        <w:rPr>
          <w:rFonts w:ascii="Calibri" w:hAnsi="Calibri" w:cs="Calibri"/>
          <w:noProof/>
          <w:sz w:val="20"/>
        </w:rPr>
        <w:t xml:space="preserve"> L.) varieties. </w:t>
      </w:r>
      <w:r w:rsidRPr="003B2CE8">
        <w:rPr>
          <w:rFonts w:ascii="Calibri" w:hAnsi="Calibri" w:cs="Calibri"/>
          <w:i/>
          <w:iCs/>
          <w:noProof/>
          <w:sz w:val="20"/>
        </w:rPr>
        <w:t>BMC Plant Biology</w:t>
      </w:r>
      <w:r w:rsidRPr="003B2CE8">
        <w:rPr>
          <w:rFonts w:ascii="Calibri" w:hAnsi="Calibri" w:cs="Calibri"/>
          <w:noProof/>
          <w:sz w:val="20"/>
        </w:rPr>
        <w:t xml:space="preserve">, </w:t>
      </w:r>
      <w:r w:rsidRPr="003B2CE8">
        <w:rPr>
          <w:rFonts w:ascii="Calibri" w:hAnsi="Calibri" w:cs="Calibri"/>
          <w:i/>
          <w:iCs/>
          <w:noProof/>
          <w:sz w:val="20"/>
        </w:rPr>
        <w:t>21</w:t>
      </w:r>
      <w:r w:rsidRPr="003B2CE8">
        <w:rPr>
          <w:rFonts w:ascii="Calibri" w:hAnsi="Calibri" w:cs="Calibri"/>
          <w:noProof/>
          <w:sz w:val="20"/>
        </w:rPr>
        <w:t>(1), 1–14. https://doi.org/10.1186/s12870-020-02761-1</w:t>
      </w:r>
    </w:p>
    <w:p w14:paraId="51A42EE6" w14:textId="77777777" w:rsidR="003B2CE8" w:rsidRPr="003B2CE8" w:rsidRDefault="003B2CE8" w:rsidP="003B2CE8">
      <w:pPr>
        <w:widowControl w:val="0"/>
        <w:autoSpaceDE w:val="0"/>
        <w:autoSpaceDN w:val="0"/>
        <w:adjustRightInd w:val="0"/>
        <w:spacing w:after="120"/>
        <w:ind w:left="480" w:hanging="480"/>
        <w:rPr>
          <w:rFonts w:ascii="Calibri" w:hAnsi="Calibri" w:cs="Calibri"/>
          <w:noProof/>
          <w:sz w:val="20"/>
        </w:rPr>
      </w:pPr>
      <w:r w:rsidRPr="003B2CE8">
        <w:rPr>
          <w:rFonts w:ascii="Calibri" w:hAnsi="Calibri" w:cs="Calibri"/>
          <w:noProof/>
          <w:sz w:val="20"/>
        </w:rPr>
        <w:t xml:space="preserve">Kambiranda, D. M., Vasanthaiah, H. K. N., Ananga, R. K. A., Basha, S. M., &amp; Naik, K. (2011). </w:t>
      </w:r>
      <w:r w:rsidRPr="003B2CE8">
        <w:rPr>
          <w:rFonts w:ascii="Calibri" w:hAnsi="Calibri" w:cs="Calibri"/>
          <w:i/>
          <w:iCs/>
          <w:noProof/>
          <w:sz w:val="20"/>
        </w:rPr>
        <w:t>Impact of Drought Stress on Peanut (Arachis hypogaea L.) Productivity and Food Safety</w:t>
      </w:r>
      <w:r w:rsidRPr="003B2CE8">
        <w:rPr>
          <w:rFonts w:ascii="Calibri" w:hAnsi="Calibri" w:cs="Calibri"/>
          <w:noProof/>
          <w:sz w:val="20"/>
        </w:rPr>
        <w:t xml:space="preserve"> (H. K. N. Vasanthaiah (ed.)). InTech.</w:t>
      </w:r>
    </w:p>
    <w:p w14:paraId="22A8133C" w14:textId="77777777" w:rsidR="003B2CE8" w:rsidRPr="003B2CE8" w:rsidRDefault="003B2CE8" w:rsidP="003B2CE8">
      <w:pPr>
        <w:widowControl w:val="0"/>
        <w:autoSpaceDE w:val="0"/>
        <w:autoSpaceDN w:val="0"/>
        <w:adjustRightInd w:val="0"/>
        <w:spacing w:after="120"/>
        <w:ind w:left="480" w:hanging="480"/>
        <w:rPr>
          <w:rFonts w:ascii="Calibri" w:hAnsi="Calibri" w:cs="Calibri"/>
          <w:noProof/>
          <w:sz w:val="20"/>
        </w:rPr>
      </w:pPr>
      <w:r w:rsidRPr="003B2CE8">
        <w:rPr>
          <w:rFonts w:ascii="Calibri" w:hAnsi="Calibri" w:cs="Calibri"/>
          <w:noProof/>
          <w:sz w:val="20"/>
        </w:rPr>
        <w:t xml:space="preserve">Kasno, A. (2009). Pencegahan Infeksi </w:t>
      </w:r>
      <w:r w:rsidRPr="003B2CE8">
        <w:rPr>
          <w:rFonts w:ascii="Calibri" w:hAnsi="Calibri" w:cs="Calibri"/>
          <w:i/>
          <w:iCs/>
          <w:noProof/>
          <w:sz w:val="20"/>
        </w:rPr>
        <w:t xml:space="preserve">A. flavus </w:t>
      </w:r>
      <w:r w:rsidRPr="003B2CE8">
        <w:rPr>
          <w:rFonts w:ascii="Calibri" w:hAnsi="Calibri" w:cs="Calibri"/>
          <w:noProof/>
          <w:sz w:val="20"/>
        </w:rPr>
        <w:t xml:space="preserve">dan Kontaminasi Aflatoksin pada Kacang Tanah. </w:t>
      </w:r>
      <w:r w:rsidRPr="003B2CE8">
        <w:rPr>
          <w:rFonts w:ascii="Calibri" w:hAnsi="Calibri" w:cs="Calibri"/>
          <w:i/>
          <w:iCs/>
          <w:noProof/>
          <w:sz w:val="20"/>
        </w:rPr>
        <w:t>Iptek Tanaman Pangan</w:t>
      </w:r>
      <w:r w:rsidRPr="003B2CE8">
        <w:rPr>
          <w:rFonts w:ascii="Calibri" w:hAnsi="Calibri" w:cs="Calibri"/>
          <w:noProof/>
          <w:sz w:val="20"/>
        </w:rPr>
        <w:t xml:space="preserve">, </w:t>
      </w:r>
      <w:r w:rsidRPr="003B2CE8">
        <w:rPr>
          <w:rFonts w:ascii="Calibri" w:hAnsi="Calibri" w:cs="Calibri"/>
          <w:i/>
          <w:iCs/>
          <w:noProof/>
          <w:sz w:val="20"/>
        </w:rPr>
        <w:t>4</w:t>
      </w:r>
      <w:r w:rsidRPr="003B2CE8">
        <w:rPr>
          <w:rFonts w:ascii="Calibri" w:hAnsi="Calibri" w:cs="Calibri"/>
          <w:noProof/>
          <w:sz w:val="20"/>
        </w:rPr>
        <w:t>(2), 194–201.</w:t>
      </w:r>
    </w:p>
    <w:p w14:paraId="24F6AAEF" w14:textId="77777777" w:rsidR="003B2CE8" w:rsidRPr="003B2CE8" w:rsidRDefault="003B2CE8" w:rsidP="003B2CE8">
      <w:pPr>
        <w:widowControl w:val="0"/>
        <w:autoSpaceDE w:val="0"/>
        <w:autoSpaceDN w:val="0"/>
        <w:adjustRightInd w:val="0"/>
        <w:spacing w:after="120"/>
        <w:ind w:left="480" w:hanging="480"/>
        <w:rPr>
          <w:rFonts w:ascii="Calibri" w:hAnsi="Calibri" w:cs="Calibri"/>
          <w:noProof/>
          <w:sz w:val="20"/>
        </w:rPr>
      </w:pPr>
      <w:r w:rsidRPr="003B2CE8">
        <w:rPr>
          <w:rFonts w:ascii="Calibri" w:hAnsi="Calibri" w:cs="Calibri"/>
          <w:noProof/>
          <w:sz w:val="20"/>
        </w:rPr>
        <w:t>Khaerana, Ghulamahdi, M., &amp; Purwakusumah, E. D. (2008). Pengaruh cekaman kekeringan dan umur panen terhadap pertumbuhan dan kandungan Xanthorrhizol Temulawak (</w:t>
      </w:r>
      <w:r w:rsidRPr="003B2CE8">
        <w:rPr>
          <w:rFonts w:ascii="Calibri" w:hAnsi="Calibri" w:cs="Calibri"/>
          <w:i/>
          <w:iCs/>
          <w:noProof/>
          <w:sz w:val="20"/>
        </w:rPr>
        <w:t>Curcuma xanthorrhiza</w:t>
      </w:r>
      <w:r w:rsidRPr="003B2CE8">
        <w:rPr>
          <w:rFonts w:ascii="Calibri" w:hAnsi="Calibri" w:cs="Calibri"/>
          <w:noProof/>
          <w:sz w:val="20"/>
        </w:rPr>
        <w:t xml:space="preserve"> roxb.). </w:t>
      </w:r>
      <w:r w:rsidRPr="003B2CE8">
        <w:rPr>
          <w:rFonts w:ascii="Calibri" w:hAnsi="Calibri" w:cs="Calibri"/>
          <w:i/>
          <w:iCs/>
          <w:noProof/>
          <w:sz w:val="20"/>
        </w:rPr>
        <w:t>Bul. Agron.</w:t>
      </w:r>
      <w:r w:rsidRPr="003B2CE8">
        <w:rPr>
          <w:rFonts w:ascii="Calibri" w:hAnsi="Calibri" w:cs="Calibri"/>
          <w:noProof/>
          <w:sz w:val="20"/>
        </w:rPr>
        <w:t xml:space="preserve">, </w:t>
      </w:r>
      <w:r w:rsidRPr="003B2CE8">
        <w:rPr>
          <w:rFonts w:ascii="Calibri" w:hAnsi="Calibri" w:cs="Calibri"/>
          <w:i/>
          <w:iCs/>
          <w:noProof/>
          <w:sz w:val="20"/>
        </w:rPr>
        <w:t>36</w:t>
      </w:r>
      <w:r w:rsidRPr="003B2CE8">
        <w:rPr>
          <w:rFonts w:ascii="Calibri" w:hAnsi="Calibri" w:cs="Calibri"/>
          <w:noProof/>
          <w:sz w:val="20"/>
        </w:rPr>
        <w:t>(3), 241–247.</w:t>
      </w:r>
    </w:p>
    <w:p w14:paraId="260846E7" w14:textId="77777777" w:rsidR="003B2CE8" w:rsidRPr="003B2CE8" w:rsidRDefault="003B2CE8" w:rsidP="003B2CE8">
      <w:pPr>
        <w:widowControl w:val="0"/>
        <w:autoSpaceDE w:val="0"/>
        <w:autoSpaceDN w:val="0"/>
        <w:adjustRightInd w:val="0"/>
        <w:spacing w:after="120"/>
        <w:ind w:left="480" w:hanging="480"/>
        <w:rPr>
          <w:rFonts w:ascii="Calibri" w:hAnsi="Calibri" w:cs="Calibri"/>
          <w:noProof/>
          <w:sz w:val="20"/>
        </w:rPr>
      </w:pPr>
      <w:r w:rsidRPr="003B2CE8">
        <w:rPr>
          <w:rFonts w:ascii="Calibri" w:hAnsi="Calibri" w:cs="Calibri"/>
          <w:noProof/>
          <w:sz w:val="20"/>
        </w:rPr>
        <w:t>Mau, Y. S., Ndiwa, A. S. S., &amp; Arsa, I. G. B. A. (2014). Drought tolerance of local rote and check varieties of groundnut (</w:t>
      </w:r>
      <w:r w:rsidRPr="003B2CE8">
        <w:rPr>
          <w:rFonts w:ascii="Calibri" w:hAnsi="Calibri" w:cs="Calibri"/>
          <w:i/>
          <w:iCs/>
          <w:noProof/>
          <w:sz w:val="20"/>
        </w:rPr>
        <w:t>Arachis hypogaea</w:t>
      </w:r>
      <w:r w:rsidRPr="003B2CE8">
        <w:rPr>
          <w:rFonts w:ascii="Calibri" w:hAnsi="Calibri" w:cs="Calibri"/>
          <w:noProof/>
          <w:sz w:val="20"/>
        </w:rPr>
        <w:t xml:space="preserve"> L.) under dry season in two locations in East Nusa Tenggara. </w:t>
      </w:r>
      <w:r w:rsidRPr="003B2CE8">
        <w:rPr>
          <w:rFonts w:ascii="Calibri" w:hAnsi="Calibri" w:cs="Calibri"/>
          <w:i/>
          <w:iCs/>
          <w:noProof/>
          <w:sz w:val="20"/>
        </w:rPr>
        <w:t>Agrivita</w:t>
      </w:r>
      <w:r w:rsidRPr="003B2CE8">
        <w:rPr>
          <w:rFonts w:ascii="Calibri" w:hAnsi="Calibri" w:cs="Calibri"/>
          <w:noProof/>
          <w:sz w:val="20"/>
        </w:rPr>
        <w:t xml:space="preserve">, </w:t>
      </w:r>
      <w:r w:rsidRPr="003B2CE8">
        <w:rPr>
          <w:rFonts w:ascii="Calibri" w:hAnsi="Calibri" w:cs="Calibri"/>
          <w:i/>
          <w:iCs/>
          <w:noProof/>
          <w:sz w:val="20"/>
        </w:rPr>
        <w:t>36</w:t>
      </w:r>
      <w:r w:rsidRPr="003B2CE8">
        <w:rPr>
          <w:rFonts w:ascii="Calibri" w:hAnsi="Calibri" w:cs="Calibri"/>
          <w:noProof/>
          <w:sz w:val="20"/>
        </w:rPr>
        <w:t>(3), 268–277. https://doi.org/10.17503/Agrivita-2014-36-3-268-277</w:t>
      </w:r>
    </w:p>
    <w:p w14:paraId="2694C89D" w14:textId="77777777" w:rsidR="003B2CE8" w:rsidRPr="003B2CE8" w:rsidRDefault="003B2CE8" w:rsidP="003B2CE8">
      <w:pPr>
        <w:widowControl w:val="0"/>
        <w:autoSpaceDE w:val="0"/>
        <w:autoSpaceDN w:val="0"/>
        <w:adjustRightInd w:val="0"/>
        <w:spacing w:after="120"/>
        <w:ind w:left="480" w:hanging="480"/>
        <w:rPr>
          <w:rFonts w:ascii="Calibri" w:hAnsi="Calibri" w:cs="Calibri"/>
          <w:noProof/>
          <w:sz w:val="20"/>
        </w:rPr>
      </w:pPr>
      <w:r w:rsidRPr="003B2CE8">
        <w:rPr>
          <w:rFonts w:ascii="Calibri" w:hAnsi="Calibri" w:cs="Calibri"/>
          <w:noProof/>
          <w:sz w:val="20"/>
        </w:rPr>
        <w:t xml:space="preserve">Nugrahaeni, N. (1993). Pemuliaan kacang tanah untuk ketahanan terhadap penyakit dan cekaman lingkungan fisik. In </w:t>
      </w:r>
      <w:r w:rsidRPr="003B2CE8">
        <w:rPr>
          <w:rFonts w:ascii="Calibri" w:hAnsi="Calibri" w:cs="Calibri"/>
          <w:i/>
          <w:iCs/>
          <w:noProof/>
          <w:sz w:val="20"/>
        </w:rPr>
        <w:t>Monograf Balitkabi No. 13</w:t>
      </w:r>
      <w:r w:rsidRPr="003B2CE8">
        <w:rPr>
          <w:rFonts w:ascii="Calibri" w:hAnsi="Calibri" w:cs="Calibri"/>
          <w:noProof/>
          <w:sz w:val="20"/>
        </w:rPr>
        <w:t>. Balai Penelitian Tanaman Aneka Kacang dan Umbi.</w:t>
      </w:r>
    </w:p>
    <w:p w14:paraId="34E0E775" w14:textId="77777777" w:rsidR="003B2CE8" w:rsidRPr="003B2CE8" w:rsidRDefault="003B2CE8" w:rsidP="003B2CE8">
      <w:pPr>
        <w:widowControl w:val="0"/>
        <w:autoSpaceDE w:val="0"/>
        <w:autoSpaceDN w:val="0"/>
        <w:adjustRightInd w:val="0"/>
        <w:spacing w:after="120"/>
        <w:ind w:left="480" w:hanging="480"/>
        <w:rPr>
          <w:rFonts w:ascii="Calibri" w:hAnsi="Calibri" w:cs="Calibri"/>
          <w:noProof/>
          <w:sz w:val="20"/>
        </w:rPr>
      </w:pPr>
      <w:r w:rsidRPr="003B2CE8">
        <w:rPr>
          <w:rFonts w:ascii="Calibri" w:hAnsi="Calibri" w:cs="Calibri"/>
          <w:noProof/>
          <w:sz w:val="20"/>
        </w:rPr>
        <w:t xml:space="preserve">Oliver, M. J., Cushman, J. C., &amp; Koster, K. L. (2010). Dehydration tolerance in plants. In R. Sunkar (Ed.), </w:t>
      </w:r>
      <w:r w:rsidRPr="003B2CE8">
        <w:rPr>
          <w:rFonts w:ascii="Calibri" w:hAnsi="Calibri" w:cs="Calibri"/>
          <w:i/>
          <w:iCs/>
          <w:noProof/>
          <w:sz w:val="20"/>
        </w:rPr>
        <w:t>Plant Stress Tolerance: Methods and Protocols</w:t>
      </w:r>
      <w:r w:rsidRPr="003B2CE8">
        <w:rPr>
          <w:rFonts w:ascii="Calibri" w:hAnsi="Calibri" w:cs="Calibri"/>
          <w:noProof/>
          <w:sz w:val="20"/>
        </w:rPr>
        <w:t>. Humana Press.</w:t>
      </w:r>
    </w:p>
    <w:p w14:paraId="331C44BA" w14:textId="77777777" w:rsidR="003B2CE8" w:rsidRPr="003B2CE8" w:rsidRDefault="003B2CE8" w:rsidP="003B2CE8">
      <w:pPr>
        <w:widowControl w:val="0"/>
        <w:autoSpaceDE w:val="0"/>
        <w:autoSpaceDN w:val="0"/>
        <w:adjustRightInd w:val="0"/>
        <w:spacing w:after="120"/>
        <w:ind w:left="480" w:hanging="480"/>
        <w:rPr>
          <w:rFonts w:ascii="Calibri" w:hAnsi="Calibri" w:cs="Calibri"/>
          <w:noProof/>
          <w:sz w:val="20"/>
        </w:rPr>
      </w:pPr>
      <w:r w:rsidRPr="003B2CE8">
        <w:rPr>
          <w:rFonts w:ascii="Calibri" w:hAnsi="Calibri" w:cs="Calibri"/>
          <w:noProof/>
          <w:sz w:val="20"/>
        </w:rPr>
        <w:lastRenderedPageBreak/>
        <w:t>Painawadee, M., Jogloy, S., Kesmala, T., Akkasaeng, C., &amp; Patanothai, A. (2009). Identification of traits related to drought resistance in peanut (</w:t>
      </w:r>
      <w:r w:rsidRPr="003B2CE8">
        <w:rPr>
          <w:rFonts w:ascii="Calibri" w:hAnsi="Calibri" w:cs="Calibri"/>
          <w:i/>
          <w:iCs/>
          <w:noProof/>
          <w:sz w:val="20"/>
        </w:rPr>
        <w:t>Arachis hypogaea</w:t>
      </w:r>
      <w:r w:rsidRPr="003B2CE8">
        <w:rPr>
          <w:rFonts w:ascii="Calibri" w:hAnsi="Calibri" w:cs="Calibri"/>
          <w:noProof/>
          <w:sz w:val="20"/>
        </w:rPr>
        <w:t xml:space="preserve"> L.). </w:t>
      </w:r>
      <w:r w:rsidRPr="003B2CE8">
        <w:rPr>
          <w:rFonts w:ascii="Calibri" w:hAnsi="Calibri" w:cs="Calibri"/>
          <w:i/>
          <w:iCs/>
          <w:noProof/>
          <w:sz w:val="20"/>
        </w:rPr>
        <w:t>Asian Journal of Plant Sciences</w:t>
      </w:r>
      <w:r w:rsidRPr="003B2CE8">
        <w:rPr>
          <w:rFonts w:ascii="Calibri" w:hAnsi="Calibri" w:cs="Calibri"/>
          <w:noProof/>
          <w:sz w:val="20"/>
        </w:rPr>
        <w:t xml:space="preserve">, </w:t>
      </w:r>
      <w:r w:rsidRPr="003B2CE8">
        <w:rPr>
          <w:rFonts w:ascii="Calibri" w:hAnsi="Calibri" w:cs="Calibri"/>
          <w:i/>
          <w:iCs/>
          <w:noProof/>
          <w:sz w:val="20"/>
        </w:rPr>
        <w:t>8</w:t>
      </w:r>
      <w:r w:rsidRPr="003B2CE8">
        <w:rPr>
          <w:rFonts w:ascii="Calibri" w:hAnsi="Calibri" w:cs="Calibri"/>
          <w:noProof/>
          <w:sz w:val="20"/>
        </w:rPr>
        <w:t>(2), 120–128.</w:t>
      </w:r>
    </w:p>
    <w:p w14:paraId="5E856983" w14:textId="77777777" w:rsidR="003B2CE8" w:rsidRPr="003B2CE8" w:rsidRDefault="003B2CE8" w:rsidP="003B2CE8">
      <w:pPr>
        <w:widowControl w:val="0"/>
        <w:autoSpaceDE w:val="0"/>
        <w:autoSpaceDN w:val="0"/>
        <w:adjustRightInd w:val="0"/>
        <w:spacing w:after="120"/>
        <w:ind w:left="480" w:hanging="480"/>
        <w:rPr>
          <w:rFonts w:ascii="Calibri" w:hAnsi="Calibri" w:cs="Calibri"/>
          <w:noProof/>
          <w:sz w:val="20"/>
        </w:rPr>
      </w:pPr>
      <w:r w:rsidRPr="003B2CE8">
        <w:rPr>
          <w:rFonts w:ascii="Calibri" w:hAnsi="Calibri" w:cs="Calibri"/>
          <w:noProof/>
          <w:sz w:val="20"/>
        </w:rPr>
        <w:t xml:space="preserve">Salisbury, F. B., &amp; Ross, C. W. (1995). </w:t>
      </w:r>
      <w:r w:rsidRPr="003B2CE8">
        <w:rPr>
          <w:rFonts w:ascii="Calibri" w:hAnsi="Calibri" w:cs="Calibri"/>
          <w:i/>
          <w:iCs/>
          <w:noProof/>
          <w:sz w:val="20"/>
        </w:rPr>
        <w:t>Fisiologi Tumbuhan</w:t>
      </w:r>
      <w:r w:rsidRPr="003B2CE8">
        <w:rPr>
          <w:rFonts w:ascii="Calibri" w:hAnsi="Calibri" w:cs="Calibri"/>
          <w:noProof/>
          <w:sz w:val="20"/>
        </w:rPr>
        <w:t xml:space="preserve"> (1st ed.). Institut Teknologi Bandung.</w:t>
      </w:r>
    </w:p>
    <w:p w14:paraId="3F2DAD8B" w14:textId="77777777" w:rsidR="003B2CE8" w:rsidRPr="003B2CE8" w:rsidRDefault="003B2CE8" w:rsidP="003B2CE8">
      <w:pPr>
        <w:widowControl w:val="0"/>
        <w:autoSpaceDE w:val="0"/>
        <w:autoSpaceDN w:val="0"/>
        <w:adjustRightInd w:val="0"/>
        <w:spacing w:after="120"/>
        <w:ind w:left="480" w:hanging="480"/>
        <w:rPr>
          <w:rFonts w:ascii="Calibri" w:hAnsi="Calibri" w:cs="Calibri"/>
          <w:noProof/>
          <w:sz w:val="20"/>
        </w:rPr>
      </w:pPr>
      <w:r w:rsidRPr="003B2CE8">
        <w:rPr>
          <w:rFonts w:ascii="Calibri" w:hAnsi="Calibri" w:cs="Calibri"/>
          <w:noProof/>
          <w:sz w:val="20"/>
        </w:rPr>
        <w:t>Shinde, B. M., Limaye, A. S., Deore, G. B., &amp; Laware, S. L. (2010). Physiological responses of groundnut (</w:t>
      </w:r>
      <w:r w:rsidRPr="003B2CE8">
        <w:rPr>
          <w:rFonts w:ascii="Calibri" w:hAnsi="Calibri" w:cs="Calibri"/>
          <w:i/>
          <w:iCs/>
          <w:noProof/>
          <w:sz w:val="20"/>
        </w:rPr>
        <w:t>Arachis hypogaea</w:t>
      </w:r>
      <w:r w:rsidRPr="003B2CE8">
        <w:rPr>
          <w:rFonts w:ascii="Calibri" w:hAnsi="Calibri" w:cs="Calibri"/>
          <w:noProof/>
          <w:sz w:val="20"/>
        </w:rPr>
        <w:t xml:space="preserve"> L.) varieties to drought stress. </w:t>
      </w:r>
      <w:r w:rsidRPr="003B2CE8">
        <w:rPr>
          <w:rFonts w:ascii="Calibri" w:hAnsi="Calibri" w:cs="Calibri"/>
          <w:i/>
          <w:iCs/>
          <w:noProof/>
          <w:sz w:val="20"/>
        </w:rPr>
        <w:t>Asian J. Exp. Biol. Sci. Spl</w:t>
      </w:r>
      <w:r w:rsidRPr="003B2CE8">
        <w:rPr>
          <w:rFonts w:ascii="Calibri" w:hAnsi="Calibri" w:cs="Calibri"/>
          <w:noProof/>
          <w:sz w:val="20"/>
        </w:rPr>
        <w:t>, 65–68.</w:t>
      </w:r>
    </w:p>
    <w:p w14:paraId="56677700" w14:textId="77777777" w:rsidR="003B2CE8" w:rsidRPr="003B2CE8" w:rsidRDefault="003B2CE8" w:rsidP="003B2CE8">
      <w:pPr>
        <w:widowControl w:val="0"/>
        <w:autoSpaceDE w:val="0"/>
        <w:autoSpaceDN w:val="0"/>
        <w:adjustRightInd w:val="0"/>
        <w:spacing w:after="120"/>
        <w:ind w:left="480" w:hanging="480"/>
        <w:rPr>
          <w:rFonts w:ascii="Calibri" w:hAnsi="Calibri" w:cs="Calibri"/>
          <w:noProof/>
          <w:sz w:val="20"/>
        </w:rPr>
      </w:pPr>
      <w:r w:rsidRPr="003B2CE8">
        <w:rPr>
          <w:rFonts w:ascii="Calibri" w:hAnsi="Calibri" w:cs="Calibri"/>
          <w:noProof/>
          <w:sz w:val="20"/>
        </w:rPr>
        <w:t xml:space="preserve">Songsri, P., Jogloy, S., Holbrook, C. C., Kesmala, T., Vorasoot, N., Akkasaeng, C., &amp; Patanothai,  a. (2009). Association of root, specific leaf area and SPAD chlorophyll meter reading to water use efficiency of peanut under different available soil water. </w:t>
      </w:r>
      <w:r w:rsidRPr="003B2CE8">
        <w:rPr>
          <w:rFonts w:ascii="Calibri" w:hAnsi="Calibri" w:cs="Calibri"/>
          <w:i/>
          <w:iCs/>
          <w:noProof/>
          <w:sz w:val="20"/>
        </w:rPr>
        <w:t>Agricultural Water Management</w:t>
      </w:r>
      <w:r w:rsidRPr="003B2CE8">
        <w:rPr>
          <w:rFonts w:ascii="Calibri" w:hAnsi="Calibri" w:cs="Calibri"/>
          <w:noProof/>
          <w:sz w:val="20"/>
        </w:rPr>
        <w:t xml:space="preserve">, </w:t>
      </w:r>
      <w:r w:rsidRPr="003B2CE8">
        <w:rPr>
          <w:rFonts w:ascii="Calibri" w:hAnsi="Calibri" w:cs="Calibri"/>
          <w:i/>
          <w:iCs/>
          <w:noProof/>
          <w:sz w:val="20"/>
        </w:rPr>
        <w:t>96</w:t>
      </w:r>
      <w:r w:rsidRPr="003B2CE8">
        <w:rPr>
          <w:rFonts w:ascii="Calibri" w:hAnsi="Calibri" w:cs="Calibri"/>
          <w:noProof/>
          <w:sz w:val="20"/>
        </w:rPr>
        <w:t>(5), 790–798. https://doi.org/10.1016/j.agwat.2008.10.009</w:t>
      </w:r>
    </w:p>
    <w:p w14:paraId="5A4D1C1B" w14:textId="77777777" w:rsidR="003B2CE8" w:rsidRPr="003B2CE8" w:rsidRDefault="003B2CE8" w:rsidP="003B2CE8">
      <w:pPr>
        <w:widowControl w:val="0"/>
        <w:autoSpaceDE w:val="0"/>
        <w:autoSpaceDN w:val="0"/>
        <w:adjustRightInd w:val="0"/>
        <w:spacing w:after="120"/>
        <w:ind w:left="480" w:hanging="480"/>
        <w:rPr>
          <w:rFonts w:ascii="Calibri" w:hAnsi="Calibri" w:cs="Calibri"/>
          <w:noProof/>
          <w:sz w:val="20"/>
        </w:rPr>
      </w:pPr>
      <w:r w:rsidRPr="003B2CE8">
        <w:rPr>
          <w:rFonts w:ascii="Calibri" w:hAnsi="Calibri" w:cs="Calibri"/>
          <w:noProof/>
          <w:sz w:val="20"/>
        </w:rPr>
        <w:t xml:space="preserve">Songsri, P., Jogloy, S., Kesmala, T., Vorasoot, N., Akkasaeng, C., Patanothai, A., &amp; Holbrook, C. C. (2008). Heritability of drought resistance traits and correlation of drought resistance and agronomic traits in peanut. </w:t>
      </w:r>
      <w:r w:rsidRPr="003B2CE8">
        <w:rPr>
          <w:rFonts w:ascii="Calibri" w:hAnsi="Calibri" w:cs="Calibri"/>
          <w:i/>
          <w:iCs/>
          <w:noProof/>
          <w:sz w:val="20"/>
        </w:rPr>
        <w:t>Crop Science</w:t>
      </w:r>
      <w:r w:rsidRPr="003B2CE8">
        <w:rPr>
          <w:rFonts w:ascii="Calibri" w:hAnsi="Calibri" w:cs="Calibri"/>
          <w:noProof/>
          <w:sz w:val="20"/>
        </w:rPr>
        <w:t xml:space="preserve">, </w:t>
      </w:r>
      <w:r w:rsidRPr="003B2CE8">
        <w:rPr>
          <w:rFonts w:ascii="Calibri" w:hAnsi="Calibri" w:cs="Calibri"/>
          <w:i/>
          <w:iCs/>
          <w:noProof/>
          <w:sz w:val="20"/>
        </w:rPr>
        <w:t>48</w:t>
      </w:r>
      <w:r w:rsidRPr="003B2CE8">
        <w:rPr>
          <w:rFonts w:ascii="Calibri" w:hAnsi="Calibri" w:cs="Calibri"/>
          <w:noProof/>
          <w:sz w:val="20"/>
        </w:rPr>
        <w:t>(6), 2245. https://doi.org/10.2135/cropsci2008.04.0228</w:t>
      </w:r>
    </w:p>
    <w:p w14:paraId="5B3C213B" w14:textId="77777777" w:rsidR="003B2CE8" w:rsidRPr="003B2CE8" w:rsidRDefault="003B2CE8" w:rsidP="003B2CE8">
      <w:pPr>
        <w:widowControl w:val="0"/>
        <w:autoSpaceDE w:val="0"/>
        <w:autoSpaceDN w:val="0"/>
        <w:adjustRightInd w:val="0"/>
        <w:spacing w:after="120"/>
        <w:ind w:left="480" w:hanging="480"/>
        <w:rPr>
          <w:rFonts w:ascii="Calibri" w:hAnsi="Calibri" w:cs="Calibri"/>
          <w:noProof/>
          <w:sz w:val="20"/>
        </w:rPr>
      </w:pPr>
      <w:r w:rsidRPr="003B2CE8">
        <w:rPr>
          <w:rFonts w:ascii="Calibri" w:hAnsi="Calibri" w:cs="Calibri"/>
          <w:noProof/>
          <w:sz w:val="20"/>
        </w:rPr>
        <w:t xml:space="preserve">Songsri, P., Jogloy, S., Vorasoot, N., Akkasaeng, C., Patanothai, A., &amp; Holbrook, C. C. (2008). Root distribution of drought-resistant peanut genotypes in response to drought. </w:t>
      </w:r>
      <w:r w:rsidRPr="003B2CE8">
        <w:rPr>
          <w:rFonts w:ascii="Calibri" w:hAnsi="Calibri" w:cs="Calibri"/>
          <w:i/>
          <w:iCs/>
          <w:noProof/>
          <w:sz w:val="20"/>
        </w:rPr>
        <w:t>J. Agronomy &amp; Crop Science</w:t>
      </w:r>
      <w:r w:rsidRPr="003B2CE8">
        <w:rPr>
          <w:rFonts w:ascii="Calibri" w:hAnsi="Calibri" w:cs="Calibri"/>
          <w:noProof/>
          <w:sz w:val="20"/>
        </w:rPr>
        <w:t xml:space="preserve">, </w:t>
      </w:r>
      <w:r w:rsidRPr="003B2CE8">
        <w:rPr>
          <w:rFonts w:ascii="Calibri" w:hAnsi="Calibri" w:cs="Calibri"/>
          <w:i/>
          <w:iCs/>
          <w:noProof/>
          <w:sz w:val="20"/>
        </w:rPr>
        <w:t>194</w:t>
      </w:r>
      <w:r w:rsidRPr="003B2CE8">
        <w:rPr>
          <w:rFonts w:ascii="Calibri" w:hAnsi="Calibri" w:cs="Calibri"/>
          <w:noProof/>
          <w:sz w:val="20"/>
        </w:rPr>
        <w:t>(2), 92–103. https://doi.org/10.1111/j.1439-037X.2008.00296.x</w:t>
      </w:r>
    </w:p>
    <w:p w14:paraId="2CD3C414" w14:textId="77777777" w:rsidR="003B2CE8" w:rsidRPr="003B2CE8" w:rsidRDefault="003B2CE8" w:rsidP="003B2CE8">
      <w:pPr>
        <w:widowControl w:val="0"/>
        <w:autoSpaceDE w:val="0"/>
        <w:autoSpaceDN w:val="0"/>
        <w:adjustRightInd w:val="0"/>
        <w:spacing w:after="120"/>
        <w:ind w:left="480" w:hanging="480"/>
        <w:rPr>
          <w:rFonts w:ascii="Calibri" w:hAnsi="Calibri" w:cs="Calibri"/>
          <w:noProof/>
          <w:sz w:val="20"/>
        </w:rPr>
      </w:pPr>
      <w:r w:rsidRPr="003B2CE8">
        <w:rPr>
          <w:rFonts w:ascii="Calibri" w:hAnsi="Calibri" w:cs="Calibri"/>
          <w:noProof/>
          <w:sz w:val="20"/>
        </w:rPr>
        <w:t xml:space="preserve">Sui, J., Wang, Y., Wang, P., Qiao, L., Sun, S., Hu, X., Chen, J., &amp; Wang, J. (2015). Generation of peanut drought tolerant plants by Pingyangmycin-mediated in vitro mutagenesis and Hydroxyproline-resistance screening. </w:t>
      </w:r>
      <w:r w:rsidRPr="003B2CE8">
        <w:rPr>
          <w:rFonts w:ascii="Calibri" w:hAnsi="Calibri" w:cs="Calibri"/>
          <w:i/>
          <w:iCs/>
          <w:noProof/>
          <w:sz w:val="20"/>
        </w:rPr>
        <w:t>PLoS ONE</w:t>
      </w:r>
      <w:r w:rsidRPr="003B2CE8">
        <w:rPr>
          <w:rFonts w:ascii="Calibri" w:hAnsi="Calibri" w:cs="Calibri"/>
          <w:noProof/>
          <w:sz w:val="20"/>
        </w:rPr>
        <w:t xml:space="preserve">, </w:t>
      </w:r>
      <w:r w:rsidRPr="003B2CE8">
        <w:rPr>
          <w:rFonts w:ascii="Calibri" w:hAnsi="Calibri" w:cs="Calibri"/>
          <w:i/>
          <w:iCs/>
          <w:noProof/>
          <w:sz w:val="20"/>
        </w:rPr>
        <w:t>10</w:t>
      </w:r>
      <w:r w:rsidRPr="003B2CE8">
        <w:rPr>
          <w:rFonts w:ascii="Calibri" w:hAnsi="Calibri" w:cs="Calibri"/>
          <w:noProof/>
          <w:sz w:val="20"/>
        </w:rPr>
        <w:t>(3), 1–15. https://doi.org/10.1371/journal.pone.0119240</w:t>
      </w:r>
    </w:p>
    <w:p w14:paraId="5315FF78" w14:textId="77777777" w:rsidR="003B2CE8" w:rsidRPr="003B2CE8" w:rsidRDefault="003B2CE8" w:rsidP="003B2CE8">
      <w:pPr>
        <w:widowControl w:val="0"/>
        <w:autoSpaceDE w:val="0"/>
        <w:autoSpaceDN w:val="0"/>
        <w:adjustRightInd w:val="0"/>
        <w:spacing w:after="120"/>
        <w:ind w:left="480" w:hanging="480"/>
        <w:rPr>
          <w:rFonts w:ascii="Calibri" w:hAnsi="Calibri" w:cs="Calibri"/>
          <w:noProof/>
          <w:sz w:val="20"/>
        </w:rPr>
      </w:pPr>
      <w:r w:rsidRPr="003B2CE8">
        <w:rPr>
          <w:rFonts w:ascii="Calibri" w:hAnsi="Calibri" w:cs="Calibri"/>
          <w:noProof/>
          <w:sz w:val="20"/>
        </w:rPr>
        <w:t xml:space="preserve">Taiz, L., &amp; Zeiger, E. (2010). </w:t>
      </w:r>
      <w:r w:rsidRPr="003B2CE8">
        <w:rPr>
          <w:rFonts w:ascii="Calibri" w:hAnsi="Calibri" w:cs="Calibri"/>
          <w:i/>
          <w:iCs/>
          <w:noProof/>
          <w:sz w:val="20"/>
        </w:rPr>
        <w:t>Plant Physiology</w:t>
      </w:r>
      <w:r w:rsidRPr="003B2CE8">
        <w:rPr>
          <w:rFonts w:ascii="Calibri" w:hAnsi="Calibri" w:cs="Calibri"/>
          <w:noProof/>
          <w:sz w:val="20"/>
        </w:rPr>
        <w:t xml:space="preserve"> (Fifth). Sinauer Associates, Inc.</w:t>
      </w:r>
    </w:p>
    <w:p w14:paraId="0DF66E05" w14:textId="77777777" w:rsidR="003B2CE8" w:rsidRPr="003B2CE8" w:rsidRDefault="003B2CE8" w:rsidP="003B2CE8">
      <w:pPr>
        <w:widowControl w:val="0"/>
        <w:autoSpaceDE w:val="0"/>
        <w:autoSpaceDN w:val="0"/>
        <w:adjustRightInd w:val="0"/>
        <w:spacing w:after="120"/>
        <w:ind w:left="480" w:hanging="480"/>
        <w:rPr>
          <w:rFonts w:ascii="Calibri" w:hAnsi="Calibri" w:cs="Calibri"/>
          <w:noProof/>
          <w:sz w:val="20"/>
        </w:rPr>
      </w:pPr>
      <w:r w:rsidRPr="003B2CE8">
        <w:rPr>
          <w:rFonts w:ascii="Calibri" w:hAnsi="Calibri" w:cs="Calibri"/>
          <w:noProof/>
          <w:sz w:val="20"/>
        </w:rPr>
        <w:t>Upadhyaya, H. D., Sharma, S., Singh, S., &amp; Singh, M. (2010). Inheritance of drought resistance related traits in two crosses of groundnut (</w:t>
      </w:r>
      <w:r w:rsidRPr="003B2CE8">
        <w:rPr>
          <w:rFonts w:ascii="Calibri" w:hAnsi="Calibri" w:cs="Calibri"/>
          <w:i/>
          <w:iCs/>
          <w:noProof/>
          <w:sz w:val="20"/>
        </w:rPr>
        <w:t>Arachis hypogaea</w:t>
      </w:r>
      <w:r w:rsidRPr="003B2CE8">
        <w:rPr>
          <w:rFonts w:ascii="Calibri" w:hAnsi="Calibri" w:cs="Calibri"/>
          <w:noProof/>
          <w:sz w:val="20"/>
        </w:rPr>
        <w:t xml:space="preserve"> L.). </w:t>
      </w:r>
      <w:r w:rsidRPr="003B2CE8">
        <w:rPr>
          <w:rFonts w:ascii="Calibri" w:hAnsi="Calibri" w:cs="Calibri"/>
          <w:i/>
          <w:iCs/>
          <w:noProof/>
          <w:sz w:val="20"/>
        </w:rPr>
        <w:t>Euphytica</w:t>
      </w:r>
      <w:r w:rsidRPr="003B2CE8">
        <w:rPr>
          <w:rFonts w:ascii="Calibri" w:hAnsi="Calibri" w:cs="Calibri"/>
          <w:noProof/>
          <w:sz w:val="20"/>
        </w:rPr>
        <w:t xml:space="preserve">, </w:t>
      </w:r>
      <w:r w:rsidRPr="003B2CE8">
        <w:rPr>
          <w:rFonts w:ascii="Calibri" w:hAnsi="Calibri" w:cs="Calibri"/>
          <w:i/>
          <w:iCs/>
          <w:noProof/>
          <w:sz w:val="20"/>
        </w:rPr>
        <w:t>177</w:t>
      </w:r>
      <w:r w:rsidRPr="003B2CE8">
        <w:rPr>
          <w:rFonts w:ascii="Calibri" w:hAnsi="Calibri" w:cs="Calibri"/>
          <w:noProof/>
          <w:sz w:val="20"/>
        </w:rPr>
        <w:t>(1), 55–66. https://doi.org/10.1007/s10681-010-0256-2</w:t>
      </w:r>
    </w:p>
    <w:p w14:paraId="41E77DF9" w14:textId="77777777" w:rsidR="003B2CE8" w:rsidRPr="003B2CE8" w:rsidRDefault="003B2CE8" w:rsidP="003B2CE8">
      <w:pPr>
        <w:widowControl w:val="0"/>
        <w:autoSpaceDE w:val="0"/>
        <w:autoSpaceDN w:val="0"/>
        <w:adjustRightInd w:val="0"/>
        <w:spacing w:after="120"/>
        <w:ind w:left="480" w:hanging="480"/>
        <w:rPr>
          <w:rFonts w:ascii="Calibri" w:hAnsi="Calibri" w:cs="Calibri"/>
          <w:noProof/>
          <w:sz w:val="20"/>
        </w:rPr>
      </w:pPr>
      <w:r w:rsidRPr="003B2CE8">
        <w:rPr>
          <w:rFonts w:ascii="Calibri" w:hAnsi="Calibri" w:cs="Calibri"/>
          <w:noProof/>
          <w:sz w:val="20"/>
        </w:rPr>
        <w:t xml:space="preserve">Wasae, A. (2021). Evaluation of drought stress tolerance based on selection indices in haricot bean varieties exposed to stress at different growth stages. </w:t>
      </w:r>
      <w:r w:rsidRPr="003B2CE8">
        <w:rPr>
          <w:rFonts w:ascii="Calibri" w:hAnsi="Calibri" w:cs="Calibri"/>
          <w:i/>
          <w:iCs/>
          <w:noProof/>
          <w:sz w:val="20"/>
        </w:rPr>
        <w:t>International Journal of Agronomy</w:t>
      </w:r>
      <w:r w:rsidRPr="003B2CE8">
        <w:rPr>
          <w:rFonts w:ascii="Calibri" w:hAnsi="Calibri" w:cs="Calibri"/>
          <w:noProof/>
          <w:sz w:val="20"/>
        </w:rPr>
        <w:t xml:space="preserve">, </w:t>
      </w:r>
      <w:r w:rsidRPr="003B2CE8">
        <w:rPr>
          <w:rFonts w:ascii="Calibri" w:hAnsi="Calibri" w:cs="Calibri"/>
          <w:i/>
          <w:iCs/>
          <w:noProof/>
          <w:sz w:val="20"/>
        </w:rPr>
        <w:t>2021</w:t>
      </w:r>
      <w:r w:rsidRPr="003B2CE8">
        <w:rPr>
          <w:rFonts w:ascii="Calibri" w:hAnsi="Calibri" w:cs="Calibri"/>
          <w:noProof/>
          <w:sz w:val="20"/>
        </w:rPr>
        <w:t>. https://doi.org/10.1155/2021/6617874</w:t>
      </w:r>
    </w:p>
    <w:p w14:paraId="04EC0F97" w14:textId="68D89039" w:rsidR="00792699" w:rsidRPr="00640F4B" w:rsidRDefault="00327DDE" w:rsidP="003B2CE8">
      <w:pPr>
        <w:widowControl w:val="0"/>
        <w:autoSpaceDE w:val="0"/>
        <w:autoSpaceDN w:val="0"/>
        <w:adjustRightInd w:val="0"/>
        <w:spacing w:after="120"/>
        <w:ind w:left="480" w:hanging="480"/>
        <w:rPr>
          <w:rFonts w:ascii="Calibri" w:hAnsi="Calibri" w:cs="Calibri"/>
          <w:noProof/>
          <w:sz w:val="22"/>
          <w:szCs w:val="20"/>
          <w:lang w:val="id-ID"/>
        </w:rPr>
      </w:pPr>
      <w:r>
        <w:rPr>
          <w:rFonts w:ascii="Calibri" w:hAnsi="Calibri" w:cs="Calibri"/>
          <w:noProof/>
          <w:sz w:val="22"/>
          <w:szCs w:val="20"/>
          <w:lang w:val="id-ID"/>
        </w:rPr>
        <w:fldChar w:fldCharType="end"/>
      </w:r>
    </w:p>
    <w:sectPr w:rsidR="00792699" w:rsidRPr="00640F4B" w:rsidSect="003D0C23">
      <w:type w:val="continuous"/>
      <w:pgSz w:w="11907" w:h="16840" w:code="9"/>
      <w:pgMar w:top="1701" w:right="1701" w:bottom="1701" w:left="1701" w:header="720" w:footer="720"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41031" w14:textId="77777777" w:rsidR="00065740" w:rsidRDefault="00065740">
      <w:r>
        <w:separator/>
      </w:r>
    </w:p>
  </w:endnote>
  <w:endnote w:type="continuationSeparator" w:id="0">
    <w:p w14:paraId="3885546A" w14:textId="77777777" w:rsidR="00065740" w:rsidRDefault="00065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notTrueType/>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notTrueType/>
    <w:pitch w:val="variable"/>
    <w:sig w:usb0="A00002FF" w:usb1="28CFFCFA" w:usb2="00000016" w:usb3="00000000" w:csb0="00100001" w:csb1="00000000"/>
  </w:font>
  <w:font w:name="Calibri">
    <w:panose1 w:val="020F0502020204030204"/>
    <w:charset w:val="00"/>
    <w:family w:val="swiss"/>
    <w:pitch w:val="variable"/>
    <w:sig w:usb0="E1002AFF" w:usb1="C000ACFF" w:usb2="00000009" w:usb3="00000000" w:csb0="000001FF" w:csb1="00000000"/>
  </w:font>
  <w:font w:name="BemboStd">
    <w:altName w:val="MS Mincho"/>
    <w:panose1 w:val="020B0604020202020204"/>
    <w:charset w:val="80"/>
    <w:family w:val="auto"/>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D2BE7" w14:textId="77777777" w:rsidR="005B0F6B" w:rsidRDefault="005B0F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AA2691" w14:textId="77777777" w:rsidR="005B0F6B" w:rsidRDefault="005B0F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4EC20" w14:textId="77777777" w:rsidR="005B0F6B" w:rsidRPr="002D4BDD" w:rsidRDefault="005B0F6B">
    <w:pPr>
      <w:pStyle w:val="Footer"/>
      <w:framePr w:wrap="around" w:vAnchor="text" w:hAnchor="margin" w:xAlign="center" w:y="1"/>
      <w:rPr>
        <w:rStyle w:val="PageNumber"/>
        <w:rFonts w:ascii="Calibri" w:hAnsi="Calibri"/>
        <w:sz w:val="20"/>
        <w:szCs w:val="20"/>
      </w:rPr>
    </w:pPr>
    <w:r w:rsidRPr="002D4BDD">
      <w:rPr>
        <w:rStyle w:val="PageNumber"/>
        <w:rFonts w:ascii="Calibri" w:hAnsi="Calibri"/>
        <w:sz w:val="20"/>
        <w:szCs w:val="20"/>
      </w:rPr>
      <w:fldChar w:fldCharType="begin"/>
    </w:r>
    <w:r w:rsidRPr="002D4BDD">
      <w:rPr>
        <w:rStyle w:val="PageNumber"/>
        <w:rFonts w:ascii="Calibri" w:hAnsi="Calibri"/>
        <w:sz w:val="20"/>
        <w:szCs w:val="20"/>
      </w:rPr>
      <w:instrText xml:space="preserve">PAGE  </w:instrText>
    </w:r>
    <w:r w:rsidRPr="002D4BDD">
      <w:rPr>
        <w:rStyle w:val="PageNumber"/>
        <w:rFonts w:ascii="Calibri" w:hAnsi="Calibri"/>
        <w:sz w:val="20"/>
        <w:szCs w:val="20"/>
      </w:rPr>
      <w:fldChar w:fldCharType="separate"/>
    </w:r>
    <w:r w:rsidR="00F00D07">
      <w:rPr>
        <w:rStyle w:val="PageNumber"/>
        <w:rFonts w:ascii="Calibri" w:hAnsi="Calibri"/>
        <w:noProof/>
        <w:sz w:val="20"/>
        <w:szCs w:val="20"/>
      </w:rPr>
      <w:t>5</w:t>
    </w:r>
    <w:r w:rsidRPr="002D4BDD">
      <w:rPr>
        <w:rStyle w:val="PageNumber"/>
        <w:rFonts w:ascii="Calibri" w:hAnsi="Calibri"/>
        <w:sz w:val="20"/>
        <w:szCs w:val="20"/>
      </w:rPr>
      <w:fldChar w:fldCharType="end"/>
    </w:r>
  </w:p>
  <w:p w14:paraId="5313582C" w14:textId="77777777" w:rsidR="005B0F6B" w:rsidRDefault="005B0F6B">
    <w:pPr>
      <w:pStyle w:val="Footer"/>
      <w:framePr w:wrap="around" w:vAnchor="text" w:hAnchor="margin" w:xAlign="right" w:y="1"/>
      <w:rPr>
        <w:rStyle w:val="PageNumber"/>
      </w:rPr>
    </w:pPr>
  </w:p>
  <w:p w14:paraId="282A73F1" w14:textId="77777777" w:rsidR="005B0F6B" w:rsidRDefault="005B0F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0DA7C" w14:textId="77777777" w:rsidR="00065740" w:rsidRDefault="00065740">
      <w:r>
        <w:separator/>
      </w:r>
    </w:p>
  </w:footnote>
  <w:footnote w:type="continuationSeparator" w:id="0">
    <w:p w14:paraId="0F30844C" w14:textId="77777777" w:rsidR="00065740" w:rsidRDefault="000657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DEC6A" w14:textId="77777777" w:rsidR="005B0F6B" w:rsidRPr="002D4BDD" w:rsidRDefault="005B0F6B" w:rsidP="002449DB">
    <w:pPr>
      <w:pStyle w:val="Header"/>
      <w:jc w:val="right"/>
      <w:rPr>
        <w:rFonts w:ascii="Calibri" w:hAnsi="Calibr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37DBD"/>
    <w:multiLevelType w:val="hybridMultilevel"/>
    <w:tmpl w:val="A4A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3065CE"/>
    <w:multiLevelType w:val="hybridMultilevel"/>
    <w:tmpl w:val="B3C667D8"/>
    <w:lvl w:ilvl="0" w:tplc="0409000F">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66"/>
    <w:rsid w:val="00000A05"/>
    <w:rsid w:val="00003653"/>
    <w:rsid w:val="00003A1C"/>
    <w:rsid w:val="0000607C"/>
    <w:rsid w:val="0000677D"/>
    <w:rsid w:val="000106AF"/>
    <w:rsid w:val="00011108"/>
    <w:rsid w:val="000120F1"/>
    <w:rsid w:val="00012375"/>
    <w:rsid w:val="00012F64"/>
    <w:rsid w:val="000149CA"/>
    <w:rsid w:val="0001780F"/>
    <w:rsid w:val="00020347"/>
    <w:rsid w:val="00021089"/>
    <w:rsid w:val="00023FD7"/>
    <w:rsid w:val="00025185"/>
    <w:rsid w:val="00025CB1"/>
    <w:rsid w:val="00026897"/>
    <w:rsid w:val="0002799C"/>
    <w:rsid w:val="000301CC"/>
    <w:rsid w:val="00030795"/>
    <w:rsid w:val="000316C7"/>
    <w:rsid w:val="00032844"/>
    <w:rsid w:val="0003762A"/>
    <w:rsid w:val="000404E4"/>
    <w:rsid w:val="000412FD"/>
    <w:rsid w:val="00043226"/>
    <w:rsid w:val="0004507A"/>
    <w:rsid w:val="00046D76"/>
    <w:rsid w:val="00047268"/>
    <w:rsid w:val="000515DC"/>
    <w:rsid w:val="00052754"/>
    <w:rsid w:val="00053BD7"/>
    <w:rsid w:val="00053BF4"/>
    <w:rsid w:val="0005476D"/>
    <w:rsid w:val="00054A56"/>
    <w:rsid w:val="000553EA"/>
    <w:rsid w:val="00056805"/>
    <w:rsid w:val="00064B59"/>
    <w:rsid w:val="00065740"/>
    <w:rsid w:val="000665E5"/>
    <w:rsid w:val="00066FA9"/>
    <w:rsid w:val="0006741A"/>
    <w:rsid w:val="00067DE6"/>
    <w:rsid w:val="00070584"/>
    <w:rsid w:val="00077CAA"/>
    <w:rsid w:val="000819C9"/>
    <w:rsid w:val="00081F7B"/>
    <w:rsid w:val="00082ADD"/>
    <w:rsid w:val="000838EA"/>
    <w:rsid w:val="00083A0A"/>
    <w:rsid w:val="0008492D"/>
    <w:rsid w:val="0008628B"/>
    <w:rsid w:val="0008682E"/>
    <w:rsid w:val="000929C5"/>
    <w:rsid w:val="00092E99"/>
    <w:rsid w:val="000945E4"/>
    <w:rsid w:val="00094D93"/>
    <w:rsid w:val="0009585A"/>
    <w:rsid w:val="00096AB9"/>
    <w:rsid w:val="000A1FBD"/>
    <w:rsid w:val="000A39D7"/>
    <w:rsid w:val="000A4896"/>
    <w:rsid w:val="000A49CC"/>
    <w:rsid w:val="000A6325"/>
    <w:rsid w:val="000A70D5"/>
    <w:rsid w:val="000B0433"/>
    <w:rsid w:val="000B08B4"/>
    <w:rsid w:val="000B1C0E"/>
    <w:rsid w:val="000B1E6B"/>
    <w:rsid w:val="000B3582"/>
    <w:rsid w:val="000B5452"/>
    <w:rsid w:val="000B6D73"/>
    <w:rsid w:val="000C0877"/>
    <w:rsid w:val="000C0B81"/>
    <w:rsid w:val="000C1253"/>
    <w:rsid w:val="000C2E72"/>
    <w:rsid w:val="000C3792"/>
    <w:rsid w:val="000C41D1"/>
    <w:rsid w:val="000C5334"/>
    <w:rsid w:val="000C6CBB"/>
    <w:rsid w:val="000C6D27"/>
    <w:rsid w:val="000C6E1E"/>
    <w:rsid w:val="000D26C3"/>
    <w:rsid w:val="000D7EEC"/>
    <w:rsid w:val="000E287D"/>
    <w:rsid w:val="000E3442"/>
    <w:rsid w:val="000E408A"/>
    <w:rsid w:val="000E43C7"/>
    <w:rsid w:val="000E5105"/>
    <w:rsid w:val="000F38CA"/>
    <w:rsid w:val="000F4A94"/>
    <w:rsid w:val="000F5F28"/>
    <w:rsid w:val="000F7498"/>
    <w:rsid w:val="00101E73"/>
    <w:rsid w:val="00107795"/>
    <w:rsid w:val="001115C3"/>
    <w:rsid w:val="00113BFA"/>
    <w:rsid w:val="00116AF4"/>
    <w:rsid w:val="00117092"/>
    <w:rsid w:val="00121AF2"/>
    <w:rsid w:val="00123CCF"/>
    <w:rsid w:val="0012500A"/>
    <w:rsid w:val="00126C22"/>
    <w:rsid w:val="00130F01"/>
    <w:rsid w:val="00132EE7"/>
    <w:rsid w:val="00134461"/>
    <w:rsid w:val="001420C7"/>
    <w:rsid w:val="001423FB"/>
    <w:rsid w:val="001442FE"/>
    <w:rsid w:val="00144697"/>
    <w:rsid w:val="00144AD9"/>
    <w:rsid w:val="00150D65"/>
    <w:rsid w:val="00150D77"/>
    <w:rsid w:val="00151427"/>
    <w:rsid w:val="001517FE"/>
    <w:rsid w:val="00152702"/>
    <w:rsid w:val="00152D33"/>
    <w:rsid w:val="00152E4C"/>
    <w:rsid w:val="00154348"/>
    <w:rsid w:val="00155448"/>
    <w:rsid w:val="00162AFF"/>
    <w:rsid w:val="00164552"/>
    <w:rsid w:val="00164AAC"/>
    <w:rsid w:val="00167361"/>
    <w:rsid w:val="00170D12"/>
    <w:rsid w:val="001715C9"/>
    <w:rsid w:val="00173359"/>
    <w:rsid w:val="00174776"/>
    <w:rsid w:val="00176B7D"/>
    <w:rsid w:val="00177C4A"/>
    <w:rsid w:val="001810BB"/>
    <w:rsid w:val="00183C05"/>
    <w:rsid w:val="00184AAE"/>
    <w:rsid w:val="00184BA5"/>
    <w:rsid w:val="00190E18"/>
    <w:rsid w:val="00191759"/>
    <w:rsid w:val="00193670"/>
    <w:rsid w:val="001A03A9"/>
    <w:rsid w:val="001A192D"/>
    <w:rsid w:val="001A25B6"/>
    <w:rsid w:val="001A27F8"/>
    <w:rsid w:val="001A4116"/>
    <w:rsid w:val="001A5B74"/>
    <w:rsid w:val="001B2750"/>
    <w:rsid w:val="001B29A9"/>
    <w:rsid w:val="001B324A"/>
    <w:rsid w:val="001B3DFA"/>
    <w:rsid w:val="001B4E55"/>
    <w:rsid w:val="001B522F"/>
    <w:rsid w:val="001B752C"/>
    <w:rsid w:val="001C474A"/>
    <w:rsid w:val="001C4A11"/>
    <w:rsid w:val="001C5824"/>
    <w:rsid w:val="001C7762"/>
    <w:rsid w:val="001D4D9E"/>
    <w:rsid w:val="001D7041"/>
    <w:rsid w:val="001D7FF9"/>
    <w:rsid w:val="001E00FA"/>
    <w:rsid w:val="001E1373"/>
    <w:rsid w:val="001E5A90"/>
    <w:rsid w:val="001E61EB"/>
    <w:rsid w:val="001F0E5D"/>
    <w:rsid w:val="001F2EA3"/>
    <w:rsid w:val="001F5C92"/>
    <w:rsid w:val="001F5ECA"/>
    <w:rsid w:val="001F6CCF"/>
    <w:rsid w:val="001F7E83"/>
    <w:rsid w:val="0020395D"/>
    <w:rsid w:val="00205123"/>
    <w:rsid w:val="002053F7"/>
    <w:rsid w:val="00206187"/>
    <w:rsid w:val="002069D8"/>
    <w:rsid w:val="002102CD"/>
    <w:rsid w:val="00210A06"/>
    <w:rsid w:val="002115F7"/>
    <w:rsid w:val="00212971"/>
    <w:rsid w:val="002160E3"/>
    <w:rsid w:val="0021683B"/>
    <w:rsid w:val="0021745D"/>
    <w:rsid w:val="0021796D"/>
    <w:rsid w:val="00222003"/>
    <w:rsid w:val="002238D5"/>
    <w:rsid w:val="00224EE2"/>
    <w:rsid w:val="00227C5F"/>
    <w:rsid w:val="002304AD"/>
    <w:rsid w:val="00231214"/>
    <w:rsid w:val="00231A6D"/>
    <w:rsid w:val="00234441"/>
    <w:rsid w:val="002358B5"/>
    <w:rsid w:val="0023703E"/>
    <w:rsid w:val="002371C3"/>
    <w:rsid w:val="00240828"/>
    <w:rsid w:val="0024123D"/>
    <w:rsid w:val="0024231C"/>
    <w:rsid w:val="00244377"/>
    <w:rsid w:val="002449DB"/>
    <w:rsid w:val="00245B8C"/>
    <w:rsid w:val="002500D9"/>
    <w:rsid w:val="0025063B"/>
    <w:rsid w:val="00250F12"/>
    <w:rsid w:val="00251C47"/>
    <w:rsid w:val="00252B1A"/>
    <w:rsid w:val="00254A02"/>
    <w:rsid w:val="00255EA4"/>
    <w:rsid w:val="00256167"/>
    <w:rsid w:val="00256A84"/>
    <w:rsid w:val="00257915"/>
    <w:rsid w:val="00261923"/>
    <w:rsid w:val="00264052"/>
    <w:rsid w:val="00264A9E"/>
    <w:rsid w:val="002669E6"/>
    <w:rsid w:val="00266AD7"/>
    <w:rsid w:val="00271163"/>
    <w:rsid w:val="00273D99"/>
    <w:rsid w:val="0027499F"/>
    <w:rsid w:val="00274F95"/>
    <w:rsid w:val="00275471"/>
    <w:rsid w:val="00277035"/>
    <w:rsid w:val="00277554"/>
    <w:rsid w:val="002814EC"/>
    <w:rsid w:val="00281797"/>
    <w:rsid w:val="00281A09"/>
    <w:rsid w:val="00281DFC"/>
    <w:rsid w:val="00281FEC"/>
    <w:rsid w:val="002822F6"/>
    <w:rsid w:val="0028548E"/>
    <w:rsid w:val="00286BF0"/>
    <w:rsid w:val="00286ECC"/>
    <w:rsid w:val="00287B5D"/>
    <w:rsid w:val="00287CE2"/>
    <w:rsid w:val="002920EF"/>
    <w:rsid w:val="00293926"/>
    <w:rsid w:val="0029397A"/>
    <w:rsid w:val="002943E9"/>
    <w:rsid w:val="002948BF"/>
    <w:rsid w:val="00294B7B"/>
    <w:rsid w:val="002966B5"/>
    <w:rsid w:val="00296D9E"/>
    <w:rsid w:val="00297457"/>
    <w:rsid w:val="0029772B"/>
    <w:rsid w:val="002A0527"/>
    <w:rsid w:val="002A2A84"/>
    <w:rsid w:val="002A3DA2"/>
    <w:rsid w:val="002A478C"/>
    <w:rsid w:val="002B02E0"/>
    <w:rsid w:val="002B0DFE"/>
    <w:rsid w:val="002B21EB"/>
    <w:rsid w:val="002B3C18"/>
    <w:rsid w:val="002B76DE"/>
    <w:rsid w:val="002B7EBD"/>
    <w:rsid w:val="002C083B"/>
    <w:rsid w:val="002C5146"/>
    <w:rsid w:val="002C672E"/>
    <w:rsid w:val="002D2663"/>
    <w:rsid w:val="002D31EA"/>
    <w:rsid w:val="002D4BDD"/>
    <w:rsid w:val="002D5132"/>
    <w:rsid w:val="002D6705"/>
    <w:rsid w:val="002D7C21"/>
    <w:rsid w:val="002E2209"/>
    <w:rsid w:val="002E35F2"/>
    <w:rsid w:val="002E38A0"/>
    <w:rsid w:val="002E3A60"/>
    <w:rsid w:val="002E7459"/>
    <w:rsid w:val="002E7BDD"/>
    <w:rsid w:val="002F1D21"/>
    <w:rsid w:val="002F3F0C"/>
    <w:rsid w:val="002F43EC"/>
    <w:rsid w:val="002F4E02"/>
    <w:rsid w:val="002F51B3"/>
    <w:rsid w:val="002F7E7E"/>
    <w:rsid w:val="002F7EC4"/>
    <w:rsid w:val="003013E1"/>
    <w:rsid w:val="00301ED3"/>
    <w:rsid w:val="0030298B"/>
    <w:rsid w:val="003033D4"/>
    <w:rsid w:val="00305806"/>
    <w:rsid w:val="003109C4"/>
    <w:rsid w:val="003110C8"/>
    <w:rsid w:val="00311430"/>
    <w:rsid w:val="00311E4D"/>
    <w:rsid w:val="00312026"/>
    <w:rsid w:val="00312987"/>
    <w:rsid w:val="00313A88"/>
    <w:rsid w:val="00314046"/>
    <w:rsid w:val="003150D2"/>
    <w:rsid w:val="0031515F"/>
    <w:rsid w:val="00316F23"/>
    <w:rsid w:val="00317B38"/>
    <w:rsid w:val="00320971"/>
    <w:rsid w:val="00321D9E"/>
    <w:rsid w:val="00321DF8"/>
    <w:rsid w:val="00322246"/>
    <w:rsid w:val="00322C52"/>
    <w:rsid w:val="003248E4"/>
    <w:rsid w:val="00324CF8"/>
    <w:rsid w:val="00327DDE"/>
    <w:rsid w:val="003304CE"/>
    <w:rsid w:val="0033089A"/>
    <w:rsid w:val="00331ED0"/>
    <w:rsid w:val="00332DAB"/>
    <w:rsid w:val="00334BD5"/>
    <w:rsid w:val="00335384"/>
    <w:rsid w:val="00340CE5"/>
    <w:rsid w:val="0034122A"/>
    <w:rsid w:val="003417BA"/>
    <w:rsid w:val="0034326E"/>
    <w:rsid w:val="003456F7"/>
    <w:rsid w:val="003459C2"/>
    <w:rsid w:val="00346276"/>
    <w:rsid w:val="00351175"/>
    <w:rsid w:val="00351981"/>
    <w:rsid w:val="003600E0"/>
    <w:rsid w:val="00360502"/>
    <w:rsid w:val="003610BD"/>
    <w:rsid w:val="00364273"/>
    <w:rsid w:val="00367B34"/>
    <w:rsid w:val="00370B07"/>
    <w:rsid w:val="0037126E"/>
    <w:rsid w:val="00372375"/>
    <w:rsid w:val="00373C91"/>
    <w:rsid w:val="00376B47"/>
    <w:rsid w:val="00377D4B"/>
    <w:rsid w:val="00381889"/>
    <w:rsid w:val="00384824"/>
    <w:rsid w:val="00384AE1"/>
    <w:rsid w:val="00384F08"/>
    <w:rsid w:val="00386DC6"/>
    <w:rsid w:val="00390362"/>
    <w:rsid w:val="00391611"/>
    <w:rsid w:val="00393D98"/>
    <w:rsid w:val="003942C0"/>
    <w:rsid w:val="00394A4D"/>
    <w:rsid w:val="003975D3"/>
    <w:rsid w:val="003A02B1"/>
    <w:rsid w:val="003A21FB"/>
    <w:rsid w:val="003A29C3"/>
    <w:rsid w:val="003A323F"/>
    <w:rsid w:val="003A3439"/>
    <w:rsid w:val="003A7AB8"/>
    <w:rsid w:val="003B0F27"/>
    <w:rsid w:val="003B2796"/>
    <w:rsid w:val="003B2CE8"/>
    <w:rsid w:val="003B2E43"/>
    <w:rsid w:val="003B3E7B"/>
    <w:rsid w:val="003B5285"/>
    <w:rsid w:val="003B5660"/>
    <w:rsid w:val="003B74C3"/>
    <w:rsid w:val="003B7BD9"/>
    <w:rsid w:val="003C19D5"/>
    <w:rsid w:val="003C2086"/>
    <w:rsid w:val="003C45B4"/>
    <w:rsid w:val="003C517B"/>
    <w:rsid w:val="003C5553"/>
    <w:rsid w:val="003C5FED"/>
    <w:rsid w:val="003D0C23"/>
    <w:rsid w:val="003D1F59"/>
    <w:rsid w:val="003D4520"/>
    <w:rsid w:val="003D47C3"/>
    <w:rsid w:val="003D5373"/>
    <w:rsid w:val="003D5488"/>
    <w:rsid w:val="003E00FE"/>
    <w:rsid w:val="003E03C6"/>
    <w:rsid w:val="003E2952"/>
    <w:rsid w:val="003E3C81"/>
    <w:rsid w:val="003E4D92"/>
    <w:rsid w:val="003E5AA9"/>
    <w:rsid w:val="003E64B0"/>
    <w:rsid w:val="003E64FD"/>
    <w:rsid w:val="003E6E98"/>
    <w:rsid w:val="003F3248"/>
    <w:rsid w:val="003F3676"/>
    <w:rsid w:val="003F3996"/>
    <w:rsid w:val="004002D9"/>
    <w:rsid w:val="0040536B"/>
    <w:rsid w:val="00406FB6"/>
    <w:rsid w:val="00411C09"/>
    <w:rsid w:val="00411D14"/>
    <w:rsid w:val="004170C2"/>
    <w:rsid w:val="00420221"/>
    <w:rsid w:val="00423D15"/>
    <w:rsid w:val="00423EF1"/>
    <w:rsid w:val="00425DB2"/>
    <w:rsid w:val="004342F7"/>
    <w:rsid w:val="00435497"/>
    <w:rsid w:val="00436808"/>
    <w:rsid w:val="004368F0"/>
    <w:rsid w:val="00450136"/>
    <w:rsid w:val="00453253"/>
    <w:rsid w:val="00453361"/>
    <w:rsid w:val="00453444"/>
    <w:rsid w:val="00453D0B"/>
    <w:rsid w:val="0045556E"/>
    <w:rsid w:val="00455ED0"/>
    <w:rsid w:val="004565A3"/>
    <w:rsid w:val="00461A87"/>
    <w:rsid w:val="0046264F"/>
    <w:rsid w:val="00463C34"/>
    <w:rsid w:val="004653FC"/>
    <w:rsid w:val="0046554D"/>
    <w:rsid w:val="00466642"/>
    <w:rsid w:val="00466F1D"/>
    <w:rsid w:val="00467A3E"/>
    <w:rsid w:val="00470B88"/>
    <w:rsid w:val="00470F1D"/>
    <w:rsid w:val="00477910"/>
    <w:rsid w:val="00477E2E"/>
    <w:rsid w:val="00477EB2"/>
    <w:rsid w:val="00481342"/>
    <w:rsid w:val="00482A5C"/>
    <w:rsid w:val="004833BD"/>
    <w:rsid w:val="004840A8"/>
    <w:rsid w:val="0048423E"/>
    <w:rsid w:val="0048748F"/>
    <w:rsid w:val="00490DF0"/>
    <w:rsid w:val="00491638"/>
    <w:rsid w:val="00493FCC"/>
    <w:rsid w:val="00495EA4"/>
    <w:rsid w:val="004966EC"/>
    <w:rsid w:val="004A0A66"/>
    <w:rsid w:val="004A2663"/>
    <w:rsid w:val="004A2737"/>
    <w:rsid w:val="004A5260"/>
    <w:rsid w:val="004B3005"/>
    <w:rsid w:val="004B3B8B"/>
    <w:rsid w:val="004B45DB"/>
    <w:rsid w:val="004B4DF1"/>
    <w:rsid w:val="004B61B6"/>
    <w:rsid w:val="004B6D60"/>
    <w:rsid w:val="004C1096"/>
    <w:rsid w:val="004C19B5"/>
    <w:rsid w:val="004C2A10"/>
    <w:rsid w:val="004C56B7"/>
    <w:rsid w:val="004D5374"/>
    <w:rsid w:val="004E0ED4"/>
    <w:rsid w:val="004E2892"/>
    <w:rsid w:val="004E3916"/>
    <w:rsid w:val="004E593A"/>
    <w:rsid w:val="004F42A0"/>
    <w:rsid w:val="004F5C61"/>
    <w:rsid w:val="005016C1"/>
    <w:rsid w:val="00501A9C"/>
    <w:rsid w:val="00503C5E"/>
    <w:rsid w:val="00506ED0"/>
    <w:rsid w:val="00507899"/>
    <w:rsid w:val="0051096C"/>
    <w:rsid w:val="00510A23"/>
    <w:rsid w:val="00512CC0"/>
    <w:rsid w:val="00512E71"/>
    <w:rsid w:val="005132D2"/>
    <w:rsid w:val="00514FC8"/>
    <w:rsid w:val="005172E6"/>
    <w:rsid w:val="00520C4B"/>
    <w:rsid w:val="00522E3B"/>
    <w:rsid w:val="005243B1"/>
    <w:rsid w:val="005270D1"/>
    <w:rsid w:val="00527BF1"/>
    <w:rsid w:val="0053052C"/>
    <w:rsid w:val="00537FD3"/>
    <w:rsid w:val="00541A49"/>
    <w:rsid w:val="005428EF"/>
    <w:rsid w:val="00542B76"/>
    <w:rsid w:val="00543378"/>
    <w:rsid w:val="00543887"/>
    <w:rsid w:val="00545504"/>
    <w:rsid w:val="00546E08"/>
    <w:rsid w:val="00550C8A"/>
    <w:rsid w:val="00551D95"/>
    <w:rsid w:val="0055222E"/>
    <w:rsid w:val="0055286D"/>
    <w:rsid w:val="005539AA"/>
    <w:rsid w:val="005547A4"/>
    <w:rsid w:val="00562018"/>
    <w:rsid w:val="005620F4"/>
    <w:rsid w:val="00562AE6"/>
    <w:rsid w:val="0056448D"/>
    <w:rsid w:val="00565407"/>
    <w:rsid w:val="005669E2"/>
    <w:rsid w:val="0056702E"/>
    <w:rsid w:val="005679AB"/>
    <w:rsid w:val="00567BA6"/>
    <w:rsid w:val="005709C4"/>
    <w:rsid w:val="00575510"/>
    <w:rsid w:val="0057589B"/>
    <w:rsid w:val="00577916"/>
    <w:rsid w:val="00582E34"/>
    <w:rsid w:val="00582F71"/>
    <w:rsid w:val="00583754"/>
    <w:rsid w:val="00585197"/>
    <w:rsid w:val="00586435"/>
    <w:rsid w:val="005864D9"/>
    <w:rsid w:val="005865B7"/>
    <w:rsid w:val="00587019"/>
    <w:rsid w:val="00587EC1"/>
    <w:rsid w:val="00593863"/>
    <w:rsid w:val="00597D77"/>
    <w:rsid w:val="005A059E"/>
    <w:rsid w:val="005A11DE"/>
    <w:rsid w:val="005A1966"/>
    <w:rsid w:val="005B0F6B"/>
    <w:rsid w:val="005B0FFB"/>
    <w:rsid w:val="005B1BA6"/>
    <w:rsid w:val="005B39DC"/>
    <w:rsid w:val="005B4CD6"/>
    <w:rsid w:val="005B6263"/>
    <w:rsid w:val="005B6560"/>
    <w:rsid w:val="005C0003"/>
    <w:rsid w:val="005C2B8D"/>
    <w:rsid w:val="005C2E44"/>
    <w:rsid w:val="005C3F40"/>
    <w:rsid w:val="005D1C56"/>
    <w:rsid w:val="005D1DFF"/>
    <w:rsid w:val="005D22F6"/>
    <w:rsid w:val="005D3291"/>
    <w:rsid w:val="005D41FF"/>
    <w:rsid w:val="005D44F5"/>
    <w:rsid w:val="005D51F8"/>
    <w:rsid w:val="005E05AF"/>
    <w:rsid w:val="005E210C"/>
    <w:rsid w:val="005E23F9"/>
    <w:rsid w:val="005E2E93"/>
    <w:rsid w:val="005E41EA"/>
    <w:rsid w:val="005E4A57"/>
    <w:rsid w:val="005F10F1"/>
    <w:rsid w:val="005F13F7"/>
    <w:rsid w:val="005F1F0E"/>
    <w:rsid w:val="005F22B9"/>
    <w:rsid w:val="005F4E30"/>
    <w:rsid w:val="005F6AAF"/>
    <w:rsid w:val="0060499E"/>
    <w:rsid w:val="00604D66"/>
    <w:rsid w:val="00605403"/>
    <w:rsid w:val="00605FB1"/>
    <w:rsid w:val="00611AA6"/>
    <w:rsid w:val="00614BE0"/>
    <w:rsid w:val="0061719C"/>
    <w:rsid w:val="006211C3"/>
    <w:rsid w:val="00621795"/>
    <w:rsid w:val="00625FA0"/>
    <w:rsid w:val="00626B21"/>
    <w:rsid w:val="0063035D"/>
    <w:rsid w:val="00633935"/>
    <w:rsid w:val="00634606"/>
    <w:rsid w:val="00635AEE"/>
    <w:rsid w:val="00636F25"/>
    <w:rsid w:val="00640F4B"/>
    <w:rsid w:val="006419D9"/>
    <w:rsid w:val="00643F68"/>
    <w:rsid w:val="006466B0"/>
    <w:rsid w:val="006466C6"/>
    <w:rsid w:val="00647F50"/>
    <w:rsid w:val="00651CB2"/>
    <w:rsid w:val="00651EB3"/>
    <w:rsid w:val="00651F33"/>
    <w:rsid w:val="00652524"/>
    <w:rsid w:val="00653499"/>
    <w:rsid w:val="00653555"/>
    <w:rsid w:val="006550A0"/>
    <w:rsid w:val="00656209"/>
    <w:rsid w:val="006600ED"/>
    <w:rsid w:val="00660977"/>
    <w:rsid w:val="006631DE"/>
    <w:rsid w:val="006643E1"/>
    <w:rsid w:val="006644C4"/>
    <w:rsid w:val="00667050"/>
    <w:rsid w:val="00672758"/>
    <w:rsid w:val="0067322E"/>
    <w:rsid w:val="00673E90"/>
    <w:rsid w:val="0068022D"/>
    <w:rsid w:val="006816B8"/>
    <w:rsid w:val="006826A8"/>
    <w:rsid w:val="0068329A"/>
    <w:rsid w:val="0068690A"/>
    <w:rsid w:val="00690C69"/>
    <w:rsid w:val="00691005"/>
    <w:rsid w:val="00691C6D"/>
    <w:rsid w:val="00692190"/>
    <w:rsid w:val="006921B2"/>
    <w:rsid w:val="00693A55"/>
    <w:rsid w:val="00695973"/>
    <w:rsid w:val="006A0763"/>
    <w:rsid w:val="006A07C7"/>
    <w:rsid w:val="006A0C2D"/>
    <w:rsid w:val="006A13B9"/>
    <w:rsid w:val="006A2AD0"/>
    <w:rsid w:val="006A3537"/>
    <w:rsid w:val="006A4ABF"/>
    <w:rsid w:val="006A5BDE"/>
    <w:rsid w:val="006A6792"/>
    <w:rsid w:val="006A6ED6"/>
    <w:rsid w:val="006B0772"/>
    <w:rsid w:val="006B09F1"/>
    <w:rsid w:val="006B11A8"/>
    <w:rsid w:val="006B184C"/>
    <w:rsid w:val="006B2A11"/>
    <w:rsid w:val="006B2CF9"/>
    <w:rsid w:val="006B2F7D"/>
    <w:rsid w:val="006B3B3B"/>
    <w:rsid w:val="006B5B3A"/>
    <w:rsid w:val="006C2FAB"/>
    <w:rsid w:val="006C32FF"/>
    <w:rsid w:val="006C4EA4"/>
    <w:rsid w:val="006C7408"/>
    <w:rsid w:val="006C7789"/>
    <w:rsid w:val="006D0307"/>
    <w:rsid w:val="006D04DC"/>
    <w:rsid w:val="006D1CCD"/>
    <w:rsid w:val="006D70A3"/>
    <w:rsid w:val="006D71ED"/>
    <w:rsid w:val="006D7255"/>
    <w:rsid w:val="006D7C69"/>
    <w:rsid w:val="006E70FE"/>
    <w:rsid w:val="006E7C2F"/>
    <w:rsid w:val="006F01B7"/>
    <w:rsid w:val="006F0B17"/>
    <w:rsid w:val="006F2187"/>
    <w:rsid w:val="006F2779"/>
    <w:rsid w:val="006F78C9"/>
    <w:rsid w:val="006F7E79"/>
    <w:rsid w:val="00700247"/>
    <w:rsid w:val="0070110C"/>
    <w:rsid w:val="00701D15"/>
    <w:rsid w:val="00703E77"/>
    <w:rsid w:val="00706AC7"/>
    <w:rsid w:val="00707F5A"/>
    <w:rsid w:val="00710465"/>
    <w:rsid w:val="007163CB"/>
    <w:rsid w:val="00717A20"/>
    <w:rsid w:val="0072008D"/>
    <w:rsid w:val="00720156"/>
    <w:rsid w:val="00722F45"/>
    <w:rsid w:val="00723097"/>
    <w:rsid w:val="0072548D"/>
    <w:rsid w:val="007259C7"/>
    <w:rsid w:val="00726456"/>
    <w:rsid w:val="007326BE"/>
    <w:rsid w:val="007341D5"/>
    <w:rsid w:val="007345B6"/>
    <w:rsid w:val="00734DF2"/>
    <w:rsid w:val="00735381"/>
    <w:rsid w:val="0073615B"/>
    <w:rsid w:val="00743A8E"/>
    <w:rsid w:val="007441E7"/>
    <w:rsid w:val="007478B8"/>
    <w:rsid w:val="00747BAB"/>
    <w:rsid w:val="00750AB2"/>
    <w:rsid w:val="00750CE1"/>
    <w:rsid w:val="0075109D"/>
    <w:rsid w:val="00752C89"/>
    <w:rsid w:val="00757566"/>
    <w:rsid w:val="007601F5"/>
    <w:rsid w:val="007603F5"/>
    <w:rsid w:val="00760BBB"/>
    <w:rsid w:val="00763565"/>
    <w:rsid w:val="00765806"/>
    <w:rsid w:val="0076770D"/>
    <w:rsid w:val="00771809"/>
    <w:rsid w:val="007727CD"/>
    <w:rsid w:val="00773DDD"/>
    <w:rsid w:val="00774459"/>
    <w:rsid w:val="00774D07"/>
    <w:rsid w:val="00777CF8"/>
    <w:rsid w:val="007804D2"/>
    <w:rsid w:val="00783FFE"/>
    <w:rsid w:val="00790348"/>
    <w:rsid w:val="00792699"/>
    <w:rsid w:val="00792A66"/>
    <w:rsid w:val="00793954"/>
    <w:rsid w:val="00793A9E"/>
    <w:rsid w:val="007962B7"/>
    <w:rsid w:val="00796559"/>
    <w:rsid w:val="007A366E"/>
    <w:rsid w:val="007A5148"/>
    <w:rsid w:val="007A5288"/>
    <w:rsid w:val="007A7AD5"/>
    <w:rsid w:val="007A7DE7"/>
    <w:rsid w:val="007B38EC"/>
    <w:rsid w:val="007B4F04"/>
    <w:rsid w:val="007B5244"/>
    <w:rsid w:val="007B5504"/>
    <w:rsid w:val="007C0602"/>
    <w:rsid w:val="007C296C"/>
    <w:rsid w:val="007C2974"/>
    <w:rsid w:val="007C2C0F"/>
    <w:rsid w:val="007C3D7B"/>
    <w:rsid w:val="007C4C60"/>
    <w:rsid w:val="007D03F0"/>
    <w:rsid w:val="007D3499"/>
    <w:rsid w:val="007D3F82"/>
    <w:rsid w:val="007D6CC2"/>
    <w:rsid w:val="007D792C"/>
    <w:rsid w:val="007E0361"/>
    <w:rsid w:val="007E1110"/>
    <w:rsid w:val="007E1877"/>
    <w:rsid w:val="007E387F"/>
    <w:rsid w:val="007F4B73"/>
    <w:rsid w:val="007F4C52"/>
    <w:rsid w:val="007F5415"/>
    <w:rsid w:val="00800C49"/>
    <w:rsid w:val="00800FF2"/>
    <w:rsid w:val="00805688"/>
    <w:rsid w:val="00807110"/>
    <w:rsid w:val="00811F2B"/>
    <w:rsid w:val="008124C5"/>
    <w:rsid w:val="0081436B"/>
    <w:rsid w:val="008155BD"/>
    <w:rsid w:val="0082157C"/>
    <w:rsid w:val="0082192B"/>
    <w:rsid w:val="00822366"/>
    <w:rsid w:val="00825F8F"/>
    <w:rsid w:val="00827289"/>
    <w:rsid w:val="008276A3"/>
    <w:rsid w:val="0082792D"/>
    <w:rsid w:val="00831A7C"/>
    <w:rsid w:val="00835E79"/>
    <w:rsid w:val="00847097"/>
    <w:rsid w:val="00854864"/>
    <w:rsid w:val="00860272"/>
    <w:rsid w:val="0086108A"/>
    <w:rsid w:val="008615FB"/>
    <w:rsid w:val="008618A6"/>
    <w:rsid w:val="008621FE"/>
    <w:rsid w:val="0086263A"/>
    <w:rsid w:val="008628E3"/>
    <w:rsid w:val="00863270"/>
    <w:rsid w:val="008723C0"/>
    <w:rsid w:val="00872D85"/>
    <w:rsid w:val="00872F36"/>
    <w:rsid w:val="00874AC9"/>
    <w:rsid w:val="00874E64"/>
    <w:rsid w:val="0087525D"/>
    <w:rsid w:val="008770CE"/>
    <w:rsid w:val="00881A12"/>
    <w:rsid w:val="00881D2E"/>
    <w:rsid w:val="00884456"/>
    <w:rsid w:val="00890E56"/>
    <w:rsid w:val="00891211"/>
    <w:rsid w:val="00894179"/>
    <w:rsid w:val="00895442"/>
    <w:rsid w:val="00896C2D"/>
    <w:rsid w:val="00896D26"/>
    <w:rsid w:val="008A07C5"/>
    <w:rsid w:val="008A3C4A"/>
    <w:rsid w:val="008B228C"/>
    <w:rsid w:val="008B3B7A"/>
    <w:rsid w:val="008B3E4A"/>
    <w:rsid w:val="008B4CB2"/>
    <w:rsid w:val="008C430D"/>
    <w:rsid w:val="008C47C5"/>
    <w:rsid w:val="008C4AC3"/>
    <w:rsid w:val="008C6CCB"/>
    <w:rsid w:val="008D0509"/>
    <w:rsid w:val="008D21AC"/>
    <w:rsid w:val="008D344B"/>
    <w:rsid w:val="008D3571"/>
    <w:rsid w:val="008D40EA"/>
    <w:rsid w:val="008E0CBC"/>
    <w:rsid w:val="008E10E5"/>
    <w:rsid w:val="008E381E"/>
    <w:rsid w:val="008E609F"/>
    <w:rsid w:val="008F19A7"/>
    <w:rsid w:val="008F19F7"/>
    <w:rsid w:val="008F1A03"/>
    <w:rsid w:val="008F4369"/>
    <w:rsid w:val="008F46D2"/>
    <w:rsid w:val="008F4D45"/>
    <w:rsid w:val="008F59A9"/>
    <w:rsid w:val="008F608F"/>
    <w:rsid w:val="009005FF"/>
    <w:rsid w:val="00900808"/>
    <w:rsid w:val="00901EAD"/>
    <w:rsid w:val="00902BB0"/>
    <w:rsid w:val="00902DF8"/>
    <w:rsid w:val="00903257"/>
    <w:rsid w:val="0090449B"/>
    <w:rsid w:val="00907594"/>
    <w:rsid w:val="00915992"/>
    <w:rsid w:val="0092025A"/>
    <w:rsid w:val="00923038"/>
    <w:rsid w:val="009238DE"/>
    <w:rsid w:val="00923E32"/>
    <w:rsid w:val="009261C6"/>
    <w:rsid w:val="00926888"/>
    <w:rsid w:val="009303B2"/>
    <w:rsid w:val="00931BD5"/>
    <w:rsid w:val="00932551"/>
    <w:rsid w:val="009325A4"/>
    <w:rsid w:val="00932D15"/>
    <w:rsid w:val="00937098"/>
    <w:rsid w:val="00940DBA"/>
    <w:rsid w:val="00941C34"/>
    <w:rsid w:val="009426E6"/>
    <w:rsid w:val="00942FE0"/>
    <w:rsid w:val="00943174"/>
    <w:rsid w:val="00943445"/>
    <w:rsid w:val="00945693"/>
    <w:rsid w:val="00950081"/>
    <w:rsid w:val="00950187"/>
    <w:rsid w:val="00950782"/>
    <w:rsid w:val="00951B52"/>
    <w:rsid w:val="00954365"/>
    <w:rsid w:val="0095437E"/>
    <w:rsid w:val="009556DC"/>
    <w:rsid w:val="009571ED"/>
    <w:rsid w:val="009572D8"/>
    <w:rsid w:val="00960BEF"/>
    <w:rsid w:val="00964A04"/>
    <w:rsid w:val="00966503"/>
    <w:rsid w:val="00970374"/>
    <w:rsid w:val="009707BD"/>
    <w:rsid w:val="009714DE"/>
    <w:rsid w:val="009720FC"/>
    <w:rsid w:val="009737FC"/>
    <w:rsid w:val="00973A7E"/>
    <w:rsid w:val="009743F4"/>
    <w:rsid w:val="00974994"/>
    <w:rsid w:val="00976A55"/>
    <w:rsid w:val="00977428"/>
    <w:rsid w:val="00980FD1"/>
    <w:rsid w:val="00986D13"/>
    <w:rsid w:val="00994F16"/>
    <w:rsid w:val="0099535A"/>
    <w:rsid w:val="00995791"/>
    <w:rsid w:val="00995E23"/>
    <w:rsid w:val="009971AE"/>
    <w:rsid w:val="009977B0"/>
    <w:rsid w:val="00997A76"/>
    <w:rsid w:val="009A0326"/>
    <w:rsid w:val="009A1B9A"/>
    <w:rsid w:val="009A2435"/>
    <w:rsid w:val="009A2BC3"/>
    <w:rsid w:val="009A63F4"/>
    <w:rsid w:val="009A7326"/>
    <w:rsid w:val="009B0300"/>
    <w:rsid w:val="009B0351"/>
    <w:rsid w:val="009B2229"/>
    <w:rsid w:val="009B25AD"/>
    <w:rsid w:val="009B34BD"/>
    <w:rsid w:val="009B4994"/>
    <w:rsid w:val="009B5347"/>
    <w:rsid w:val="009B56C7"/>
    <w:rsid w:val="009B67C6"/>
    <w:rsid w:val="009B7C6E"/>
    <w:rsid w:val="009C0DBB"/>
    <w:rsid w:val="009C16B5"/>
    <w:rsid w:val="009C3B31"/>
    <w:rsid w:val="009C42B2"/>
    <w:rsid w:val="009C5251"/>
    <w:rsid w:val="009C6890"/>
    <w:rsid w:val="009D073E"/>
    <w:rsid w:val="009D32E9"/>
    <w:rsid w:val="009D3305"/>
    <w:rsid w:val="009D34C9"/>
    <w:rsid w:val="009E1F10"/>
    <w:rsid w:val="009E222F"/>
    <w:rsid w:val="009E3376"/>
    <w:rsid w:val="009E3D53"/>
    <w:rsid w:val="009E54AC"/>
    <w:rsid w:val="009E63B5"/>
    <w:rsid w:val="009E7446"/>
    <w:rsid w:val="009E7F73"/>
    <w:rsid w:val="009F16A7"/>
    <w:rsid w:val="009F2E9F"/>
    <w:rsid w:val="009F333B"/>
    <w:rsid w:val="009F3AE8"/>
    <w:rsid w:val="00A00312"/>
    <w:rsid w:val="00A05056"/>
    <w:rsid w:val="00A051DC"/>
    <w:rsid w:val="00A0580E"/>
    <w:rsid w:val="00A13C02"/>
    <w:rsid w:val="00A14423"/>
    <w:rsid w:val="00A21EF2"/>
    <w:rsid w:val="00A222EE"/>
    <w:rsid w:val="00A22A99"/>
    <w:rsid w:val="00A22DF4"/>
    <w:rsid w:val="00A2317E"/>
    <w:rsid w:val="00A25A2C"/>
    <w:rsid w:val="00A26770"/>
    <w:rsid w:val="00A270C2"/>
    <w:rsid w:val="00A271D4"/>
    <w:rsid w:val="00A276E2"/>
    <w:rsid w:val="00A30E74"/>
    <w:rsid w:val="00A3237A"/>
    <w:rsid w:val="00A32950"/>
    <w:rsid w:val="00A3427F"/>
    <w:rsid w:val="00A36986"/>
    <w:rsid w:val="00A37359"/>
    <w:rsid w:val="00A3766E"/>
    <w:rsid w:val="00A4075C"/>
    <w:rsid w:val="00A4080D"/>
    <w:rsid w:val="00A41A42"/>
    <w:rsid w:val="00A41CB6"/>
    <w:rsid w:val="00A45713"/>
    <w:rsid w:val="00A45FDC"/>
    <w:rsid w:val="00A471B3"/>
    <w:rsid w:val="00A51342"/>
    <w:rsid w:val="00A51D6F"/>
    <w:rsid w:val="00A52064"/>
    <w:rsid w:val="00A54FAA"/>
    <w:rsid w:val="00A55576"/>
    <w:rsid w:val="00A56157"/>
    <w:rsid w:val="00A57023"/>
    <w:rsid w:val="00A572FA"/>
    <w:rsid w:val="00A60EA4"/>
    <w:rsid w:val="00A63667"/>
    <w:rsid w:val="00A66174"/>
    <w:rsid w:val="00A66D63"/>
    <w:rsid w:val="00A678D6"/>
    <w:rsid w:val="00A67BDA"/>
    <w:rsid w:val="00A67C7F"/>
    <w:rsid w:val="00A712BA"/>
    <w:rsid w:val="00A732C6"/>
    <w:rsid w:val="00A743B3"/>
    <w:rsid w:val="00A75774"/>
    <w:rsid w:val="00A75D1E"/>
    <w:rsid w:val="00A76781"/>
    <w:rsid w:val="00A8230D"/>
    <w:rsid w:val="00A8312D"/>
    <w:rsid w:val="00A83796"/>
    <w:rsid w:val="00A95654"/>
    <w:rsid w:val="00A967C1"/>
    <w:rsid w:val="00A974C3"/>
    <w:rsid w:val="00A97C27"/>
    <w:rsid w:val="00AA0176"/>
    <w:rsid w:val="00AA0456"/>
    <w:rsid w:val="00AA5ACF"/>
    <w:rsid w:val="00AA690E"/>
    <w:rsid w:val="00AA79EC"/>
    <w:rsid w:val="00AB251B"/>
    <w:rsid w:val="00AB35B7"/>
    <w:rsid w:val="00AB3F1E"/>
    <w:rsid w:val="00AB4036"/>
    <w:rsid w:val="00AB5D8B"/>
    <w:rsid w:val="00AC0A41"/>
    <w:rsid w:val="00AC15A9"/>
    <w:rsid w:val="00AC4922"/>
    <w:rsid w:val="00AC4B96"/>
    <w:rsid w:val="00AC54DC"/>
    <w:rsid w:val="00AC5CF1"/>
    <w:rsid w:val="00AC6D78"/>
    <w:rsid w:val="00AD07FF"/>
    <w:rsid w:val="00AD0950"/>
    <w:rsid w:val="00AD0D78"/>
    <w:rsid w:val="00AD3504"/>
    <w:rsid w:val="00AD3E78"/>
    <w:rsid w:val="00AD5047"/>
    <w:rsid w:val="00AD6868"/>
    <w:rsid w:val="00AD7A0E"/>
    <w:rsid w:val="00AE0F8A"/>
    <w:rsid w:val="00AE1983"/>
    <w:rsid w:val="00AE3228"/>
    <w:rsid w:val="00AE37A4"/>
    <w:rsid w:val="00AE4D17"/>
    <w:rsid w:val="00AE5DB5"/>
    <w:rsid w:val="00AE6B61"/>
    <w:rsid w:val="00AF1068"/>
    <w:rsid w:val="00AF2392"/>
    <w:rsid w:val="00AF2D2A"/>
    <w:rsid w:val="00AF40DD"/>
    <w:rsid w:val="00AF5B44"/>
    <w:rsid w:val="00AF5E8D"/>
    <w:rsid w:val="00AF610A"/>
    <w:rsid w:val="00B00788"/>
    <w:rsid w:val="00B02A1E"/>
    <w:rsid w:val="00B042DA"/>
    <w:rsid w:val="00B04BCD"/>
    <w:rsid w:val="00B0549A"/>
    <w:rsid w:val="00B0736B"/>
    <w:rsid w:val="00B104A2"/>
    <w:rsid w:val="00B10B1F"/>
    <w:rsid w:val="00B1271E"/>
    <w:rsid w:val="00B13D2F"/>
    <w:rsid w:val="00B14228"/>
    <w:rsid w:val="00B142A7"/>
    <w:rsid w:val="00B16B33"/>
    <w:rsid w:val="00B170E1"/>
    <w:rsid w:val="00B2039B"/>
    <w:rsid w:val="00B21A40"/>
    <w:rsid w:val="00B2210F"/>
    <w:rsid w:val="00B2240C"/>
    <w:rsid w:val="00B22613"/>
    <w:rsid w:val="00B26591"/>
    <w:rsid w:val="00B26DF8"/>
    <w:rsid w:val="00B300F4"/>
    <w:rsid w:val="00B30D59"/>
    <w:rsid w:val="00B339C9"/>
    <w:rsid w:val="00B34F07"/>
    <w:rsid w:val="00B35787"/>
    <w:rsid w:val="00B35800"/>
    <w:rsid w:val="00B35E46"/>
    <w:rsid w:val="00B4021A"/>
    <w:rsid w:val="00B42E15"/>
    <w:rsid w:val="00B44C8F"/>
    <w:rsid w:val="00B4581F"/>
    <w:rsid w:val="00B45D7C"/>
    <w:rsid w:val="00B45F2F"/>
    <w:rsid w:val="00B47572"/>
    <w:rsid w:val="00B4778E"/>
    <w:rsid w:val="00B50B64"/>
    <w:rsid w:val="00B53489"/>
    <w:rsid w:val="00B538A0"/>
    <w:rsid w:val="00B57D85"/>
    <w:rsid w:val="00B60E95"/>
    <w:rsid w:val="00B6327B"/>
    <w:rsid w:val="00B666E0"/>
    <w:rsid w:val="00B66B9E"/>
    <w:rsid w:val="00B702FC"/>
    <w:rsid w:val="00B70335"/>
    <w:rsid w:val="00B713F4"/>
    <w:rsid w:val="00B7170C"/>
    <w:rsid w:val="00B7557F"/>
    <w:rsid w:val="00B75B95"/>
    <w:rsid w:val="00B7692B"/>
    <w:rsid w:val="00B76C8A"/>
    <w:rsid w:val="00B805D1"/>
    <w:rsid w:val="00B80652"/>
    <w:rsid w:val="00B826B4"/>
    <w:rsid w:val="00B82745"/>
    <w:rsid w:val="00B84680"/>
    <w:rsid w:val="00B84C05"/>
    <w:rsid w:val="00B904E9"/>
    <w:rsid w:val="00B92A34"/>
    <w:rsid w:val="00B95C43"/>
    <w:rsid w:val="00B9673C"/>
    <w:rsid w:val="00B9692D"/>
    <w:rsid w:val="00BA2AC6"/>
    <w:rsid w:val="00BA3CCF"/>
    <w:rsid w:val="00BA4DAD"/>
    <w:rsid w:val="00BA57C8"/>
    <w:rsid w:val="00BA5F2B"/>
    <w:rsid w:val="00BA626A"/>
    <w:rsid w:val="00BA6D5E"/>
    <w:rsid w:val="00BA7BA5"/>
    <w:rsid w:val="00BA7C3E"/>
    <w:rsid w:val="00BB2FD5"/>
    <w:rsid w:val="00BB3D1A"/>
    <w:rsid w:val="00BB4910"/>
    <w:rsid w:val="00BB768D"/>
    <w:rsid w:val="00BB7B05"/>
    <w:rsid w:val="00BB7FDB"/>
    <w:rsid w:val="00BC1C07"/>
    <w:rsid w:val="00BC2329"/>
    <w:rsid w:val="00BC238A"/>
    <w:rsid w:val="00BC492E"/>
    <w:rsid w:val="00BC71A2"/>
    <w:rsid w:val="00BD3EC3"/>
    <w:rsid w:val="00BD52FB"/>
    <w:rsid w:val="00BD75EE"/>
    <w:rsid w:val="00BD79F3"/>
    <w:rsid w:val="00BE0281"/>
    <w:rsid w:val="00BE0A69"/>
    <w:rsid w:val="00BE40C6"/>
    <w:rsid w:val="00BF239C"/>
    <w:rsid w:val="00BF5DB1"/>
    <w:rsid w:val="00C04227"/>
    <w:rsid w:val="00C068B3"/>
    <w:rsid w:val="00C075D7"/>
    <w:rsid w:val="00C128C5"/>
    <w:rsid w:val="00C17854"/>
    <w:rsid w:val="00C20439"/>
    <w:rsid w:val="00C20B37"/>
    <w:rsid w:val="00C227DC"/>
    <w:rsid w:val="00C23D97"/>
    <w:rsid w:val="00C259A5"/>
    <w:rsid w:val="00C27D7E"/>
    <w:rsid w:val="00C31552"/>
    <w:rsid w:val="00C31E38"/>
    <w:rsid w:val="00C32690"/>
    <w:rsid w:val="00C340CC"/>
    <w:rsid w:val="00C34CCB"/>
    <w:rsid w:val="00C34DFC"/>
    <w:rsid w:val="00C3668B"/>
    <w:rsid w:val="00C4161E"/>
    <w:rsid w:val="00C44D1D"/>
    <w:rsid w:val="00C46564"/>
    <w:rsid w:val="00C470EB"/>
    <w:rsid w:val="00C50029"/>
    <w:rsid w:val="00C5218C"/>
    <w:rsid w:val="00C52BBE"/>
    <w:rsid w:val="00C5405F"/>
    <w:rsid w:val="00C5441C"/>
    <w:rsid w:val="00C60E8A"/>
    <w:rsid w:val="00C60EF2"/>
    <w:rsid w:val="00C627F3"/>
    <w:rsid w:val="00C6425B"/>
    <w:rsid w:val="00C6537D"/>
    <w:rsid w:val="00C65FEE"/>
    <w:rsid w:val="00C66B53"/>
    <w:rsid w:val="00C67D55"/>
    <w:rsid w:val="00C70EBB"/>
    <w:rsid w:val="00C727C2"/>
    <w:rsid w:val="00C734EF"/>
    <w:rsid w:val="00C75C56"/>
    <w:rsid w:val="00C77968"/>
    <w:rsid w:val="00C81932"/>
    <w:rsid w:val="00C83E8D"/>
    <w:rsid w:val="00C8440F"/>
    <w:rsid w:val="00C84ABD"/>
    <w:rsid w:val="00C86450"/>
    <w:rsid w:val="00C92C1B"/>
    <w:rsid w:val="00C92D1D"/>
    <w:rsid w:val="00C95CD9"/>
    <w:rsid w:val="00CA04B6"/>
    <w:rsid w:val="00CA33C4"/>
    <w:rsid w:val="00CA5319"/>
    <w:rsid w:val="00CA58D8"/>
    <w:rsid w:val="00CA7BF2"/>
    <w:rsid w:val="00CA7CAA"/>
    <w:rsid w:val="00CB2E07"/>
    <w:rsid w:val="00CB35BA"/>
    <w:rsid w:val="00CB5FEC"/>
    <w:rsid w:val="00CB6FEC"/>
    <w:rsid w:val="00CC0D07"/>
    <w:rsid w:val="00CC0D18"/>
    <w:rsid w:val="00CC2966"/>
    <w:rsid w:val="00CC2F00"/>
    <w:rsid w:val="00CC57D7"/>
    <w:rsid w:val="00CC67B1"/>
    <w:rsid w:val="00CD4D31"/>
    <w:rsid w:val="00CE0056"/>
    <w:rsid w:val="00CE0A9A"/>
    <w:rsid w:val="00CE0CB8"/>
    <w:rsid w:val="00CE38B5"/>
    <w:rsid w:val="00CE3BF2"/>
    <w:rsid w:val="00CE3DF6"/>
    <w:rsid w:val="00CE44C9"/>
    <w:rsid w:val="00CE7025"/>
    <w:rsid w:val="00CF0E09"/>
    <w:rsid w:val="00CF1965"/>
    <w:rsid w:val="00CF2023"/>
    <w:rsid w:val="00CF2F5E"/>
    <w:rsid w:val="00CF464F"/>
    <w:rsid w:val="00CF5E25"/>
    <w:rsid w:val="00CF74F9"/>
    <w:rsid w:val="00D020D4"/>
    <w:rsid w:val="00D11198"/>
    <w:rsid w:val="00D112BD"/>
    <w:rsid w:val="00D12062"/>
    <w:rsid w:val="00D13ACE"/>
    <w:rsid w:val="00D14C1D"/>
    <w:rsid w:val="00D1787F"/>
    <w:rsid w:val="00D20D5E"/>
    <w:rsid w:val="00D21655"/>
    <w:rsid w:val="00D2496B"/>
    <w:rsid w:val="00D24DD0"/>
    <w:rsid w:val="00D2505A"/>
    <w:rsid w:val="00D2619F"/>
    <w:rsid w:val="00D27F74"/>
    <w:rsid w:val="00D31508"/>
    <w:rsid w:val="00D31A1C"/>
    <w:rsid w:val="00D31D8A"/>
    <w:rsid w:val="00D32E48"/>
    <w:rsid w:val="00D35411"/>
    <w:rsid w:val="00D35DAB"/>
    <w:rsid w:val="00D4024B"/>
    <w:rsid w:val="00D40EAA"/>
    <w:rsid w:val="00D44135"/>
    <w:rsid w:val="00D46803"/>
    <w:rsid w:val="00D5026C"/>
    <w:rsid w:val="00D5043E"/>
    <w:rsid w:val="00D50D59"/>
    <w:rsid w:val="00D52D8C"/>
    <w:rsid w:val="00D5428A"/>
    <w:rsid w:val="00D57004"/>
    <w:rsid w:val="00D60C09"/>
    <w:rsid w:val="00D6278C"/>
    <w:rsid w:val="00D62B35"/>
    <w:rsid w:val="00D662BE"/>
    <w:rsid w:val="00D71415"/>
    <w:rsid w:val="00D71F8E"/>
    <w:rsid w:val="00D75250"/>
    <w:rsid w:val="00D76309"/>
    <w:rsid w:val="00D802C5"/>
    <w:rsid w:val="00D80519"/>
    <w:rsid w:val="00D80D34"/>
    <w:rsid w:val="00D8116D"/>
    <w:rsid w:val="00D811BF"/>
    <w:rsid w:val="00D81BF8"/>
    <w:rsid w:val="00D81CBB"/>
    <w:rsid w:val="00D85A3B"/>
    <w:rsid w:val="00D86946"/>
    <w:rsid w:val="00D869FA"/>
    <w:rsid w:val="00D87A9B"/>
    <w:rsid w:val="00D87FD6"/>
    <w:rsid w:val="00D90340"/>
    <w:rsid w:val="00D91C28"/>
    <w:rsid w:val="00D929E2"/>
    <w:rsid w:val="00D9317E"/>
    <w:rsid w:val="00D94483"/>
    <w:rsid w:val="00D94A7B"/>
    <w:rsid w:val="00D97F59"/>
    <w:rsid w:val="00DA0714"/>
    <w:rsid w:val="00DA2C0F"/>
    <w:rsid w:val="00DA35D0"/>
    <w:rsid w:val="00DA3BA0"/>
    <w:rsid w:val="00DA49D1"/>
    <w:rsid w:val="00DB1F0D"/>
    <w:rsid w:val="00DB2EA2"/>
    <w:rsid w:val="00DB5075"/>
    <w:rsid w:val="00DB67FF"/>
    <w:rsid w:val="00DC3625"/>
    <w:rsid w:val="00DC371C"/>
    <w:rsid w:val="00DC5619"/>
    <w:rsid w:val="00DC652B"/>
    <w:rsid w:val="00DC785B"/>
    <w:rsid w:val="00DD03CB"/>
    <w:rsid w:val="00DD1FF3"/>
    <w:rsid w:val="00DD2EC8"/>
    <w:rsid w:val="00DD5AAE"/>
    <w:rsid w:val="00DD6492"/>
    <w:rsid w:val="00DD78B5"/>
    <w:rsid w:val="00DE0985"/>
    <w:rsid w:val="00DE42CA"/>
    <w:rsid w:val="00DE5076"/>
    <w:rsid w:val="00DE7A59"/>
    <w:rsid w:val="00DE7D10"/>
    <w:rsid w:val="00DF0658"/>
    <w:rsid w:val="00DF0DB2"/>
    <w:rsid w:val="00DF28CC"/>
    <w:rsid w:val="00DF3944"/>
    <w:rsid w:val="00DF3C79"/>
    <w:rsid w:val="00DF5215"/>
    <w:rsid w:val="00E005A8"/>
    <w:rsid w:val="00E0060A"/>
    <w:rsid w:val="00E02831"/>
    <w:rsid w:val="00E03CA4"/>
    <w:rsid w:val="00E04BBF"/>
    <w:rsid w:val="00E0796C"/>
    <w:rsid w:val="00E10DA5"/>
    <w:rsid w:val="00E11CF5"/>
    <w:rsid w:val="00E12932"/>
    <w:rsid w:val="00E15997"/>
    <w:rsid w:val="00E16747"/>
    <w:rsid w:val="00E21C19"/>
    <w:rsid w:val="00E240EE"/>
    <w:rsid w:val="00E24D07"/>
    <w:rsid w:val="00E24E5D"/>
    <w:rsid w:val="00E301BC"/>
    <w:rsid w:val="00E313B8"/>
    <w:rsid w:val="00E315B9"/>
    <w:rsid w:val="00E32F18"/>
    <w:rsid w:val="00E34B50"/>
    <w:rsid w:val="00E34EEF"/>
    <w:rsid w:val="00E3664F"/>
    <w:rsid w:val="00E4057E"/>
    <w:rsid w:val="00E45993"/>
    <w:rsid w:val="00E45E16"/>
    <w:rsid w:val="00E4682F"/>
    <w:rsid w:val="00E47386"/>
    <w:rsid w:val="00E478E3"/>
    <w:rsid w:val="00E47F4C"/>
    <w:rsid w:val="00E50766"/>
    <w:rsid w:val="00E51301"/>
    <w:rsid w:val="00E51A2E"/>
    <w:rsid w:val="00E524A1"/>
    <w:rsid w:val="00E53D47"/>
    <w:rsid w:val="00E54B8C"/>
    <w:rsid w:val="00E6368F"/>
    <w:rsid w:val="00E65665"/>
    <w:rsid w:val="00E656AA"/>
    <w:rsid w:val="00E66DE7"/>
    <w:rsid w:val="00E67615"/>
    <w:rsid w:val="00E703E3"/>
    <w:rsid w:val="00E70F50"/>
    <w:rsid w:val="00E75AB6"/>
    <w:rsid w:val="00E761D9"/>
    <w:rsid w:val="00E77816"/>
    <w:rsid w:val="00E81985"/>
    <w:rsid w:val="00E908EE"/>
    <w:rsid w:val="00E91777"/>
    <w:rsid w:val="00EA0E02"/>
    <w:rsid w:val="00EA2C2B"/>
    <w:rsid w:val="00EA3011"/>
    <w:rsid w:val="00EA38AC"/>
    <w:rsid w:val="00EA4427"/>
    <w:rsid w:val="00EA57AE"/>
    <w:rsid w:val="00EB2F00"/>
    <w:rsid w:val="00EB601F"/>
    <w:rsid w:val="00EB762D"/>
    <w:rsid w:val="00EB7B9B"/>
    <w:rsid w:val="00EC34AE"/>
    <w:rsid w:val="00EC39CF"/>
    <w:rsid w:val="00ED0A9F"/>
    <w:rsid w:val="00ED2978"/>
    <w:rsid w:val="00ED302F"/>
    <w:rsid w:val="00ED4259"/>
    <w:rsid w:val="00ED5944"/>
    <w:rsid w:val="00ED6661"/>
    <w:rsid w:val="00EE126B"/>
    <w:rsid w:val="00EE2E9C"/>
    <w:rsid w:val="00EE3B57"/>
    <w:rsid w:val="00EE44A6"/>
    <w:rsid w:val="00EE5CE8"/>
    <w:rsid w:val="00EE7A55"/>
    <w:rsid w:val="00EF07DF"/>
    <w:rsid w:val="00EF25E0"/>
    <w:rsid w:val="00EF271B"/>
    <w:rsid w:val="00EF2C45"/>
    <w:rsid w:val="00EF3C18"/>
    <w:rsid w:val="00EF4DC0"/>
    <w:rsid w:val="00EF4DEC"/>
    <w:rsid w:val="00F00D07"/>
    <w:rsid w:val="00F01133"/>
    <w:rsid w:val="00F018BC"/>
    <w:rsid w:val="00F02A12"/>
    <w:rsid w:val="00F036D7"/>
    <w:rsid w:val="00F0691C"/>
    <w:rsid w:val="00F0776D"/>
    <w:rsid w:val="00F10725"/>
    <w:rsid w:val="00F116D6"/>
    <w:rsid w:val="00F117C3"/>
    <w:rsid w:val="00F12C2E"/>
    <w:rsid w:val="00F139EE"/>
    <w:rsid w:val="00F14B29"/>
    <w:rsid w:val="00F14F34"/>
    <w:rsid w:val="00F15E3C"/>
    <w:rsid w:val="00F16134"/>
    <w:rsid w:val="00F17704"/>
    <w:rsid w:val="00F17BC8"/>
    <w:rsid w:val="00F2033F"/>
    <w:rsid w:val="00F20C0B"/>
    <w:rsid w:val="00F26ED2"/>
    <w:rsid w:val="00F3424A"/>
    <w:rsid w:val="00F34625"/>
    <w:rsid w:val="00F40B45"/>
    <w:rsid w:val="00F43001"/>
    <w:rsid w:val="00F43324"/>
    <w:rsid w:val="00F44433"/>
    <w:rsid w:val="00F44A87"/>
    <w:rsid w:val="00F517B6"/>
    <w:rsid w:val="00F531AE"/>
    <w:rsid w:val="00F532AF"/>
    <w:rsid w:val="00F6144D"/>
    <w:rsid w:val="00F61B71"/>
    <w:rsid w:val="00F64D22"/>
    <w:rsid w:val="00F651A5"/>
    <w:rsid w:val="00F65776"/>
    <w:rsid w:val="00F72500"/>
    <w:rsid w:val="00F72967"/>
    <w:rsid w:val="00F738B8"/>
    <w:rsid w:val="00F74003"/>
    <w:rsid w:val="00F741EB"/>
    <w:rsid w:val="00F74691"/>
    <w:rsid w:val="00F756F4"/>
    <w:rsid w:val="00F766B0"/>
    <w:rsid w:val="00F77C5D"/>
    <w:rsid w:val="00F77E05"/>
    <w:rsid w:val="00F818B5"/>
    <w:rsid w:val="00F831A9"/>
    <w:rsid w:val="00F83AB0"/>
    <w:rsid w:val="00F84691"/>
    <w:rsid w:val="00F84F22"/>
    <w:rsid w:val="00F858E8"/>
    <w:rsid w:val="00F85BED"/>
    <w:rsid w:val="00F85F34"/>
    <w:rsid w:val="00F86072"/>
    <w:rsid w:val="00F90D84"/>
    <w:rsid w:val="00F91258"/>
    <w:rsid w:val="00F9127D"/>
    <w:rsid w:val="00F933AC"/>
    <w:rsid w:val="00F94769"/>
    <w:rsid w:val="00F9581F"/>
    <w:rsid w:val="00F95A33"/>
    <w:rsid w:val="00F95DFA"/>
    <w:rsid w:val="00F97EF3"/>
    <w:rsid w:val="00FA2713"/>
    <w:rsid w:val="00FA2B3B"/>
    <w:rsid w:val="00FA2DF2"/>
    <w:rsid w:val="00FA63B3"/>
    <w:rsid w:val="00FB0465"/>
    <w:rsid w:val="00FB14A9"/>
    <w:rsid w:val="00FB1CE4"/>
    <w:rsid w:val="00FB6025"/>
    <w:rsid w:val="00FC0320"/>
    <w:rsid w:val="00FC0BD2"/>
    <w:rsid w:val="00FC156D"/>
    <w:rsid w:val="00FC2259"/>
    <w:rsid w:val="00FC26A5"/>
    <w:rsid w:val="00FC444D"/>
    <w:rsid w:val="00FC459F"/>
    <w:rsid w:val="00FC4B95"/>
    <w:rsid w:val="00FC5784"/>
    <w:rsid w:val="00FC69F3"/>
    <w:rsid w:val="00FC757D"/>
    <w:rsid w:val="00FC7DBA"/>
    <w:rsid w:val="00FD1A52"/>
    <w:rsid w:val="00FD1DB9"/>
    <w:rsid w:val="00FD2952"/>
    <w:rsid w:val="00FD3263"/>
    <w:rsid w:val="00FD3FA1"/>
    <w:rsid w:val="00FD6384"/>
    <w:rsid w:val="00FD7B1A"/>
    <w:rsid w:val="00FE1A46"/>
    <w:rsid w:val="00FE3380"/>
    <w:rsid w:val="00FE3850"/>
    <w:rsid w:val="00FE497C"/>
    <w:rsid w:val="00FE6DCC"/>
    <w:rsid w:val="00FE7435"/>
    <w:rsid w:val="00FF06F7"/>
    <w:rsid w:val="00FF1B66"/>
    <w:rsid w:val="00FF2D91"/>
    <w:rsid w:val="00FF3332"/>
    <w:rsid w:val="00FF333F"/>
    <w:rsid w:val="00FF4AA4"/>
    <w:rsid w:val="00FF79E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BF0B24"/>
  <w15:docId w15:val="{BE609398-CDC4-4088-98A2-6A9B5655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49B"/>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paragraph" w:styleId="Heading3">
    <w:name w:val="heading 3"/>
    <w:basedOn w:val="Normal"/>
    <w:next w:val="Normal"/>
    <w:link w:val="Heading3Char"/>
    <w:uiPriority w:val="9"/>
    <w:semiHidden/>
    <w:unhideWhenUsed/>
    <w:qFormat/>
    <w:rsid w:val="00FC26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uiPriority w:val="99"/>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uiPriority w:val="59"/>
    <w:rsid w:val="00567B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aliases w:val="list nomor"/>
    <w:basedOn w:val="Normal"/>
    <w:link w:val="ListParagraphChar"/>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link w:val="NoSpacingChar"/>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 w:type="character" w:customStyle="1" w:styleId="ListParagraphChar">
    <w:name w:val="List Paragraph Char"/>
    <w:aliases w:val="list nomor Char"/>
    <w:link w:val="ListParagraph"/>
    <w:uiPriority w:val="34"/>
    <w:rsid w:val="00256167"/>
    <w:rPr>
      <w:sz w:val="24"/>
      <w:szCs w:val="24"/>
      <w:lang w:val="en-US" w:eastAsia="en-US"/>
    </w:rPr>
  </w:style>
  <w:style w:type="character" w:customStyle="1" w:styleId="NoSpacingChar">
    <w:name w:val="No Spacing Char"/>
    <w:basedOn w:val="DefaultParagraphFont"/>
    <w:link w:val="NoSpacing"/>
    <w:uiPriority w:val="1"/>
    <w:rsid w:val="003B3E7B"/>
    <w:rPr>
      <w:rFonts w:ascii="Calibri" w:eastAsia="Calibri" w:hAnsi="Calibri"/>
      <w:sz w:val="22"/>
      <w:szCs w:val="22"/>
      <w:lang w:val="en-US" w:eastAsia="en-US"/>
    </w:rPr>
  </w:style>
  <w:style w:type="character" w:customStyle="1" w:styleId="Heading3Char">
    <w:name w:val="Heading 3 Char"/>
    <w:basedOn w:val="DefaultParagraphFont"/>
    <w:link w:val="Heading3"/>
    <w:uiPriority w:val="9"/>
    <w:semiHidden/>
    <w:rsid w:val="00FC26A5"/>
    <w:rPr>
      <w:rFonts w:asciiTheme="majorHAnsi" w:eastAsiaTheme="majorEastAsia" w:hAnsiTheme="majorHAnsi" w:cstheme="majorBidi"/>
      <w:color w:val="243F60" w:themeColor="accent1" w:themeShade="7F"/>
      <w:sz w:val="24"/>
      <w:szCs w:val="24"/>
      <w:lang w:val="en-US" w:eastAsia="en-US"/>
    </w:rPr>
  </w:style>
  <w:style w:type="paragraph" w:styleId="Caption">
    <w:name w:val="caption"/>
    <w:basedOn w:val="Normal"/>
    <w:next w:val="Normal"/>
    <w:uiPriority w:val="35"/>
    <w:unhideWhenUsed/>
    <w:qFormat/>
    <w:rsid w:val="00874E64"/>
    <w:pPr>
      <w:spacing w:after="200"/>
    </w:pPr>
    <w:rPr>
      <w:rFonts w:asciiTheme="minorHAnsi" w:eastAsiaTheme="minorHAnsi" w:hAnsiTheme="minorHAnsi" w:cstheme="minorBidi"/>
      <w:i/>
      <w:iCs/>
      <w:color w:val="1F497D" w:themeColor="text2"/>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7424">
      <w:bodyDiv w:val="1"/>
      <w:marLeft w:val="0"/>
      <w:marRight w:val="0"/>
      <w:marTop w:val="0"/>
      <w:marBottom w:val="0"/>
      <w:divBdr>
        <w:top w:val="none" w:sz="0" w:space="0" w:color="auto"/>
        <w:left w:val="none" w:sz="0" w:space="0" w:color="auto"/>
        <w:bottom w:val="none" w:sz="0" w:space="0" w:color="auto"/>
        <w:right w:val="none" w:sz="0" w:space="0" w:color="auto"/>
      </w:divBdr>
    </w:div>
    <w:div w:id="159078263">
      <w:bodyDiv w:val="1"/>
      <w:marLeft w:val="0"/>
      <w:marRight w:val="0"/>
      <w:marTop w:val="0"/>
      <w:marBottom w:val="0"/>
      <w:divBdr>
        <w:top w:val="none" w:sz="0" w:space="0" w:color="auto"/>
        <w:left w:val="none" w:sz="0" w:space="0" w:color="auto"/>
        <w:bottom w:val="none" w:sz="0" w:space="0" w:color="auto"/>
        <w:right w:val="none" w:sz="0" w:space="0" w:color="auto"/>
      </w:divBdr>
    </w:div>
    <w:div w:id="169370019">
      <w:bodyDiv w:val="1"/>
      <w:marLeft w:val="0"/>
      <w:marRight w:val="0"/>
      <w:marTop w:val="0"/>
      <w:marBottom w:val="0"/>
      <w:divBdr>
        <w:top w:val="none" w:sz="0" w:space="0" w:color="auto"/>
        <w:left w:val="none" w:sz="0" w:space="0" w:color="auto"/>
        <w:bottom w:val="none" w:sz="0" w:space="0" w:color="auto"/>
        <w:right w:val="none" w:sz="0" w:space="0" w:color="auto"/>
      </w:divBdr>
    </w:div>
    <w:div w:id="230510884">
      <w:bodyDiv w:val="1"/>
      <w:marLeft w:val="0"/>
      <w:marRight w:val="0"/>
      <w:marTop w:val="0"/>
      <w:marBottom w:val="0"/>
      <w:divBdr>
        <w:top w:val="none" w:sz="0" w:space="0" w:color="auto"/>
        <w:left w:val="none" w:sz="0" w:space="0" w:color="auto"/>
        <w:bottom w:val="none" w:sz="0" w:space="0" w:color="auto"/>
        <w:right w:val="none" w:sz="0" w:space="0" w:color="auto"/>
      </w:divBdr>
    </w:div>
    <w:div w:id="271977522">
      <w:bodyDiv w:val="1"/>
      <w:marLeft w:val="0"/>
      <w:marRight w:val="0"/>
      <w:marTop w:val="0"/>
      <w:marBottom w:val="0"/>
      <w:divBdr>
        <w:top w:val="none" w:sz="0" w:space="0" w:color="auto"/>
        <w:left w:val="none" w:sz="0" w:space="0" w:color="auto"/>
        <w:bottom w:val="none" w:sz="0" w:space="0" w:color="auto"/>
        <w:right w:val="none" w:sz="0" w:space="0" w:color="auto"/>
      </w:divBdr>
    </w:div>
    <w:div w:id="307561612">
      <w:bodyDiv w:val="1"/>
      <w:marLeft w:val="0"/>
      <w:marRight w:val="0"/>
      <w:marTop w:val="0"/>
      <w:marBottom w:val="0"/>
      <w:divBdr>
        <w:top w:val="none" w:sz="0" w:space="0" w:color="auto"/>
        <w:left w:val="none" w:sz="0" w:space="0" w:color="auto"/>
        <w:bottom w:val="none" w:sz="0" w:space="0" w:color="auto"/>
        <w:right w:val="none" w:sz="0" w:space="0" w:color="auto"/>
      </w:divBdr>
    </w:div>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523984891">
      <w:bodyDiv w:val="1"/>
      <w:marLeft w:val="0"/>
      <w:marRight w:val="0"/>
      <w:marTop w:val="0"/>
      <w:marBottom w:val="0"/>
      <w:divBdr>
        <w:top w:val="none" w:sz="0" w:space="0" w:color="auto"/>
        <w:left w:val="none" w:sz="0" w:space="0" w:color="auto"/>
        <w:bottom w:val="none" w:sz="0" w:space="0" w:color="auto"/>
        <w:right w:val="none" w:sz="0" w:space="0" w:color="auto"/>
      </w:divBdr>
    </w:div>
    <w:div w:id="546261183">
      <w:bodyDiv w:val="1"/>
      <w:marLeft w:val="0"/>
      <w:marRight w:val="0"/>
      <w:marTop w:val="0"/>
      <w:marBottom w:val="0"/>
      <w:divBdr>
        <w:top w:val="none" w:sz="0" w:space="0" w:color="auto"/>
        <w:left w:val="none" w:sz="0" w:space="0" w:color="auto"/>
        <w:bottom w:val="none" w:sz="0" w:space="0" w:color="auto"/>
        <w:right w:val="none" w:sz="0" w:space="0" w:color="auto"/>
      </w:divBdr>
    </w:div>
    <w:div w:id="622199633">
      <w:bodyDiv w:val="1"/>
      <w:marLeft w:val="0"/>
      <w:marRight w:val="0"/>
      <w:marTop w:val="0"/>
      <w:marBottom w:val="0"/>
      <w:divBdr>
        <w:top w:val="none" w:sz="0" w:space="0" w:color="auto"/>
        <w:left w:val="none" w:sz="0" w:space="0" w:color="auto"/>
        <w:bottom w:val="none" w:sz="0" w:space="0" w:color="auto"/>
        <w:right w:val="none" w:sz="0" w:space="0" w:color="auto"/>
      </w:divBdr>
      <w:divsChild>
        <w:div w:id="1004210411">
          <w:marLeft w:val="720"/>
          <w:marRight w:val="0"/>
          <w:marTop w:val="200"/>
          <w:marBottom w:val="0"/>
          <w:divBdr>
            <w:top w:val="none" w:sz="0" w:space="0" w:color="auto"/>
            <w:left w:val="none" w:sz="0" w:space="0" w:color="auto"/>
            <w:bottom w:val="none" w:sz="0" w:space="0" w:color="auto"/>
            <w:right w:val="none" w:sz="0" w:space="0" w:color="auto"/>
          </w:divBdr>
        </w:div>
      </w:divsChild>
    </w:div>
    <w:div w:id="669450936">
      <w:bodyDiv w:val="1"/>
      <w:marLeft w:val="0"/>
      <w:marRight w:val="0"/>
      <w:marTop w:val="0"/>
      <w:marBottom w:val="0"/>
      <w:divBdr>
        <w:top w:val="none" w:sz="0" w:space="0" w:color="auto"/>
        <w:left w:val="none" w:sz="0" w:space="0" w:color="auto"/>
        <w:bottom w:val="none" w:sz="0" w:space="0" w:color="auto"/>
        <w:right w:val="none" w:sz="0" w:space="0" w:color="auto"/>
      </w:divBdr>
    </w:div>
    <w:div w:id="726418748">
      <w:bodyDiv w:val="1"/>
      <w:marLeft w:val="0"/>
      <w:marRight w:val="0"/>
      <w:marTop w:val="0"/>
      <w:marBottom w:val="0"/>
      <w:divBdr>
        <w:top w:val="none" w:sz="0" w:space="0" w:color="auto"/>
        <w:left w:val="none" w:sz="0" w:space="0" w:color="auto"/>
        <w:bottom w:val="none" w:sz="0" w:space="0" w:color="auto"/>
        <w:right w:val="none" w:sz="0" w:space="0" w:color="auto"/>
      </w:divBdr>
    </w:div>
    <w:div w:id="805699988">
      <w:bodyDiv w:val="1"/>
      <w:marLeft w:val="0"/>
      <w:marRight w:val="0"/>
      <w:marTop w:val="0"/>
      <w:marBottom w:val="0"/>
      <w:divBdr>
        <w:top w:val="none" w:sz="0" w:space="0" w:color="auto"/>
        <w:left w:val="none" w:sz="0" w:space="0" w:color="auto"/>
        <w:bottom w:val="none" w:sz="0" w:space="0" w:color="auto"/>
        <w:right w:val="none" w:sz="0" w:space="0" w:color="auto"/>
      </w:divBdr>
    </w:div>
    <w:div w:id="904218758">
      <w:bodyDiv w:val="1"/>
      <w:marLeft w:val="0"/>
      <w:marRight w:val="0"/>
      <w:marTop w:val="0"/>
      <w:marBottom w:val="0"/>
      <w:divBdr>
        <w:top w:val="none" w:sz="0" w:space="0" w:color="auto"/>
        <w:left w:val="none" w:sz="0" w:space="0" w:color="auto"/>
        <w:bottom w:val="none" w:sz="0" w:space="0" w:color="auto"/>
        <w:right w:val="none" w:sz="0" w:space="0" w:color="auto"/>
      </w:divBdr>
    </w:div>
    <w:div w:id="1071393149">
      <w:bodyDiv w:val="1"/>
      <w:marLeft w:val="0"/>
      <w:marRight w:val="0"/>
      <w:marTop w:val="0"/>
      <w:marBottom w:val="0"/>
      <w:divBdr>
        <w:top w:val="none" w:sz="0" w:space="0" w:color="auto"/>
        <w:left w:val="none" w:sz="0" w:space="0" w:color="auto"/>
        <w:bottom w:val="none" w:sz="0" w:space="0" w:color="auto"/>
        <w:right w:val="none" w:sz="0" w:space="0" w:color="auto"/>
      </w:divBdr>
      <w:divsChild>
        <w:div w:id="1651910270">
          <w:marLeft w:val="720"/>
          <w:marRight w:val="0"/>
          <w:marTop w:val="200"/>
          <w:marBottom w:val="0"/>
          <w:divBdr>
            <w:top w:val="none" w:sz="0" w:space="0" w:color="auto"/>
            <w:left w:val="none" w:sz="0" w:space="0" w:color="auto"/>
            <w:bottom w:val="none" w:sz="0" w:space="0" w:color="auto"/>
            <w:right w:val="none" w:sz="0" w:space="0" w:color="auto"/>
          </w:divBdr>
        </w:div>
      </w:divsChild>
    </w:div>
    <w:div w:id="1156918198">
      <w:bodyDiv w:val="1"/>
      <w:marLeft w:val="0"/>
      <w:marRight w:val="0"/>
      <w:marTop w:val="0"/>
      <w:marBottom w:val="0"/>
      <w:divBdr>
        <w:top w:val="none" w:sz="0" w:space="0" w:color="auto"/>
        <w:left w:val="none" w:sz="0" w:space="0" w:color="auto"/>
        <w:bottom w:val="none" w:sz="0" w:space="0" w:color="auto"/>
        <w:right w:val="none" w:sz="0" w:space="0" w:color="auto"/>
      </w:divBdr>
    </w:div>
    <w:div w:id="1264847055">
      <w:bodyDiv w:val="1"/>
      <w:marLeft w:val="0"/>
      <w:marRight w:val="0"/>
      <w:marTop w:val="0"/>
      <w:marBottom w:val="0"/>
      <w:divBdr>
        <w:top w:val="none" w:sz="0" w:space="0" w:color="auto"/>
        <w:left w:val="none" w:sz="0" w:space="0" w:color="auto"/>
        <w:bottom w:val="none" w:sz="0" w:space="0" w:color="auto"/>
        <w:right w:val="none" w:sz="0" w:space="0" w:color="auto"/>
      </w:divBdr>
    </w:div>
    <w:div w:id="1265722257">
      <w:bodyDiv w:val="1"/>
      <w:marLeft w:val="0"/>
      <w:marRight w:val="0"/>
      <w:marTop w:val="0"/>
      <w:marBottom w:val="0"/>
      <w:divBdr>
        <w:top w:val="none" w:sz="0" w:space="0" w:color="auto"/>
        <w:left w:val="none" w:sz="0" w:space="0" w:color="auto"/>
        <w:bottom w:val="none" w:sz="0" w:space="0" w:color="auto"/>
        <w:right w:val="none" w:sz="0" w:space="0" w:color="auto"/>
      </w:divBdr>
    </w:div>
    <w:div w:id="1269772563">
      <w:bodyDiv w:val="1"/>
      <w:marLeft w:val="0"/>
      <w:marRight w:val="0"/>
      <w:marTop w:val="0"/>
      <w:marBottom w:val="0"/>
      <w:divBdr>
        <w:top w:val="none" w:sz="0" w:space="0" w:color="auto"/>
        <w:left w:val="none" w:sz="0" w:space="0" w:color="auto"/>
        <w:bottom w:val="none" w:sz="0" w:space="0" w:color="auto"/>
        <w:right w:val="none" w:sz="0" w:space="0" w:color="auto"/>
      </w:divBdr>
    </w:div>
    <w:div w:id="1346205746">
      <w:bodyDiv w:val="1"/>
      <w:marLeft w:val="0"/>
      <w:marRight w:val="0"/>
      <w:marTop w:val="0"/>
      <w:marBottom w:val="0"/>
      <w:divBdr>
        <w:top w:val="none" w:sz="0" w:space="0" w:color="auto"/>
        <w:left w:val="none" w:sz="0" w:space="0" w:color="auto"/>
        <w:bottom w:val="none" w:sz="0" w:space="0" w:color="auto"/>
        <w:right w:val="none" w:sz="0" w:space="0" w:color="auto"/>
      </w:divBdr>
    </w:div>
    <w:div w:id="1391154417">
      <w:bodyDiv w:val="1"/>
      <w:marLeft w:val="0"/>
      <w:marRight w:val="0"/>
      <w:marTop w:val="0"/>
      <w:marBottom w:val="0"/>
      <w:divBdr>
        <w:top w:val="none" w:sz="0" w:space="0" w:color="auto"/>
        <w:left w:val="none" w:sz="0" w:space="0" w:color="auto"/>
        <w:bottom w:val="none" w:sz="0" w:space="0" w:color="auto"/>
        <w:right w:val="none" w:sz="0" w:space="0" w:color="auto"/>
      </w:divBdr>
    </w:div>
    <w:div w:id="1391729204">
      <w:bodyDiv w:val="1"/>
      <w:marLeft w:val="0"/>
      <w:marRight w:val="0"/>
      <w:marTop w:val="0"/>
      <w:marBottom w:val="0"/>
      <w:divBdr>
        <w:top w:val="none" w:sz="0" w:space="0" w:color="auto"/>
        <w:left w:val="none" w:sz="0" w:space="0" w:color="auto"/>
        <w:bottom w:val="none" w:sz="0" w:space="0" w:color="auto"/>
        <w:right w:val="none" w:sz="0" w:space="0" w:color="auto"/>
      </w:divBdr>
    </w:div>
    <w:div w:id="1545605303">
      <w:bodyDiv w:val="1"/>
      <w:marLeft w:val="0"/>
      <w:marRight w:val="0"/>
      <w:marTop w:val="0"/>
      <w:marBottom w:val="0"/>
      <w:divBdr>
        <w:top w:val="none" w:sz="0" w:space="0" w:color="auto"/>
        <w:left w:val="none" w:sz="0" w:space="0" w:color="auto"/>
        <w:bottom w:val="none" w:sz="0" w:space="0" w:color="auto"/>
        <w:right w:val="none" w:sz="0" w:space="0" w:color="auto"/>
      </w:divBdr>
    </w:div>
    <w:div w:id="1718429137">
      <w:bodyDiv w:val="1"/>
      <w:marLeft w:val="0"/>
      <w:marRight w:val="0"/>
      <w:marTop w:val="0"/>
      <w:marBottom w:val="0"/>
      <w:divBdr>
        <w:top w:val="none" w:sz="0" w:space="0" w:color="auto"/>
        <w:left w:val="none" w:sz="0" w:space="0" w:color="auto"/>
        <w:bottom w:val="none" w:sz="0" w:space="0" w:color="auto"/>
        <w:right w:val="none" w:sz="0" w:space="0" w:color="auto"/>
      </w:divBdr>
    </w:div>
    <w:div w:id="20784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E90BE-AC3A-4094-A48E-1B3546C88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11</Pages>
  <Words>18596</Words>
  <Characters>105999</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USULAN PENELITIAN</vt:lpstr>
    </vt:vector>
  </TitlesOfParts>
  <Company/>
  <LinksUpToDate>false</LinksUpToDate>
  <CharactersWithSpaces>124347</CharactersWithSpaces>
  <SharedDoc>false</SharedDoc>
  <HLinks>
    <vt:vector size="6" baseType="variant">
      <vt:variant>
        <vt:i4>4653104</vt:i4>
      </vt:variant>
      <vt:variant>
        <vt:i4>0</vt:i4>
      </vt:variant>
      <vt:variant>
        <vt:i4>0</vt:i4>
      </vt:variant>
      <vt:variant>
        <vt:i4>5</vt:i4>
      </vt:variant>
      <vt:variant>
        <vt:lpwstr>mailto:nadaprina@yahoo.co.id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dc:title>
  <dc:creator>TOSHIBA</dc:creator>
  <cp:lastModifiedBy>FD</cp:lastModifiedBy>
  <cp:revision>350</cp:revision>
  <cp:lastPrinted>2018-05-10T03:53:00Z</cp:lastPrinted>
  <dcterms:created xsi:type="dcterms:W3CDTF">2021-10-20T01:24:00Z</dcterms:created>
  <dcterms:modified xsi:type="dcterms:W3CDTF">2021-10-27T10:59:00Z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http://www.zotero.org/styles/crop-science</vt:lpwstr>
  </property>
  <property fmtid="{D5CDD505-2E9C-101B-9397-08002B2CF9AE}" pid="9" name="Mendeley Recent Style Name 3_1">
    <vt:lpwstr>Crop Science</vt:lpwstr>
  </property>
  <property fmtid="{D5CDD505-2E9C-101B-9397-08002B2CF9AE}" pid="10" name="Mendeley Recent Style Id 4_1">
    <vt:lpwstr>http://www.zotero.org/styles/elsevier-harvard2</vt:lpwstr>
  </property>
  <property fmtid="{D5CDD505-2E9C-101B-9397-08002B2CF9AE}" pid="11" name="Mendeley Recent Style Name 4_1">
    <vt:lpwstr>Elsevier - Harvard 2</vt:lpwstr>
  </property>
  <property fmtid="{D5CDD505-2E9C-101B-9397-08002B2CF9AE}" pid="12" name="Mendeley Recent Style Id 5_1">
    <vt:lpwstr>http://www.zotero.org/styles/frontiers-in-plant-science</vt:lpwstr>
  </property>
  <property fmtid="{D5CDD505-2E9C-101B-9397-08002B2CF9AE}" pid="13" name="Mendeley Recent Style Name 5_1">
    <vt:lpwstr>Frontiers in Plant Science</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http://www.zotero.org/styles/apa</vt:lpwstr>
  </property>
  <property fmtid="{D5CDD505-2E9C-101B-9397-08002B2CF9AE}" pid="23" name="Mendeley Document_1">
    <vt:lpwstr>True</vt:lpwstr>
  </property>
  <property fmtid="{D5CDD505-2E9C-101B-9397-08002B2CF9AE}" pid="24" name="Mendeley Unique User Id_1">
    <vt:lpwstr>25819ccb-b9df-3353-9426-3408011287b3</vt:lpwstr>
  </property>
</Properties>
</file>