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646" w:rsidRDefault="00AC5646" w:rsidP="00AC5646">
      <w:pPr>
        <w:spacing w:after="0" w:line="240" w:lineRule="auto"/>
        <w:jc w:val="center"/>
        <w:rPr>
          <w:rFonts w:cstheme="minorHAnsi"/>
          <w:b/>
          <w:sz w:val="24"/>
          <w:szCs w:val="24"/>
        </w:rPr>
      </w:pPr>
      <w:r w:rsidRPr="00C367E9">
        <w:rPr>
          <w:rFonts w:cstheme="minorHAnsi"/>
          <w:b/>
          <w:sz w:val="24"/>
          <w:szCs w:val="24"/>
        </w:rPr>
        <w:t xml:space="preserve">ANALISIS VARIABILITAS DAN HERITABILITAS KARAKTER AGRONOMI 27 JAGUNG HIBRIDA PADA SISTEM TANAM TUMPANG SARI JAGUNG DAN UBI JALAR </w:t>
      </w:r>
    </w:p>
    <w:p w:rsidR="00AC5646" w:rsidRPr="00C367E9" w:rsidRDefault="00AC5646" w:rsidP="00AC5646">
      <w:pPr>
        <w:spacing w:after="0" w:line="240" w:lineRule="auto"/>
        <w:jc w:val="center"/>
        <w:rPr>
          <w:rFonts w:cstheme="minorHAnsi"/>
          <w:b/>
          <w:sz w:val="24"/>
          <w:szCs w:val="24"/>
        </w:rPr>
      </w:pPr>
      <w:r w:rsidRPr="00C367E9">
        <w:rPr>
          <w:rFonts w:cstheme="minorHAnsi"/>
          <w:b/>
          <w:sz w:val="24"/>
          <w:szCs w:val="24"/>
        </w:rPr>
        <w:t>DI CIKAJANG GARUT</w:t>
      </w:r>
    </w:p>
    <w:p w:rsidR="00AC5646" w:rsidRPr="00C367E9" w:rsidRDefault="00AC5646" w:rsidP="00AC5646">
      <w:pPr>
        <w:spacing w:after="0" w:line="240" w:lineRule="auto"/>
        <w:jc w:val="center"/>
        <w:rPr>
          <w:rFonts w:cstheme="minorHAnsi"/>
          <w:b/>
          <w:bCs/>
          <w:sz w:val="24"/>
          <w:szCs w:val="24"/>
        </w:rPr>
      </w:pPr>
    </w:p>
    <w:p w:rsidR="00AC5646" w:rsidRPr="00C367E9" w:rsidRDefault="00AC5646" w:rsidP="00AC5646">
      <w:pPr>
        <w:spacing w:after="0" w:line="240" w:lineRule="auto"/>
        <w:jc w:val="center"/>
        <w:rPr>
          <w:rFonts w:cstheme="minorHAnsi"/>
          <w:b/>
          <w:i/>
          <w:sz w:val="24"/>
          <w:szCs w:val="24"/>
        </w:rPr>
      </w:pPr>
      <w:r w:rsidRPr="00C367E9">
        <w:rPr>
          <w:rFonts w:cstheme="minorHAnsi"/>
          <w:b/>
          <w:i/>
          <w:sz w:val="24"/>
          <w:szCs w:val="24"/>
        </w:rPr>
        <w:t>Analysis of Variability and Heritability of Agronomic Characters 27 Hybrid Maize in Corn and Sweet Potato Intercropping System in Cikajang Garut</w:t>
      </w:r>
    </w:p>
    <w:p w:rsidR="00AC5646" w:rsidRPr="00C367E9" w:rsidRDefault="00AC5646" w:rsidP="00AC5646">
      <w:pPr>
        <w:spacing w:after="0" w:line="240" w:lineRule="auto"/>
        <w:jc w:val="center"/>
        <w:rPr>
          <w:rFonts w:cstheme="minorHAnsi"/>
          <w:b/>
          <w:i/>
          <w:sz w:val="24"/>
          <w:szCs w:val="24"/>
        </w:rPr>
      </w:pPr>
    </w:p>
    <w:p w:rsidR="00AC5646" w:rsidRPr="00C367E9" w:rsidRDefault="00AC5646" w:rsidP="00AC5646">
      <w:pPr>
        <w:spacing w:after="0" w:line="240" w:lineRule="auto"/>
        <w:jc w:val="center"/>
        <w:rPr>
          <w:rFonts w:cstheme="minorHAnsi"/>
          <w:b/>
          <w:sz w:val="24"/>
          <w:szCs w:val="24"/>
        </w:rPr>
      </w:pPr>
      <w:r w:rsidRPr="00C367E9">
        <w:rPr>
          <w:rFonts w:cstheme="minorHAnsi"/>
          <w:b/>
          <w:sz w:val="24"/>
          <w:szCs w:val="24"/>
        </w:rPr>
        <w:t>Sri Geuniwati Mulyani¹⁾, Jajang Supriatna²⁾, Resti Fajarfika³⁾</w:t>
      </w:r>
    </w:p>
    <w:p w:rsidR="00AC5646" w:rsidRPr="00C367E9" w:rsidRDefault="00AC5646" w:rsidP="00AC5646">
      <w:pPr>
        <w:spacing w:after="0" w:line="240" w:lineRule="auto"/>
        <w:jc w:val="center"/>
        <w:rPr>
          <w:rFonts w:cstheme="minorHAnsi"/>
          <w:b/>
          <w:sz w:val="24"/>
          <w:szCs w:val="24"/>
        </w:rPr>
      </w:pPr>
      <w:r w:rsidRPr="00C367E9">
        <w:rPr>
          <w:rFonts w:cstheme="minorHAnsi"/>
          <w:b/>
          <w:sz w:val="24"/>
          <w:szCs w:val="24"/>
        </w:rPr>
        <w:t>¹⁾Program Studi Agroteknologi, Fakultas Pertanian, Universitas Garut</w:t>
      </w:r>
    </w:p>
    <w:p w:rsidR="00AC5646" w:rsidRDefault="00AC5646" w:rsidP="00AC5646">
      <w:pPr>
        <w:spacing w:after="0" w:line="240" w:lineRule="auto"/>
        <w:jc w:val="center"/>
        <w:rPr>
          <w:rFonts w:cstheme="minorHAnsi"/>
          <w:b/>
          <w:sz w:val="24"/>
          <w:szCs w:val="24"/>
        </w:rPr>
      </w:pPr>
      <w:r w:rsidRPr="00C367E9">
        <w:rPr>
          <w:rFonts w:cstheme="minorHAnsi"/>
          <w:b/>
          <w:sz w:val="24"/>
          <w:szCs w:val="24"/>
        </w:rPr>
        <w:t>²⁾</w:t>
      </w:r>
      <w:r>
        <w:rPr>
          <w:rFonts w:cstheme="minorHAnsi"/>
          <w:b/>
          <w:sz w:val="24"/>
          <w:szCs w:val="24"/>
        </w:rPr>
        <w:t>Program Studi Agroteknologi, Fakultas Sains dan Teknologi, UIN Sunan Gunung Djati Bandung</w:t>
      </w:r>
    </w:p>
    <w:p w:rsidR="00AC5646" w:rsidRDefault="00AC5646" w:rsidP="00AC5646">
      <w:pPr>
        <w:spacing w:after="0" w:line="240" w:lineRule="auto"/>
        <w:jc w:val="center"/>
        <w:rPr>
          <w:rFonts w:cstheme="minorHAnsi"/>
          <w:b/>
          <w:sz w:val="24"/>
          <w:szCs w:val="24"/>
        </w:rPr>
      </w:pPr>
      <w:r w:rsidRPr="00C367E9">
        <w:rPr>
          <w:rFonts w:cstheme="minorHAnsi"/>
          <w:b/>
          <w:sz w:val="24"/>
          <w:szCs w:val="24"/>
        </w:rPr>
        <w:t>³⁾Program Studi Agroteknologi, Fakultas Pertanian, Universitas Garut</w:t>
      </w:r>
    </w:p>
    <w:p w:rsidR="00AC5646" w:rsidRPr="00C367E9" w:rsidRDefault="00AC5646" w:rsidP="00AC5646">
      <w:pPr>
        <w:spacing w:after="0" w:line="240" w:lineRule="auto"/>
        <w:jc w:val="center"/>
        <w:rPr>
          <w:rFonts w:cstheme="minorHAnsi"/>
          <w:b/>
          <w:sz w:val="24"/>
          <w:szCs w:val="24"/>
        </w:rPr>
      </w:pPr>
    </w:p>
    <w:p w:rsidR="00AC5646" w:rsidRPr="00C367E9" w:rsidRDefault="00AC5646" w:rsidP="00AC5646">
      <w:pPr>
        <w:spacing w:after="0" w:line="240" w:lineRule="auto"/>
        <w:jc w:val="center"/>
        <w:rPr>
          <w:rFonts w:cstheme="minorHAnsi"/>
          <w:b/>
          <w:sz w:val="24"/>
          <w:szCs w:val="24"/>
        </w:rPr>
      </w:pPr>
      <w:r w:rsidRPr="00C367E9">
        <w:rPr>
          <w:rFonts w:cstheme="minorHAnsi"/>
          <w:b/>
          <w:sz w:val="24"/>
          <w:szCs w:val="24"/>
        </w:rPr>
        <w:t xml:space="preserve">*email : </w:t>
      </w:r>
      <w:r w:rsidRPr="00C367E9">
        <w:rPr>
          <w:rFonts w:cstheme="minorHAnsi"/>
          <w:sz w:val="24"/>
          <w:szCs w:val="24"/>
        </w:rPr>
        <w:fldChar w:fldCharType="begin"/>
      </w:r>
      <w:r w:rsidRPr="00C367E9">
        <w:rPr>
          <w:rFonts w:cstheme="minorHAnsi"/>
          <w:sz w:val="24"/>
          <w:szCs w:val="24"/>
        </w:rPr>
        <w:instrText xml:space="preserve"> HYPERLINK "mailto:srigeuniwati@gmail.com" </w:instrText>
      </w:r>
      <w:r w:rsidRPr="00C367E9">
        <w:rPr>
          <w:rFonts w:cstheme="minorHAnsi"/>
          <w:sz w:val="24"/>
          <w:szCs w:val="24"/>
        </w:rPr>
        <w:fldChar w:fldCharType="separate"/>
      </w:r>
      <w:r w:rsidRPr="00C367E9">
        <w:rPr>
          <w:rStyle w:val="Hyperlink"/>
          <w:rFonts w:cstheme="minorHAnsi"/>
          <w:b/>
          <w:sz w:val="24"/>
          <w:szCs w:val="24"/>
        </w:rPr>
        <w:t>srigeuniwati@gmail.com</w:t>
      </w:r>
      <w:r w:rsidRPr="00C367E9">
        <w:rPr>
          <w:rStyle w:val="Hyperlink"/>
          <w:rFonts w:cstheme="minorHAnsi"/>
          <w:b/>
          <w:sz w:val="24"/>
          <w:szCs w:val="24"/>
        </w:rPr>
        <w:fldChar w:fldCharType="end"/>
      </w:r>
    </w:p>
    <w:p w:rsidR="00AC5646" w:rsidRPr="00C367E9" w:rsidRDefault="00AC5646" w:rsidP="00AC5646">
      <w:pPr>
        <w:spacing w:after="0" w:line="240" w:lineRule="auto"/>
        <w:jc w:val="center"/>
        <w:rPr>
          <w:rFonts w:cstheme="minorHAnsi"/>
          <w:b/>
          <w:i/>
          <w:sz w:val="24"/>
          <w:szCs w:val="24"/>
        </w:rPr>
      </w:pPr>
    </w:p>
    <w:p w:rsidR="00AC5646" w:rsidRDefault="00AC5646" w:rsidP="00AC5646">
      <w:pPr>
        <w:spacing w:after="0" w:line="240" w:lineRule="auto"/>
        <w:jc w:val="center"/>
        <w:rPr>
          <w:rFonts w:cstheme="minorHAnsi"/>
          <w:b/>
          <w:sz w:val="24"/>
          <w:szCs w:val="24"/>
        </w:rPr>
      </w:pPr>
      <w:r w:rsidRPr="00C367E9">
        <w:rPr>
          <w:rFonts w:cstheme="minorHAnsi"/>
          <w:b/>
          <w:sz w:val="24"/>
          <w:szCs w:val="24"/>
        </w:rPr>
        <w:t>ABSTRAK</w:t>
      </w:r>
    </w:p>
    <w:p w:rsidR="00AC5646" w:rsidRPr="00C367E9" w:rsidRDefault="00AC5646" w:rsidP="00AC5646">
      <w:pPr>
        <w:spacing w:after="0" w:line="240" w:lineRule="auto"/>
        <w:jc w:val="center"/>
        <w:rPr>
          <w:rFonts w:cstheme="minorHAnsi"/>
          <w:b/>
          <w:sz w:val="24"/>
          <w:szCs w:val="24"/>
        </w:rPr>
      </w:pPr>
    </w:p>
    <w:p w:rsidR="00544E7C" w:rsidRDefault="00AC5646" w:rsidP="00AC5646">
      <w:pPr>
        <w:pStyle w:val="CommentText"/>
        <w:spacing w:after="0"/>
        <w:jc w:val="both"/>
        <w:rPr>
          <w:rFonts w:cstheme="minorHAnsi"/>
          <w:sz w:val="22"/>
          <w:szCs w:val="22"/>
        </w:rPr>
      </w:pPr>
      <w:r>
        <w:rPr>
          <w:rFonts w:cstheme="minorHAnsi"/>
          <w:sz w:val="24"/>
          <w:szCs w:val="24"/>
        </w:rPr>
        <w:tab/>
      </w:r>
      <w:r w:rsidRPr="0086476B">
        <w:rPr>
          <w:rFonts w:cstheme="minorHAnsi"/>
          <w:sz w:val="22"/>
          <w:szCs w:val="22"/>
        </w:rPr>
        <w:t xml:space="preserve">Informasi variabilitas dan heritabilitas suatu karakter sangat diperlukan sebagai bahan pertimbangan seleksi jagung unggul. </w:t>
      </w:r>
      <w:r w:rsidRPr="0086476B">
        <w:rPr>
          <w:rFonts w:cstheme="minorHAnsi"/>
          <w:color w:val="000000" w:themeColor="text1"/>
          <w:sz w:val="22"/>
          <w:szCs w:val="22"/>
        </w:rPr>
        <w:t>Penelitian ini bertujuan untuk menganalisis tingkat variabilitas dan heritabilitas 27 jagung hibrida pada sistem tanam tumpang sari jagung dan ubi jalar. Penelitian ini telah dilaksanakan di Cikajang, Kabupaten Garut dari bulan Maret sampai Juni 2021. Penelitian ini menggunakan  Rancangan Acak Kelompok (RAK)</w:t>
      </w:r>
      <w:r w:rsidRPr="0086476B">
        <w:rPr>
          <w:rFonts w:cstheme="minorHAnsi"/>
          <w:sz w:val="22"/>
          <w:szCs w:val="22"/>
        </w:rPr>
        <w:t>. P</w:t>
      </w:r>
      <w:proofErr w:type="spellStart"/>
      <w:r w:rsidRPr="0086476B">
        <w:rPr>
          <w:rFonts w:cstheme="minorHAnsi"/>
          <w:sz w:val="22"/>
          <w:szCs w:val="22"/>
          <w:lang w:val="en-US"/>
        </w:rPr>
        <w:t>erlakuan</w:t>
      </w:r>
      <w:proofErr w:type="spellEnd"/>
      <w:r w:rsidRPr="0086476B">
        <w:rPr>
          <w:rFonts w:cstheme="minorHAnsi"/>
          <w:sz w:val="22"/>
          <w:szCs w:val="22"/>
          <w:lang w:val="en-US"/>
        </w:rPr>
        <w:t xml:space="preserve"> </w:t>
      </w:r>
      <w:proofErr w:type="spellStart"/>
      <w:r w:rsidRPr="0086476B">
        <w:rPr>
          <w:rFonts w:cstheme="minorHAnsi"/>
          <w:sz w:val="22"/>
          <w:szCs w:val="22"/>
          <w:lang w:val="en-US"/>
        </w:rPr>
        <w:t>terdiri</w:t>
      </w:r>
      <w:proofErr w:type="spellEnd"/>
      <w:r w:rsidRPr="0086476B">
        <w:rPr>
          <w:rFonts w:cstheme="minorHAnsi"/>
          <w:sz w:val="22"/>
          <w:szCs w:val="22"/>
          <w:lang w:val="en-US"/>
        </w:rPr>
        <w:t xml:space="preserve"> </w:t>
      </w:r>
      <w:proofErr w:type="spellStart"/>
      <w:r w:rsidRPr="0086476B">
        <w:rPr>
          <w:rFonts w:cstheme="minorHAnsi"/>
          <w:sz w:val="22"/>
          <w:szCs w:val="22"/>
          <w:lang w:val="en-US"/>
        </w:rPr>
        <w:t>dari</w:t>
      </w:r>
      <w:proofErr w:type="spellEnd"/>
      <w:r w:rsidRPr="0086476B">
        <w:rPr>
          <w:rFonts w:cstheme="minorHAnsi"/>
          <w:sz w:val="22"/>
          <w:szCs w:val="22"/>
          <w:lang w:val="en-US"/>
        </w:rPr>
        <w:t xml:space="preserve"> 22 </w:t>
      </w:r>
      <w:proofErr w:type="spellStart"/>
      <w:r w:rsidRPr="0086476B">
        <w:rPr>
          <w:rFonts w:cstheme="minorHAnsi"/>
          <w:sz w:val="22"/>
          <w:szCs w:val="22"/>
          <w:lang w:val="en-US"/>
        </w:rPr>
        <w:t>jagung</w:t>
      </w:r>
      <w:proofErr w:type="spellEnd"/>
      <w:r w:rsidRPr="0086476B">
        <w:rPr>
          <w:rFonts w:cstheme="minorHAnsi"/>
          <w:sz w:val="22"/>
          <w:szCs w:val="22"/>
          <w:lang w:val="en-US"/>
        </w:rPr>
        <w:t xml:space="preserve"> </w:t>
      </w:r>
      <w:proofErr w:type="spellStart"/>
      <w:r w:rsidRPr="0086476B">
        <w:rPr>
          <w:rFonts w:cstheme="minorHAnsi"/>
          <w:sz w:val="22"/>
          <w:szCs w:val="22"/>
          <w:lang w:val="en-US"/>
        </w:rPr>
        <w:t>koleksi</w:t>
      </w:r>
      <w:proofErr w:type="spellEnd"/>
      <w:r w:rsidRPr="0086476B">
        <w:rPr>
          <w:rFonts w:cstheme="minorHAnsi"/>
          <w:sz w:val="22"/>
          <w:szCs w:val="22"/>
          <w:lang w:val="en-US"/>
        </w:rPr>
        <w:t xml:space="preserve"> </w:t>
      </w:r>
      <w:proofErr w:type="spellStart"/>
      <w:r w:rsidRPr="0086476B">
        <w:rPr>
          <w:rFonts w:cstheme="minorHAnsi"/>
          <w:sz w:val="22"/>
          <w:szCs w:val="22"/>
          <w:lang w:val="en-US"/>
        </w:rPr>
        <w:t>Universitas</w:t>
      </w:r>
      <w:proofErr w:type="spellEnd"/>
      <w:r w:rsidRPr="0086476B">
        <w:rPr>
          <w:rFonts w:cstheme="minorHAnsi"/>
          <w:sz w:val="22"/>
          <w:szCs w:val="22"/>
          <w:lang w:val="en-US"/>
        </w:rPr>
        <w:t xml:space="preserve"> </w:t>
      </w:r>
      <w:proofErr w:type="spellStart"/>
      <w:r w:rsidRPr="0086476B">
        <w:rPr>
          <w:rFonts w:cstheme="minorHAnsi"/>
          <w:sz w:val="22"/>
          <w:szCs w:val="22"/>
          <w:lang w:val="en-US"/>
        </w:rPr>
        <w:t>Padjajaran</w:t>
      </w:r>
      <w:proofErr w:type="spellEnd"/>
      <w:r w:rsidRPr="0086476B">
        <w:rPr>
          <w:rFonts w:cstheme="minorHAnsi"/>
          <w:sz w:val="22"/>
          <w:szCs w:val="22"/>
        </w:rPr>
        <w:t xml:space="preserve">, </w:t>
      </w:r>
      <w:r w:rsidRPr="0086476B">
        <w:rPr>
          <w:rFonts w:cstheme="minorHAnsi"/>
          <w:sz w:val="22"/>
          <w:szCs w:val="22"/>
          <w:lang w:val="en-US"/>
        </w:rPr>
        <w:t xml:space="preserve">5 </w:t>
      </w:r>
      <w:proofErr w:type="spellStart"/>
      <w:r w:rsidRPr="0086476B">
        <w:rPr>
          <w:rFonts w:cstheme="minorHAnsi"/>
          <w:sz w:val="22"/>
          <w:szCs w:val="22"/>
          <w:lang w:val="en-US"/>
        </w:rPr>
        <w:t>jagung</w:t>
      </w:r>
      <w:proofErr w:type="spellEnd"/>
      <w:r w:rsidRPr="0086476B">
        <w:rPr>
          <w:rFonts w:cstheme="minorHAnsi"/>
          <w:sz w:val="22"/>
          <w:szCs w:val="22"/>
          <w:lang w:val="en-US"/>
        </w:rPr>
        <w:t xml:space="preserve"> </w:t>
      </w:r>
      <w:proofErr w:type="spellStart"/>
      <w:r w:rsidRPr="0086476B">
        <w:rPr>
          <w:rFonts w:cstheme="minorHAnsi"/>
          <w:sz w:val="22"/>
          <w:szCs w:val="22"/>
          <w:lang w:val="en-US"/>
        </w:rPr>
        <w:t>hibrida</w:t>
      </w:r>
      <w:proofErr w:type="spellEnd"/>
      <w:r w:rsidRPr="0086476B">
        <w:rPr>
          <w:rFonts w:cstheme="minorHAnsi"/>
          <w:sz w:val="22"/>
          <w:szCs w:val="22"/>
          <w:lang w:val="en-US"/>
        </w:rPr>
        <w:t xml:space="preserve"> </w:t>
      </w:r>
      <w:proofErr w:type="spellStart"/>
      <w:r w:rsidRPr="0086476B">
        <w:rPr>
          <w:rFonts w:cstheme="minorHAnsi"/>
          <w:sz w:val="22"/>
          <w:szCs w:val="22"/>
          <w:lang w:val="en-US"/>
        </w:rPr>
        <w:t>komersial</w:t>
      </w:r>
      <w:proofErr w:type="spellEnd"/>
      <w:r w:rsidRPr="0086476B">
        <w:rPr>
          <w:rFonts w:cstheme="minorHAnsi"/>
          <w:sz w:val="22"/>
          <w:szCs w:val="22"/>
        </w:rPr>
        <w:t xml:space="preserve"> serta ubi jalar</w:t>
      </w:r>
      <w:r w:rsidRPr="0086476B">
        <w:rPr>
          <w:rFonts w:cstheme="minorHAnsi"/>
          <w:sz w:val="22"/>
          <w:szCs w:val="22"/>
          <w:lang w:val="en-US"/>
        </w:rPr>
        <w:t xml:space="preserve"> </w:t>
      </w:r>
      <w:proofErr w:type="spellStart"/>
      <w:r w:rsidRPr="0086476B">
        <w:rPr>
          <w:rFonts w:cstheme="minorHAnsi"/>
          <w:sz w:val="22"/>
          <w:szCs w:val="22"/>
          <w:lang w:val="en-US"/>
        </w:rPr>
        <w:t>dengan</w:t>
      </w:r>
      <w:proofErr w:type="spellEnd"/>
      <w:r w:rsidRPr="0086476B">
        <w:rPr>
          <w:rFonts w:cstheme="minorHAnsi"/>
          <w:sz w:val="22"/>
          <w:szCs w:val="22"/>
          <w:lang w:val="en-US"/>
        </w:rPr>
        <w:t xml:space="preserve"> 3 </w:t>
      </w:r>
      <w:proofErr w:type="spellStart"/>
      <w:r w:rsidRPr="0086476B">
        <w:rPr>
          <w:rFonts w:cstheme="minorHAnsi"/>
          <w:sz w:val="22"/>
          <w:szCs w:val="22"/>
          <w:lang w:val="en-US"/>
        </w:rPr>
        <w:t>ulanga</w:t>
      </w:r>
      <w:proofErr w:type="spellEnd"/>
      <w:r w:rsidRPr="0086476B">
        <w:rPr>
          <w:rFonts w:cstheme="minorHAnsi"/>
          <w:sz w:val="22"/>
          <w:szCs w:val="22"/>
        </w:rPr>
        <w:t>n. Hasil penelitian ini menunjukkan bahwa pada beberapa karakter jagung hibrida yang diamati memiliki kriteria variabilitas genetik luas dan sempit, namun pada nilai variabilitas fenotip semua karakter yang diamati termasuk ke dalam kriteria luas. K</w:t>
      </w:r>
      <w:r w:rsidR="00386D5D">
        <w:rPr>
          <w:rFonts w:cstheme="minorHAnsi"/>
          <w:sz w:val="22"/>
          <w:szCs w:val="22"/>
        </w:rPr>
        <w:t xml:space="preserve">riteria </w:t>
      </w:r>
      <w:r w:rsidRPr="0086476B">
        <w:rPr>
          <w:rFonts w:cstheme="minorHAnsi"/>
          <w:sz w:val="22"/>
          <w:szCs w:val="22"/>
        </w:rPr>
        <w:t xml:space="preserve">nilai heritabilitas </w:t>
      </w:r>
      <w:r w:rsidR="00544E7C">
        <w:rPr>
          <w:rFonts w:cstheme="minorHAnsi"/>
          <w:sz w:val="22"/>
          <w:szCs w:val="22"/>
        </w:rPr>
        <w:t xml:space="preserve"> yang diamati memiliki kriteria sedang dan tinggi. </w:t>
      </w:r>
    </w:p>
    <w:p w:rsidR="00544E7C" w:rsidRDefault="00544E7C" w:rsidP="00AC5646">
      <w:pPr>
        <w:pStyle w:val="CommentText"/>
        <w:spacing w:after="0"/>
        <w:jc w:val="both"/>
        <w:rPr>
          <w:rFonts w:cstheme="minorHAnsi"/>
          <w:sz w:val="22"/>
          <w:szCs w:val="22"/>
        </w:rPr>
      </w:pPr>
    </w:p>
    <w:p w:rsidR="00AC5646" w:rsidRPr="0086476B" w:rsidRDefault="00AC5646" w:rsidP="00AC5646">
      <w:pPr>
        <w:pStyle w:val="CommentText"/>
        <w:spacing w:after="0"/>
        <w:jc w:val="both"/>
        <w:rPr>
          <w:rFonts w:cstheme="minorHAnsi"/>
          <w:sz w:val="22"/>
          <w:szCs w:val="22"/>
        </w:rPr>
      </w:pPr>
      <w:r w:rsidRPr="0086476B">
        <w:rPr>
          <w:rFonts w:cstheme="minorHAnsi"/>
          <w:sz w:val="22"/>
          <w:szCs w:val="22"/>
          <w:lang w:val="en-US"/>
        </w:rPr>
        <w:t xml:space="preserve">Kata </w:t>
      </w:r>
      <w:proofErr w:type="spellStart"/>
      <w:r w:rsidRPr="0086476B">
        <w:rPr>
          <w:rFonts w:cstheme="minorHAnsi"/>
          <w:sz w:val="22"/>
          <w:szCs w:val="22"/>
          <w:lang w:val="en-US"/>
        </w:rPr>
        <w:t>kunci</w:t>
      </w:r>
      <w:proofErr w:type="spellEnd"/>
      <w:r w:rsidRPr="0086476B">
        <w:rPr>
          <w:rFonts w:cstheme="minorHAnsi"/>
          <w:sz w:val="22"/>
          <w:szCs w:val="22"/>
          <w:lang w:val="en-US"/>
        </w:rPr>
        <w:t xml:space="preserve">: </w:t>
      </w:r>
      <w:proofErr w:type="spellStart"/>
      <w:r w:rsidRPr="0086476B">
        <w:rPr>
          <w:rFonts w:cstheme="minorHAnsi"/>
          <w:sz w:val="22"/>
          <w:szCs w:val="22"/>
          <w:lang w:val="en-US"/>
        </w:rPr>
        <w:t>heritabilita</w:t>
      </w:r>
      <w:proofErr w:type="spellEnd"/>
      <w:r w:rsidRPr="0086476B">
        <w:rPr>
          <w:rFonts w:cstheme="minorHAnsi"/>
          <w:sz w:val="22"/>
          <w:szCs w:val="22"/>
        </w:rPr>
        <w:t>s,</w:t>
      </w:r>
      <w:r w:rsidRPr="0086476B">
        <w:rPr>
          <w:rFonts w:cstheme="minorHAnsi"/>
          <w:sz w:val="22"/>
          <w:szCs w:val="22"/>
          <w:lang w:val="en-US"/>
        </w:rPr>
        <w:t xml:space="preserve"> </w:t>
      </w:r>
      <w:proofErr w:type="spellStart"/>
      <w:r w:rsidRPr="0086476B">
        <w:rPr>
          <w:rFonts w:cstheme="minorHAnsi"/>
          <w:sz w:val="22"/>
          <w:szCs w:val="22"/>
          <w:lang w:val="en-US"/>
        </w:rPr>
        <w:t>hibrida</w:t>
      </w:r>
      <w:proofErr w:type="spellEnd"/>
      <w:r w:rsidRPr="0086476B">
        <w:rPr>
          <w:rFonts w:cstheme="minorHAnsi"/>
          <w:sz w:val="22"/>
          <w:szCs w:val="22"/>
          <w:lang w:val="en-US"/>
        </w:rPr>
        <w:t xml:space="preserve">, </w:t>
      </w:r>
      <w:proofErr w:type="spellStart"/>
      <w:r w:rsidRPr="0086476B">
        <w:rPr>
          <w:rFonts w:cstheme="minorHAnsi"/>
          <w:sz w:val="22"/>
          <w:szCs w:val="22"/>
          <w:lang w:val="en-US"/>
        </w:rPr>
        <w:t>seleksi</w:t>
      </w:r>
      <w:proofErr w:type="spellEnd"/>
      <w:r w:rsidRPr="0086476B">
        <w:rPr>
          <w:rFonts w:cstheme="minorHAnsi"/>
          <w:sz w:val="22"/>
          <w:szCs w:val="22"/>
          <w:lang w:val="en-US"/>
        </w:rPr>
        <w:t xml:space="preserve">, </w:t>
      </w:r>
      <w:r w:rsidRPr="0086476B">
        <w:rPr>
          <w:rFonts w:cstheme="minorHAnsi"/>
          <w:sz w:val="22"/>
          <w:szCs w:val="22"/>
        </w:rPr>
        <w:t xml:space="preserve">tumpang sari, </w:t>
      </w:r>
      <w:proofErr w:type="spellStart"/>
      <w:r w:rsidRPr="0086476B">
        <w:rPr>
          <w:rFonts w:cstheme="minorHAnsi"/>
          <w:sz w:val="22"/>
          <w:szCs w:val="22"/>
          <w:lang w:val="en-US"/>
        </w:rPr>
        <w:t>variabilitas</w:t>
      </w:r>
      <w:proofErr w:type="spellEnd"/>
      <w:r w:rsidRPr="0086476B">
        <w:rPr>
          <w:rFonts w:cstheme="minorHAnsi"/>
          <w:sz w:val="22"/>
          <w:szCs w:val="22"/>
        </w:rPr>
        <w:t>.</w:t>
      </w:r>
    </w:p>
    <w:p w:rsidR="00AC5646" w:rsidRPr="00C367E9" w:rsidRDefault="00AC5646" w:rsidP="00AC5646">
      <w:pPr>
        <w:pStyle w:val="CommentText"/>
        <w:spacing w:after="0"/>
        <w:jc w:val="both"/>
        <w:rPr>
          <w:rFonts w:cstheme="minorHAnsi"/>
          <w:sz w:val="24"/>
          <w:szCs w:val="24"/>
        </w:rPr>
      </w:pPr>
    </w:p>
    <w:p w:rsidR="00AC5646" w:rsidRPr="00AC5646" w:rsidRDefault="00AC5646" w:rsidP="00AC5646">
      <w:pPr>
        <w:spacing w:after="0" w:line="240" w:lineRule="auto"/>
        <w:jc w:val="center"/>
        <w:rPr>
          <w:rFonts w:cstheme="minorHAnsi"/>
          <w:b/>
          <w:bCs/>
        </w:rPr>
      </w:pPr>
      <w:r w:rsidRPr="00AC5646">
        <w:rPr>
          <w:rFonts w:cstheme="minorHAnsi"/>
          <w:b/>
          <w:bCs/>
          <w:lang w:val="en-ID"/>
        </w:rPr>
        <w:t>ABSTRACT</w:t>
      </w:r>
    </w:p>
    <w:p w:rsidR="00AC5646" w:rsidRPr="00AC5646" w:rsidRDefault="00AC5646" w:rsidP="00AC5646">
      <w:pPr>
        <w:spacing w:after="0" w:line="240" w:lineRule="auto"/>
        <w:jc w:val="center"/>
        <w:rPr>
          <w:rFonts w:cstheme="minorHAnsi"/>
          <w:b/>
          <w:bCs/>
        </w:rPr>
      </w:pPr>
    </w:p>
    <w:p w:rsidR="00AC5646" w:rsidRPr="00AC5646" w:rsidRDefault="005245F0" w:rsidP="00AC5646">
      <w:pPr>
        <w:pStyle w:val="HTMLPreformatted"/>
        <w:jc w:val="both"/>
        <w:rPr>
          <w:rFonts w:asciiTheme="minorHAnsi" w:hAnsiTheme="minorHAnsi" w:cstheme="minorHAnsi"/>
          <w:sz w:val="22"/>
          <w:szCs w:val="22"/>
        </w:rPr>
      </w:pPr>
      <w:r>
        <w:rPr>
          <w:rFonts w:asciiTheme="minorHAnsi" w:hAnsiTheme="minorHAnsi" w:cstheme="minorHAnsi"/>
          <w:sz w:val="22"/>
          <w:szCs w:val="22"/>
        </w:rPr>
        <w:tab/>
      </w:r>
      <w:r w:rsidR="00544E7C" w:rsidRPr="00544E7C">
        <w:rPr>
          <w:rFonts w:asciiTheme="minorHAnsi" w:hAnsiTheme="minorHAnsi" w:cstheme="minorHAnsi"/>
          <w:sz w:val="22"/>
          <w:szCs w:val="22"/>
        </w:rPr>
        <w:t>Information on the variability and heritability of a character is very much needed as a consideration for the selection of superior maize. This study aims to analyze the level of variability and heritability of 27 hybrid maize in the intercropping system of maize and sweet potato. This research was conducted in Cikajang, Garut Regency from March to June 2021. This study used a Randomized Block Design (RAK). The treatments consisted of 22 corn collections from Padjadjaran University, 5 commercial hybrid corn and sweet potato with 3 replications. The results of this study showed that some of the observed hybrid maize characters had broad and narrow criteria for genetic variability, but on the phenotypic variability values, all the observed characters were included in the broad criteria. The criteria for the observed heritability value</w:t>
      </w:r>
      <w:r w:rsidR="00544E7C">
        <w:rPr>
          <w:rFonts w:asciiTheme="minorHAnsi" w:hAnsiTheme="minorHAnsi" w:cstheme="minorHAnsi"/>
          <w:sz w:val="22"/>
          <w:szCs w:val="22"/>
        </w:rPr>
        <w:t>s have medium and high criteria</w:t>
      </w:r>
      <w:r w:rsidR="00AC5646" w:rsidRPr="00AC5646">
        <w:rPr>
          <w:rFonts w:asciiTheme="minorHAnsi" w:hAnsiTheme="minorHAnsi" w:cstheme="minorHAnsi"/>
          <w:sz w:val="22"/>
          <w:szCs w:val="22"/>
        </w:rPr>
        <w:t xml:space="preserve">. </w:t>
      </w:r>
    </w:p>
    <w:p w:rsidR="00AC5646" w:rsidRPr="00AC5646" w:rsidRDefault="00AC5646" w:rsidP="00AC5646">
      <w:pPr>
        <w:pStyle w:val="ListParagraph"/>
        <w:spacing w:after="0" w:line="240" w:lineRule="auto"/>
        <w:ind w:left="0"/>
        <w:jc w:val="both"/>
        <w:rPr>
          <w:rFonts w:asciiTheme="minorHAnsi" w:hAnsiTheme="minorHAnsi" w:cstheme="minorHAnsi"/>
        </w:rPr>
      </w:pPr>
    </w:p>
    <w:p w:rsidR="00AC5646" w:rsidRDefault="00AC5646" w:rsidP="00AC5646">
      <w:pPr>
        <w:pStyle w:val="ListParagraph"/>
        <w:spacing w:after="0" w:line="240" w:lineRule="auto"/>
        <w:ind w:left="0"/>
        <w:jc w:val="both"/>
        <w:rPr>
          <w:rFonts w:asciiTheme="minorHAnsi" w:hAnsiTheme="minorHAnsi" w:cstheme="minorHAnsi"/>
        </w:rPr>
      </w:pPr>
      <w:r w:rsidRPr="00AC5646">
        <w:rPr>
          <w:rFonts w:asciiTheme="minorHAnsi" w:hAnsiTheme="minorHAnsi" w:cstheme="minorHAnsi"/>
        </w:rPr>
        <w:t>Keywords: heritability, hybrid, intercropping, selection, variability.</w:t>
      </w:r>
      <w:bookmarkStart w:id="0" w:name="_Toc59171326"/>
      <w:bookmarkStart w:id="1" w:name="_Toc64813829"/>
      <w:bookmarkStart w:id="2" w:name="_Toc77538059"/>
    </w:p>
    <w:p w:rsidR="00544E7C" w:rsidRDefault="00544E7C" w:rsidP="00AC5646">
      <w:pPr>
        <w:pStyle w:val="ListParagraph"/>
        <w:spacing w:after="0" w:line="240" w:lineRule="auto"/>
        <w:ind w:left="0"/>
        <w:jc w:val="both"/>
        <w:rPr>
          <w:rFonts w:asciiTheme="minorHAnsi" w:hAnsiTheme="minorHAnsi" w:cstheme="minorHAnsi"/>
        </w:rPr>
      </w:pPr>
    </w:p>
    <w:p w:rsidR="00544E7C" w:rsidRDefault="00544E7C" w:rsidP="00AC5646">
      <w:pPr>
        <w:pStyle w:val="ListParagraph"/>
        <w:spacing w:after="0" w:line="240" w:lineRule="auto"/>
        <w:ind w:left="0"/>
        <w:jc w:val="both"/>
        <w:rPr>
          <w:rFonts w:asciiTheme="minorHAnsi" w:hAnsiTheme="minorHAnsi" w:cstheme="minorHAnsi"/>
        </w:rPr>
      </w:pPr>
    </w:p>
    <w:p w:rsidR="00AC5646" w:rsidRDefault="00AC5646" w:rsidP="00AC5646">
      <w:pPr>
        <w:pStyle w:val="ListParagraph"/>
        <w:spacing w:after="0" w:line="240" w:lineRule="auto"/>
        <w:ind w:left="0"/>
        <w:jc w:val="both"/>
        <w:rPr>
          <w:rFonts w:asciiTheme="minorHAnsi" w:hAnsiTheme="minorHAnsi" w:cstheme="minorHAnsi"/>
        </w:rPr>
      </w:pPr>
    </w:p>
    <w:p w:rsidR="005245F0" w:rsidRDefault="005245F0" w:rsidP="00B761F2">
      <w:pPr>
        <w:pStyle w:val="Heading1"/>
        <w:spacing w:before="0"/>
        <w:jc w:val="center"/>
        <w:rPr>
          <w:rFonts w:asciiTheme="minorHAnsi" w:hAnsiTheme="minorHAnsi" w:cstheme="minorHAnsi"/>
          <w:szCs w:val="24"/>
        </w:rPr>
        <w:sectPr w:rsidR="005245F0" w:rsidSect="0015526A">
          <w:headerReference w:type="default" r:id="rId6"/>
          <w:headerReference w:type="first" r:id="rId7"/>
          <w:footerReference w:type="first" r:id="rId8"/>
          <w:pgSz w:w="11906" w:h="16838"/>
          <w:pgMar w:top="1701" w:right="1701" w:bottom="1701" w:left="1701" w:header="709" w:footer="709" w:gutter="0"/>
          <w:cols w:space="708"/>
          <w:titlePg/>
          <w:docGrid w:linePitch="360"/>
        </w:sectPr>
      </w:pPr>
    </w:p>
    <w:p w:rsidR="00AC5646" w:rsidRDefault="00AC5646" w:rsidP="00B761F2">
      <w:pPr>
        <w:pStyle w:val="Heading1"/>
        <w:spacing w:before="0"/>
        <w:jc w:val="center"/>
        <w:rPr>
          <w:rFonts w:asciiTheme="minorHAnsi" w:hAnsiTheme="minorHAnsi" w:cstheme="minorHAnsi"/>
          <w:szCs w:val="24"/>
        </w:rPr>
      </w:pPr>
      <w:r w:rsidRPr="00C367E9">
        <w:rPr>
          <w:rFonts w:asciiTheme="minorHAnsi" w:hAnsiTheme="minorHAnsi" w:cstheme="minorHAnsi"/>
          <w:szCs w:val="24"/>
        </w:rPr>
        <w:lastRenderedPageBreak/>
        <w:t>PENDAHULUAN</w:t>
      </w:r>
    </w:p>
    <w:p w:rsidR="004D539F" w:rsidRPr="004D539F" w:rsidRDefault="004D539F" w:rsidP="00B761F2">
      <w:pPr>
        <w:spacing w:after="0"/>
      </w:pPr>
    </w:p>
    <w:p w:rsidR="00AC5646" w:rsidRPr="00C367E9" w:rsidRDefault="00AC5646" w:rsidP="00B761F2">
      <w:pPr>
        <w:pStyle w:val="ListParagraph"/>
        <w:spacing w:after="0"/>
        <w:ind w:left="0" w:firstLine="567"/>
        <w:jc w:val="both"/>
        <w:rPr>
          <w:rFonts w:asciiTheme="minorHAnsi" w:hAnsiTheme="minorHAnsi" w:cstheme="minorHAnsi"/>
          <w:sz w:val="24"/>
          <w:szCs w:val="24"/>
        </w:rPr>
      </w:pPr>
      <w:r w:rsidRPr="00C367E9">
        <w:rPr>
          <w:rFonts w:asciiTheme="minorHAnsi" w:hAnsiTheme="minorHAnsi" w:cstheme="minorHAnsi"/>
          <w:sz w:val="24"/>
          <w:szCs w:val="24"/>
        </w:rPr>
        <w:t>Tumpang sari adalah sistem tanam yang menggabungkan dua atau lebih jenis tanaman yang berbeda dan ditanam secara bersamaan dalam waktu yang relatif sama atau pada waktu yang berbe</w:t>
      </w:r>
      <w:r w:rsidR="00B761F2">
        <w:rPr>
          <w:rFonts w:asciiTheme="minorHAnsi" w:hAnsiTheme="minorHAnsi" w:cstheme="minorHAnsi"/>
          <w:sz w:val="24"/>
          <w:szCs w:val="24"/>
        </w:rPr>
        <w:t>da dengan cara tanam bergantian</w:t>
      </w:r>
      <w:r w:rsidRPr="00C367E9">
        <w:rPr>
          <w:rFonts w:asciiTheme="minorHAnsi" w:hAnsiTheme="minorHAnsi" w:cstheme="minorHAnsi"/>
          <w:sz w:val="24"/>
          <w:szCs w:val="24"/>
        </w:rPr>
        <w:t xml:space="preserve"> (Rastono dkk., 2015). Tumpang sari pada suatu lahan pertanian akan memberikan banyak keuntungan  diantaranya yaitu adanya interaksi antara dua tanaman yang akan saling menguntungkan, optimasi unsur hara, juga menjadi salah satu cara dalam pengendalian hama dan penghambat pertumbuhan gulma karena adanya interaksi antar tanaman (Purnamasari, 2016). </w:t>
      </w:r>
    </w:p>
    <w:p w:rsidR="00AC5646" w:rsidRPr="00C367E9" w:rsidRDefault="00AC5646" w:rsidP="00B761F2">
      <w:pPr>
        <w:pStyle w:val="ListParagraph"/>
        <w:spacing w:after="0"/>
        <w:ind w:left="0" w:firstLine="567"/>
        <w:jc w:val="both"/>
        <w:rPr>
          <w:rFonts w:asciiTheme="minorHAnsi" w:hAnsiTheme="minorHAnsi" w:cstheme="minorHAnsi"/>
          <w:sz w:val="24"/>
          <w:szCs w:val="24"/>
        </w:rPr>
      </w:pPr>
      <w:r w:rsidRPr="00C367E9">
        <w:rPr>
          <w:rFonts w:asciiTheme="minorHAnsi" w:hAnsiTheme="minorHAnsi" w:cstheme="minorHAnsi"/>
          <w:sz w:val="24"/>
          <w:szCs w:val="24"/>
        </w:rPr>
        <w:t xml:space="preserve">Keuntungan dalam sistem tanam tumpang sari dapat diperoleh dengan melakukan pemilihan tanaman yang memperhatikan aspek ekologi, fisiologi, dan ekonomi (Bantie, 2015). Tanaman yang sering dimanfaatkan dalam sistem tanam tumpang sari adalah jagung dan ubi jalar. </w:t>
      </w:r>
      <w:r w:rsidR="00B761F2">
        <w:rPr>
          <w:rFonts w:asciiTheme="minorHAnsi" w:hAnsiTheme="minorHAnsi" w:cstheme="minorHAnsi"/>
          <w:sz w:val="24"/>
          <w:szCs w:val="24"/>
        </w:rPr>
        <w:t>Tanaman jagung dan ubi jalar</w:t>
      </w:r>
      <w:r w:rsidRPr="00C367E9">
        <w:rPr>
          <w:rFonts w:asciiTheme="minorHAnsi" w:hAnsiTheme="minorHAnsi" w:cstheme="minorHAnsi"/>
          <w:sz w:val="24"/>
          <w:szCs w:val="24"/>
        </w:rPr>
        <w:t xml:space="preserve"> memiliki sistem perakaran yang berbeda sehingga memenuhi kriteria tanaman tumpang sari</w:t>
      </w:r>
      <w:r w:rsidRPr="00C367E9">
        <w:rPr>
          <w:rFonts w:asciiTheme="minorHAnsi" w:hAnsiTheme="minorHAnsi" w:cstheme="minorHAnsi"/>
          <w:sz w:val="24"/>
          <w:szCs w:val="24"/>
          <w:lang w:val="en-US"/>
        </w:rPr>
        <w:t xml:space="preserve">. </w:t>
      </w:r>
      <w:r w:rsidRPr="00C367E9">
        <w:rPr>
          <w:rFonts w:asciiTheme="minorHAnsi" w:hAnsiTheme="minorHAnsi" w:cstheme="minorHAnsi"/>
          <w:sz w:val="24"/>
          <w:szCs w:val="24"/>
        </w:rPr>
        <w:t xml:space="preserve">Ubi jalar termasuk tanaman C3 sedangkan jagung merupakan tanaman C4 sehingga memiliki jalur fotosintesis dan kebutuhan cahaya yang berbeda. Ubi jalar pada umumnya bersifat adaptif sehingga mampu bertahan dalam kondisi tanah yang memiliki kadar unsur hara yang cukup rendah dibandingkan dengan jagung (Khotijah, 2018). </w:t>
      </w:r>
    </w:p>
    <w:p w:rsidR="00AC0DCC" w:rsidRPr="00C367E9" w:rsidRDefault="00AC5646" w:rsidP="00B761F2">
      <w:pPr>
        <w:spacing w:after="0"/>
        <w:ind w:firstLine="720"/>
        <w:jc w:val="both"/>
        <w:rPr>
          <w:rFonts w:cstheme="minorHAnsi"/>
          <w:sz w:val="24"/>
          <w:szCs w:val="24"/>
        </w:rPr>
      </w:pPr>
      <w:r w:rsidRPr="00C367E9">
        <w:rPr>
          <w:rFonts w:cstheme="minorHAnsi"/>
          <w:sz w:val="24"/>
          <w:szCs w:val="24"/>
        </w:rPr>
        <w:lastRenderedPageBreak/>
        <w:t xml:space="preserve">Budidaya tanaman jagung dan ubi jalar cukup mudah namun banyaknya kultivar yang kurang sesuai untuk ditanam dalam pola tanam tumpang sari menyebabkan masalah dalam hal peningkatan produktivitas sehingga diperlukan perakitan kultivar baru untuk ditanam dengan pola tumpang sari (Yakop, dkk., 2017). Salah satu usaha untuk meningkatkan produktivitas yaitu seleksi. Seleksi sangat berguna dalam keberhasilan pada aktivitas pemuliaan tanaman. Menurut Syukur </w:t>
      </w:r>
      <w:r w:rsidRPr="00C367E9">
        <w:rPr>
          <w:rFonts w:cstheme="minorHAnsi"/>
          <w:i/>
          <w:sz w:val="24"/>
          <w:szCs w:val="24"/>
        </w:rPr>
        <w:t>et al</w:t>
      </w:r>
      <w:r w:rsidRPr="00C367E9">
        <w:rPr>
          <w:rFonts w:cstheme="minorHAnsi"/>
          <w:sz w:val="24"/>
          <w:szCs w:val="24"/>
        </w:rPr>
        <w:t xml:space="preserve">. (2011) seleksi akan efektif ketika suatu populasi tersebut mempunyai nilai variabilitas yang luas dan heritabilitas yang tinggi. </w:t>
      </w:r>
    </w:p>
    <w:p w:rsidR="00AC5646" w:rsidRPr="00C367E9" w:rsidRDefault="00AC5646" w:rsidP="00B761F2">
      <w:pPr>
        <w:spacing w:after="0"/>
        <w:jc w:val="both"/>
        <w:rPr>
          <w:rFonts w:cstheme="minorHAnsi"/>
          <w:sz w:val="24"/>
          <w:szCs w:val="24"/>
        </w:rPr>
      </w:pPr>
      <w:r w:rsidRPr="00C367E9">
        <w:rPr>
          <w:rFonts w:cstheme="minorHAnsi"/>
          <w:sz w:val="24"/>
          <w:szCs w:val="24"/>
        </w:rPr>
        <w:tab/>
        <w:t xml:space="preserve">Variabilitas didefinisikan sebagai tingkat atau ukuran keragaman dari suatu populasi tanaman (Khomaeni, 2015). Suatu populasi dengan nilai variabilitas yang luas, tingkat </w:t>
      </w:r>
      <w:r w:rsidRPr="00C367E9">
        <w:rPr>
          <w:rFonts w:eastAsia="Times New Roman" w:cstheme="minorHAnsi"/>
          <w:bCs/>
          <w:sz w:val="24"/>
          <w:szCs w:val="24"/>
          <w:lang w:eastAsia="id-ID"/>
        </w:rPr>
        <w:t>keseragamannya</w:t>
      </w:r>
      <w:r w:rsidRPr="00C367E9">
        <w:rPr>
          <w:rFonts w:eastAsia="Times New Roman" w:cstheme="minorHAnsi"/>
          <w:sz w:val="24"/>
          <w:szCs w:val="24"/>
          <w:lang w:eastAsia="id-ID"/>
        </w:rPr>
        <w:t xml:space="preserve"> rendah sehingga</w:t>
      </w:r>
      <w:r w:rsidRPr="00C367E9">
        <w:rPr>
          <w:rFonts w:eastAsia="Times New Roman" w:cstheme="minorHAnsi"/>
          <w:bCs/>
          <w:sz w:val="24"/>
          <w:szCs w:val="24"/>
          <w:lang w:eastAsia="id-ID"/>
        </w:rPr>
        <w:t xml:space="preserve"> memungkinkan pemulia untuk melakukan seleksi yang efisien. </w:t>
      </w:r>
      <w:r w:rsidRPr="00C367E9">
        <w:rPr>
          <w:rFonts w:cstheme="minorHAnsi"/>
          <w:sz w:val="24"/>
          <w:szCs w:val="24"/>
        </w:rPr>
        <w:t xml:space="preserve">Sebaliknya, apabila nilai variabilitas suatu populasi sempit, sulit bagi pemulia untuk melakukan seleksi karena keseragaman populasinya sangat tinggi. (Khomaeni, 2015).  </w:t>
      </w:r>
    </w:p>
    <w:p w:rsidR="00AC5646" w:rsidRPr="00C367E9" w:rsidRDefault="00AC5646" w:rsidP="00B761F2">
      <w:pPr>
        <w:pStyle w:val="ListParagraph"/>
        <w:spacing w:after="0"/>
        <w:ind w:left="0" w:firstLine="567"/>
        <w:jc w:val="both"/>
        <w:rPr>
          <w:rFonts w:asciiTheme="minorHAnsi" w:hAnsiTheme="minorHAnsi" w:cstheme="minorHAnsi"/>
          <w:sz w:val="24"/>
          <w:szCs w:val="24"/>
        </w:rPr>
      </w:pPr>
      <w:r w:rsidRPr="00C367E9">
        <w:rPr>
          <w:rFonts w:asciiTheme="minorHAnsi" w:hAnsiTheme="minorHAnsi" w:cstheme="minorHAnsi"/>
          <w:sz w:val="24"/>
          <w:szCs w:val="24"/>
        </w:rPr>
        <w:t xml:space="preserve">Nilai heritabilitas suatu populasi tanaman juga sangat penting untuk diketahui. Heritabilitas merupakan parameter genetik yang digunakan untuk mengukur kemampuan genotipe dalam suatu kelompok tanaman untuk mewariskan karakteristiknya (Poehlman dan Sleeper, 1995). Bello (2012) menyatakan bahwa nilai heritabilitas berperan dalam upaya </w:t>
      </w:r>
      <w:r w:rsidRPr="00C367E9">
        <w:rPr>
          <w:rFonts w:asciiTheme="minorHAnsi" w:hAnsiTheme="minorHAnsi" w:cstheme="minorHAnsi"/>
          <w:sz w:val="24"/>
          <w:szCs w:val="24"/>
        </w:rPr>
        <w:lastRenderedPageBreak/>
        <w:t>penentuan pewarisan dan metode seleksi yang digunakan pada karakter yang dikembangkan. Jadi kegiatan seleksi akan efektif jika nilai variabilitasnya luas dan nilai heritabilitasnya juga tinggi.</w:t>
      </w:r>
    </w:p>
    <w:p w:rsidR="00AC5646" w:rsidRPr="00C367E9" w:rsidRDefault="00AC5646" w:rsidP="00B761F2">
      <w:pPr>
        <w:spacing w:after="0"/>
        <w:jc w:val="both"/>
        <w:rPr>
          <w:rFonts w:cstheme="minorHAnsi"/>
          <w:color w:val="000000" w:themeColor="text1"/>
          <w:sz w:val="24"/>
          <w:szCs w:val="24"/>
        </w:rPr>
      </w:pPr>
      <w:r w:rsidRPr="00C367E9">
        <w:rPr>
          <w:rFonts w:cstheme="minorHAnsi"/>
          <w:sz w:val="24"/>
          <w:szCs w:val="24"/>
        </w:rPr>
        <w:tab/>
        <w:t xml:space="preserve">Saat ini, berdasarkan penelitian pendahuluan telah diperoleh 22 jagung hibrida yang belum dikomersialkan dan belum diketahui variabilitas dan heritabilitasnya apabila ditumpang sari dengan ubi jalar. Oleh karena itu, penelitian ini penting dilakukan sebagai salah satu tahapan seleksi dalam pemuliaan </w:t>
      </w:r>
      <w:r w:rsidRPr="00C367E9">
        <w:rPr>
          <w:rFonts w:cstheme="minorHAnsi"/>
          <w:color w:val="000000" w:themeColor="text1"/>
          <w:sz w:val="24"/>
          <w:szCs w:val="24"/>
        </w:rPr>
        <w:t>tanaman</w:t>
      </w:r>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pada</w:t>
      </w:r>
      <w:proofErr w:type="spellEnd"/>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sistem</w:t>
      </w:r>
      <w:proofErr w:type="spellEnd"/>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tanam</w:t>
      </w:r>
      <w:proofErr w:type="spellEnd"/>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tump</w:t>
      </w:r>
      <w:proofErr w:type="spellEnd"/>
      <w:r w:rsidRPr="00C367E9">
        <w:rPr>
          <w:rFonts w:cstheme="minorHAnsi"/>
          <w:color w:val="000000" w:themeColor="text1"/>
          <w:sz w:val="24"/>
          <w:szCs w:val="24"/>
        </w:rPr>
        <w:t>a</w:t>
      </w:r>
      <w:proofErr w:type="spellStart"/>
      <w:r w:rsidRPr="00C367E9">
        <w:rPr>
          <w:rFonts w:cstheme="minorHAnsi"/>
          <w:color w:val="000000" w:themeColor="text1"/>
          <w:sz w:val="24"/>
          <w:szCs w:val="24"/>
          <w:lang w:val="en-US"/>
        </w:rPr>
        <w:t>ng</w:t>
      </w:r>
      <w:proofErr w:type="spellEnd"/>
      <w:r w:rsidRPr="00C367E9">
        <w:rPr>
          <w:rFonts w:cstheme="minorHAnsi"/>
          <w:color w:val="000000" w:themeColor="text1"/>
          <w:sz w:val="24"/>
          <w:szCs w:val="24"/>
          <w:lang w:val="en-US"/>
        </w:rPr>
        <w:t xml:space="preserve"> sari </w:t>
      </w:r>
      <w:proofErr w:type="spellStart"/>
      <w:r w:rsidRPr="00C367E9">
        <w:rPr>
          <w:rFonts w:cstheme="minorHAnsi"/>
          <w:color w:val="000000" w:themeColor="text1"/>
          <w:sz w:val="24"/>
          <w:szCs w:val="24"/>
          <w:lang w:val="en-US"/>
        </w:rPr>
        <w:t>jagung</w:t>
      </w:r>
      <w:proofErr w:type="spellEnd"/>
      <w:r w:rsidRPr="00C367E9">
        <w:rPr>
          <w:rFonts w:cstheme="minorHAnsi"/>
          <w:color w:val="000000" w:themeColor="text1"/>
          <w:sz w:val="24"/>
          <w:szCs w:val="24"/>
          <w:lang w:val="en-US"/>
        </w:rPr>
        <w:t xml:space="preserve"> </w:t>
      </w:r>
      <w:r w:rsidRPr="00C367E9">
        <w:rPr>
          <w:rFonts w:cstheme="minorHAnsi"/>
          <w:color w:val="000000" w:themeColor="text1"/>
          <w:sz w:val="24"/>
          <w:szCs w:val="24"/>
        </w:rPr>
        <w:t>dan</w:t>
      </w:r>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ubi</w:t>
      </w:r>
      <w:proofErr w:type="spellEnd"/>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jalar</w:t>
      </w:r>
      <w:proofErr w:type="spellEnd"/>
      <w:r w:rsidRPr="00C367E9">
        <w:rPr>
          <w:rFonts w:cstheme="minorHAnsi"/>
          <w:color w:val="000000" w:themeColor="text1"/>
          <w:sz w:val="24"/>
          <w:szCs w:val="24"/>
        </w:rPr>
        <w:t>.</w:t>
      </w:r>
    </w:p>
    <w:p w:rsidR="00AC5646" w:rsidRPr="00C367E9" w:rsidRDefault="00AC5646" w:rsidP="00B761F2">
      <w:pPr>
        <w:spacing w:after="0"/>
        <w:jc w:val="both"/>
        <w:rPr>
          <w:rFonts w:cstheme="minorHAnsi"/>
          <w:color w:val="000000" w:themeColor="text1"/>
          <w:sz w:val="24"/>
          <w:szCs w:val="24"/>
        </w:rPr>
      </w:pPr>
    </w:p>
    <w:p w:rsidR="00AC5646" w:rsidRPr="00C367E9" w:rsidRDefault="00AC5646" w:rsidP="00B761F2">
      <w:pPr>
        <w:jc w:val="center"/>
        <w:rPr>
          <w:rFonts w:cstheme="minorHAnsi"/>
          <w:b/>
          <w:sz w:val="24"/>
          <w:szCs w:val="24"/>
        </w:rPr>
      </w:pPr>
      <w:bookmarkStart w:id="3" w:name="_Toc59171342"/>
      <w:bookmarkStart w:id="4" w:name="_Toc64813845"/>
      <w:bookmarkStart w:id="5" w:name="_Toc77538078"/>
      <w:r>
        <w:rPr>
          <w:rFonts w:cstheme="minorHAnsi"/>
          <w:b/>
          <w:sz w:val="24"/>
          <w:szCs w:val="24"/>
        </w:rPr>
        <w:t xml:space="preserve">BAHAN DAN </w:t>
      </w:r>
      <w:r w:rsidRPr="00C367E9">
        <w:rPr>
          <w:rFonts w:cstheme="minorHAnsi"/>
          <w:b/>
          <w:sz w:val="24"/>
          <w:szCs w:val="24"/>
        </w:rPr>
        <w:t xml:space="preserve">METODE </w:t>
      </w:r>
      <w:bookmarkEnd w:id="3"/>
      <w:bookmarkEnd w:id="4"/>
      <w:bookmarkEnd w:id="5"/>
    </w:p>
    <w:p w:rsidR="00AC5646" w:rsidRPr="00C367E9" w:rsidRDefault="00AC5646" w:rsidP="00B761F2">
      <w:pPr>
        <w:spacing w:after="0"/>
        <w:ind w:firstLine="567"/>
        <w:jc w:val="both"/>
        <w:rPr>
          <w:rFonts w:cstheme="minorHAnsi"/>
          <w:sz w:val="24"/>
          <w:szCs w:val="24"/>
        </w:rPr>
      </w:pPr>
      <w:r w:rsidRPr="00C367E9">
        <w:rPr>
          <w:rFonts w:cstheme="minorHAnsi"/>
          <w:sz w:val="24"/>
          <w:szCs w:val="24"/>
        </w:rPr>
        <w:t>Percobaan akan dilaksanakan di Kampung Babakan Minggu RT 01/RW 10 Desa Margamulya Kecamatan Cikajang Kabupaten Garut yang terletak pada ketinggian 1346 mdpl.</w:t>
      </w:r>
      <w:r w:rsidRPr="00C367E9">
        <w:rPr>
          <w:rFonts w:cstheme="minorHAnsi"/>
          <w:sz w:val="24"/>
          <w:szCs w:val="24"/>
          <w:lang w:val="en-US"/>
        </w:rPr>
        <w:t xml:space="preserve"> </w:t>
      </w:r>
      <w:r w:rsidRPr="00C367E9">
        <w:rPr>
          <w:rFonts w:cstheme="minorHAnsi"/>
          <w:sz w:val="24"/>
          <w:szCs w:val="24"/>
        </w:rPr>
        <w:t>P</w:t>
      </w:r>
      <w:proofErr w:type="spellStart"/>
      <w:r w:rsidRPr="00C367E9">
        <w:rPr>
          <w:rFonts w:cstheme="minorHAnsi"/>
          <w:sz w:val="24"/>
          <w:szCs w:val="24"/>
          <w:lang w:val="en-US"/>
        </w:rPr>
        <w:t>ercobaan</w:t>
      </w:r>
      <w:proofErr w:type="spellEnd"/>
      <w:r w:rsidRPr="00C367E9">
        <w:rPr>
          <w:rFonts w:cstheme="minorHAnsi"/>
          <w:sz w:val="24"/>
          <w:szCs w:val="24"/>
        </w:rPr>
        <w:t xml:space="preserve"> akan</w:t>
      </w:r>
      <w:r w:rsidRPr="00C367E9">
        <w:rPr>
          <w:rFonts w:cstheme="minorHAnsi"/>
          <w:sz w:val="24"/>
          <w:szCs w:val="24"/>
          <w:lang w:val="en-US"/>
        </w:rPr>
        <w:t xml:space="preserve"> </w:t>
      </w:r>
      <w:r w:rsidRPr="00C367E9">
        <w:rPr>
          <w:rFonts w:cstheme="minorHAnsi"/>
          <w:sz w:val="24"/>
          <w:szCs w:val="24"/>
        </w:rPr>
        <w:t>dilaksanakan pada bulan Maret - Juni 2021. Bahan-bahan yang digunakan dalam penelitian ini adalah 27 jagung hibrida yang terdiri dari 22 genotip jagung hibrida</w:t>
      </w:r>
      <w:r w:rsidRPr="00C367E9">
        <w:rPr>
          <w:rStyle w:val="CommentReference"/>
          <w:rFonts w:cstheme="minorHAnsi"/>
          <w:sz w:val="24"/>
          <w:szCs w:val="24"/>
        </w:rPr>
        <w:t xml:space="preserve"> d</w:t>
      </w:r>
      <w:r w:rsidRPr="00C367E9">
        <w:rPr>
          <w:rFonts w:cstheme="minorHAnsi"/>
          <w:sz w:val="24"/>
          <w:szCs w:val="24"/>
        </w:rPr>
        <w:t>ari Laboratorium Pemuliaan Tanaman Universitas Padjadjaran dan 5 genotip jagung hibrida komersial, serta ubi jalar varietas dharma.</w:t>
      </w:r>
    </w:p>
    <w:p w:rsidR="00AC5646" w:rsidRPr="00C367E9" w:rsidRDefault="00AC5646" w:rsidP="00B761F2">
      <w:pPr>
        <w:spacing w:after="0"/>
        <w:jc w:val="both"/>
        <w:rPr>
          <w:rFonts w:cstheme="minorHAnsi"/>
          <w:sz w:val="24"/>
          <w:szCs w:val="24"/>
        </w:rPr>
      </w:pPr>
      <w:r w:rsidRPr="00C367E9">
        <w:rPr>
          <w:rFonts w:cstheme="minorHAnsi"/>
          <w:sz w:val="24"/>
          <w:szCs w:val="24"/>
        </w:rPr>
        <w:tab/>
        <w:t>Bahan lainnya yang digunakan dalam penelitian yaitu pupuk urea, SP-36, KCl, phonska, NPK,</w:t>
      </w:r>
      <w:r w:rsidRPr="00C367E9">
        <w:rPr>
          <w:rFonts w:eastAsia="MS Mincho" w:cstheme="minorHAnsi"/>
          <w:sz w:val="24"/>
          <w:szCs w:val="24"/>
        </w:rPr>
        <w:t xml:space="preserve"> pestisida berbahan aktif sipermetrin, </w:t>
      </w:r>
      <w:r w:rsidRPr="00C367E9">
        <w:rPr>
          <w:rFonts w:cstheme="minorHAnsi"/>
          <w:sz w:val="24"/>
          <w:szCs w:val="24"/>
        </w:rPr>
        <w:t xml:space="preserve">insektisida berbahan aktif lamda sihalotrin dan </w:t>
      </w:r>
      <w:r w:rsidRPr="00C367E9">
        <w:rPr>
          <w:rStyle w:val="markedcontent"/>
          <w:rFonts w:cstheme="minorHAnsi"/>
          <w:sz w:val="24"/>
          <w:szCs w:val="24"/>
        </w:rPr>
        <w:t>decis</w:t>
      </w:r>
      <w:r w:rsidRPr="00C367E9">
        <w:rPr>
          <w:rFonts w:eastAsiaTheme="minorEastAsia" w:cstheme="minorHAnsi"/>
          <w:sz w:val="24"/>
          <w:szCs w:val="24"/>
        </w:rPr>
        <w:t xml:space="preserve">, serta fungisida </w:t>
      </w:r>
      <w:r w:rsidRPr="00C367E9">
        <w:rPr>
          <w:rStyle w:val="markedcontent"/>
          <w:rFonts w:cstheme="minorHAnsi"/>
          <w:sz w:val="24"/>
          <w:szCs w:val="24"/>
        </w:rPr>
        <w:t xml:space="preserve">berbahan </w:t>
      </w:r>
      <w:r w:rsidRPr="00C367E9">
        <w:rPr>
          <w:rFonts w:cstheme="minorHAnsi"/>
          <w:sz w:val="24"/>
          <w:szCs w:val="24"/>
        </w:rPr>
        <w:t xml:space="preserve">aktif </w:t>
      </w:r>
      <w:r w:rsidRPr="00C367E9">
        <w:rPr>
          <w:rFonts w:eastAsia="MS Mincho" w:cstheme="minorHAnsi"/>
          <w:sz w:val="24"/>
          <w:szCs w:val="24"/>
        </w:rPr>
        <w:t xml:space="preserve">metalaksil, </w:t>
      </w:r>
      <w:r w:rsidRPr="00C367E9">
        <w:rPr>
          <w:rFonts w:cstheme="minorHAnsi"/>
          <w:sz w:val="24"/>
          <w:szCs w:val="24"/>
        </w:rPr>
        <w:t xml:space="preserve"> trisiklazol, dan benomil.</w:t>
      </w:r>
    </w:p>
    <w:p w:rsidR="00AC5646" w:rsidRPr="00C367E9" w:rsidRDefault="00AC5646" w:rsidP="00B761F2">
      <w:pPr>
        <w:spacing w:after="0"/>
        <w:ind w:firstLine="567"/>
        <w:jc w:val="both"/>
        <w:rPr>
          <w:rFonts w:cstheme="minorHAnsi"/>
          <w:sz w:val="24"/>
          <w:szCs w:val="24"/>
        </w:rPr>
      </w:pPr>
      <w:r w:rsidRPr="00C367E9">
        <w:rPr>
          <w:rFonts w:cstheme="minorHAnsi"/>
          <w:sz w:val="24"/>
          <w:szCs w:val="24"/>
        </w:rPr>
        <w:lastRenderedPageBreak/>
        <w:t>Alat-alat yang digunakan dalam penelitian ini diantaranya yaitu cangkul, gembor, penggaris, timbangan</w:t>
      </w:r>
      <w:r w:rsidRPr="00C367E9">
        <w:rPr>
          <w:rFonts w:cstheme="minorHAnsi"/>
          <w:color w:val="C00000"/>
          <w:sz w:val="24"/>
          <w:szCs w:val="24"/>
        </w:rPr>
        <w:t xml:space="preserve"> </w:t>
      </w:r>
      <w:r w:rsidRPr="00C367E9">
        <w:rPr>
          <w:rFonts w:cstheme="minorHAnsi"/>
          <w:color w:val="000000" w:themeColor="text1"/>
          <w:sz w:val="24"/>
          <w:szCs w:val="24"/>
        </w:rPr>
        <w:t xml:space="preserve">digital, </w:t>
      </w:r>
      <w:r w:rsidRPr="00C367E9">
        <w:rPr>
          <w:rFonts w:cstheme="minorHAnsi"/>
          <w:sz w:val="24"/>
          <w:szCs w:val="24"/>
        </w:rPr>
        <w:t>kalkulator, alat tulis, kamera digital, serta satu unit komputer dan software seperti Microsoft Word dan Microsoft Exel untuk mengolah data.</w:t>
      </w:r>
    </w:p>
    <w:p w:rsidR="00544E7C" w:rsidRDefault="00AC5646" w:rsidP="00B761F2">
      <w:pPr>
        <w:spacing w:after="0"/>
        <w:ind w:firstLine="567"/>
        <w:jc w:val="both"/>
        <w:rPr>
          <w:rFonts w:cstheme="minorHAnsi"/>
          <w:sz w:val="24"/>
          <w:szCs w:val="24"/>
        </w:rPr>
      </w:pPr>
      <w:r w:rsidRPr="00C367E9">
        <w:rPr>
          <w:rFonts w:cstheme="minorHAnsi"/>
          <w:sz w:val="24"/>
          <w:szCs w:val="24"/>
        </w:rPr>
        <w:t>Rancangan yang digunakan menggunakan Rancangan Acak K</w:t>
      </w:r>
      <w:r w:rsidR="00544E7C">
        <w:rPr>
          <w:rFonts w:cstheme="minorHAnsi"/>
          <w:sz w:val="24"/>
          <w:szCs w:val="24"/>
        </w:rPr>
        <w:t xml:space="preserve">elompok dengan 3 kali ulangan. </w:t>
      </w:r>
      <w:r w:rsidRPr="00C367E9">
        <w:rPr>
          <w:rFonts w:cstheme="minorHAnsi"/>
          <w:sz w:val="24"/>
          <w:szCs w:val="24"/>
        </w:rPr>
        <w:t>Masing-masing ulangan terdiri dari 27 plot, sehingga seluruh plot berjumlah 81. Masing-masing plot terdiri dari 100 lubang tanam diantaranya 50 lubang tanam jagung dan 50 lubang tanam ubi jalar dengan ukuran plot 3 m x 5 m dan jarak tanam jagung dan ubi jalar yaitu 20 cm x 75 cm.</w:t>
      </w:r>
    </w:p>
    <w:p w:rsidR="00AC5646" w:rsidRPr="00C367E9" w:rsidRDefault="00AC5646" w:rsidP="00B761F2">
      <w:pPr>
        <w:spacing w:after="0"/>
        <w:ind w:firstLine="567"/>
        <w:jc w:val="both"/>
        <w:rPr>
          <w:rFonts w:cstheme="minorHAnsi"/>
          <w:sz w:val="24"/>
          <w:szCs w:val="24"/>
        </w:rPr>
      </w:pPr>
      <w:r w:rsidRPr="00C367E9">
        <w:rPr>
          <w:rFonts w:cstheme="minorHAnsi"/>
          <w:sz w:val="24"/>
          <w:szCs w:val="24"/>
        </w:rPr>
        <w:t>Analisis tingkat keragaman ditentukan oleh nilai varians genotip dan nilai varians fenotip menurut Burton dan De Vane (1953)  dengan rumus sebagai berikut :</w:t>
      </w:r>
    </w:p>
    <w:p w:rsidR="00AC5646" w:rsidRPr="00C367E9" w:rsidRDefault="00AC5646" w:rsidP="00B761F2">
      <w:pPr>
        <w:pStyle w:val="ListParagraph"/>
        <w:numPr>
          <w:ilvl w:val="0"/>
          <w:numId w:val="9"/>
        </w:numPr>
        <w:spacing w:after="0"/>
        <w:jc w:val="both"/>
        <w:rPr>
          <w:rFonts w:asciiTheme="minorHAnsi" w:hAnsiTheme="minorHAnsi" w:cstheme="minorHAnsi"/>
          <w:sz w:val="24"/>
          <w:szCs w:val="24"/>
        </w:rPr>
      </w:pPr>
      <w:r w:rsidRPr="00C367E9">
        <w:rPr>
          <w:rFonts w:asciiTheme="minorHAnsi" w:hAnsiTheme="minorHAnsi" w:cstheme="minorHAnsi"/>
          <w:sz w:val="24"/>
          <w:szCs w:val="24"/>
        </w:rPr>
        <w:t>Varians Genotip</w:t>
      </w:r>
    </w:p>
    <w:p w:rsidR="00AC5646" w:rsidRPr="00C367E9" w:rsidRDefault="00AC5646" w:rsidP="00B761F2">
      <w:pPr>
        <w:pStyle w:val="ListParagraph"/>
        <w:spacing w:after="0"/>
        <w:ind w:left="0"/>
        <w:jc w:val="center"/>
        <w:rPr>
          <w:rFonts w:asciiTheme="minorHAnsi" w:hAnsiTheme="minorHAnsi" w:cstheme="minorHAnsi"/>
          <w:b/>
          <w:sz w:val="24"/>
          <w:szCs w:val="24"/>
        </w:rPr>
      </w:pPr>
      <m:oMath>
        <m:r>
          <m:rPr>
            <m:sty m:val="b"/>
          </m:rPr>
          <w:rPr>
            <w:rFonts w:ascii="Cambria Math" w:hAnsi="Cambria Math" w:cstheme="minorHAnsi"/>
            <w:sz w:val="24"/>
            <w:szCs w:val="24"/>
          </w:rPr>
          <m:t xml:space="preserve">σ²g </m:t>
        </m:r>
      </m:oMath>
      <w:r w:rsidRPr="00C367E9">
        <w:rPr>
          <w:rFonts w:asciiTheme="minorHAnsi" w:hAnsiTheme="minorHAnsi" w:cstheme="minorHAnsi"/>
          <w:b/>
          <w:sz w:val="24"/>
          <w:szCs w:val="24"/>
        </w:rPr>
        <w:t>=</w:t>
      </w:r>
      <m:oMath>
        <m:f>
          <m:fPr>
            <m:ctrlPr>
              <w:rPr>
                <w:rFonts w:ascii="Cambria Math" w:hAnsi="Cambria Math" w:cstheme="minorHAnsi"/>
                <w:b/>
                <w:i/>
                <w:sz w:val="24"/>
                <w:szCs w:val="24"/>
              </w:rPr>
            </m:ctrlPr>
          </m:fPr>
          <m:num>
            <m:r>
              <m:rPr>
                <m:sty m:val="b"/>
              </m:rPr>
              <w:rPr>
                <w:rFonts w:ascii="Cambria Math" w:hAnsi="Cambria Math" w:cstheme="minorHAnsi"/>
                <w:sz w:val="24"/>
                <w:szCs w:val="24"/>
              </w:rPr>
              <m:t>(KTg-Kte)</m:t>
            </m:r>
          </m:num>
          <m:den>
            <m:r>
              <m:rPr>
                <m:sty m:val="bi"/>
              </m:rPr>
              <w:rPr>
                <w:rFonts w:ascii="Cambria Math" w:hAnsi="Cambria Math" w:cstheme="minorHAnsi"/>
                <w:sz w:val="24"/>
                <w:szCs w:val="24"/>
              </w:rPr>
              <m:t>r</m:t>
            </m:r>
          </m:den>
        </m:f>
      </m:oMath>
    </w:p>
    <w:p w:rsidR="00AC5646" w:rsidRPr="00C367E9" w:rsidRDefault="00AC5646" w:rsidP="00B761F2">
      <w:pPr>
        <w:pStyle w:val="ListParagraph"/>
        <w:numPr>
          <w:ilvl w:val="0"/>
          <w:numId w:val="9"/>
        </w:numPr>
        <w:spacing w:after="0"/>
        <w:rPr>
          <w:rFonts w:asciiTheme="minorHAnsi" w:hAnsiTheme="minorHAnsi" w:cstheme="minorHAnsi"/>
          <w:sz w:val="24"/>
          <w:szCs w:val="24"/>
        </w:rPr>
      </w:pPr>
      <w:r w:rsidRPr="00C367E9">
        <w:rPr>
          <w:rFonts w:asciiTheme="minorHAnsi" w:hAnsiTheme="minorHAnsi" w:cstheme="minorHAnsi"/>
          <w:sz w:val="24"/>
          <w:szCs w:val="24"/>
        </w:rPr>
        <w:t>Varians Fenotip</w:t>
      </w:r>
    </w:p>
    <w:p w:rsidR="00AC5646" w:rsidRPr="00C367E9" w:rsidRDefault="00AC5646" w:rsidP="00B761F2">
      <w:pPr>
        <w:pStyle w:val="ListParagraph"/>
        <w:spacing w:after="0"/>
        <w:ind w:left="0"/>
        <w:jc w:val="center"/>
        <w:rPr>
          <w:rFonts w:asciiTheme="minorHAnsi" w:hAnsiTheme="minorHAnsi" w:cstheme="minorHAnsi"/>
          <w:b/>
          <w:sz w:val="24"/>
          <w:szCs w:val="24"/>
        </w:rPr>
      </w:pPr>
      <m:oMath>
        <m:r>
          <m:rPr>
            <m:sty m:val="b"/>
          </m:rPr>
          <w:rPr>
            <w:rFonts w:ascii="Cambria Math" w:hAnsi="Cambria Math" w:cstheme="minorHAnsi"/>
            <w:sz w:val="24"/>
            <w:szCs w:val="24"/>
          </w:rPr>
          <m:t xml:space="preserve">σ²f </m:t>
        </m:r>
      </m:oMath>
      <w:r w:rsidRPr="00C367E9">
        <w:rPr>
          <w:rFonts w:asciiTheme="minorHAnsi" w:hAnsiTheme="minorHAnsi" w:cstheme="minorHAnsi"/>
          <w:b/>
          <w:sz w:val="24"/>
          <w:szCs w:val="24"/>
        </w:rPr>
        <w:t xml:space="preserve">= </w:t>
      </w:r>
      <m:oMath>
        <m:r>
          <m:rPr>
            <m:sty m:val="b"/>
          </m:rPr>
          <w:rPr>
            <w:rFonts w:ascii="Cambria Math" w:hAnsi="Cambria Math" w:cstheme="minorHAnsi"/>
            <w:sz w:val="24"/>
            <w:szCs w:val="24"/>
          </w:rPr>
          <m:t>σ²g</m:t>
        </m:r>
      </m:oMath>
      <w:r w:rsidRPr="00C367E9">
        <w:rPr>
          <w:rFonts w:asciiTheme="minorHAnsi" w:hAnsiTheme="minorHAnsi" w:cstheme="minorHAnsi"/>
          <w:b/>
          <w:sz w:val="24"/>
          <w:szCs w:val="24"/>
        </w:rPr>
        <w:t xml:space="preserve"> + KTe</w:t>
      </w:r>
    </w:p>
    <w:p w:rsidR="00AC5646" w:rsidRPr="00C367E9" w:rsidRDefault="00AC5646" w:rsidP="00B761F2">
      <w:pPr>
        <w:spacing w:after="0"/>
        <w:jc w:val="both"/>
        <w:rPr>
          <w:rFonts w:cstheme="minorHAnsi"/>
          <w:sz w:val="24"/>
          <w:szCs w:val="24"/>
        </w:rPr>
      </w:pPr>
      <w:r w:rsidRPr="00C367E9">
        <w:rPr>
          <w:rFonts w:cstheme="minorHAnsi"/>
          <w:sz w:val="24"/>
          <w:szCs w:val="24"/>
        </w:rPr>
        <w:t xml:space="preserve">Keterangan : </w:t>
      </w:r>
    </w:p>
    <w:p w:rsidR="00AC5646" w:rsidRPr="00C367E9" w:rsidRDefault="00AC5646" w:rsidP="00B761F2">
      <w:pPr>
        <w:spacing w:after="0"/>
        <w:jc w:val="both"/>
        <w:rPr>
          <w:rFonts w:cstheme="minorHAnsi"/>
          <w:sz w:val="24"/>
          <w:szCs w:val="24"/>
        </w:rPr>
      </w:pPr>
      <w:r w:rsidRPr="00C367E9">
        <w:rPr>
          <w:rFonts w:cstheme="minorHAnsi"/>
          <w:sz w:val="24"/>
          <w:szCs w:val="24"/>
        </w:rPr>
        <w:t xml:space="preserve">σ²g </w:t>
      </w:r>
      <w:r w:rsidRPr="00C367E9">
        <w:rPr>
          <w:rFonts w:cstheme="minorHAnsi"/>
          <w:sz w:val="24"/>
          <w:szCs w:val="24"/>
        </w:rPr>
        <w:tab/>
        <w:t>= ragam genotip</w:t>
      </w:r>
    </w:p>
    <w:p w:rsidR="00AC5646" w:rsidRPr="00C367E9" w:rsidRDefault="00AC5646" w:rsidP="00B761F2">
      <w:pPr>
        <w:spacing w:after="0"/>
        <w:jc w:val="both"/>
        <w:rPr>
          <w:rFonts w:cstheme="minorHAnsi"/>
          <w:sz w:val="24"/>
          <w:szCs w:val="24"/>
        </w:rPr>
      </w:pPr>
      <m:oMath>
        <m:r>
          <w:rPr>
            <w:rFonts w:ascii="Cambria Math" w:hAnsi="Cambria Math" w:cstheme="minorHAnsi"/>
            <w:sz w:val="24"/>
            <w:szCs w:val="24"/>
          </w:rPr>
          <m:t>σ²f</m:t>
        </m:r>
      </m:oMath>
      <w:r w:rsidRPr="00C367E9">
        <w:rPr>
          <w:rFonts w:cstheme="minorHAnsi"/>
          <w:sz w:val="24"/>
          <w:szCs w:val="24"/>
        </w:rPr>
        <w:t xml:space="preserve"> </w:t>
      </w:r>
      <w:r w:rsidRPr="00C367E9">
        <w:rPr>
          <w:rFonts w:cstheme="minorHAnsi"/>
          <w:sz w:val="24"/>
          <w:szCs w:val="24"/>
        </w:rPr>
        <w:tab/>
        <w:t>= ragam fenotip</w:t>
      </w:r>
    </w:p>
    <w:p w:rsidR="00AC5646" w:rsidRPr="00C367E9" w:rsidRDefault="00AC5646" w:rsidP="00B761F2">
      <w:pPr>
        <w:spacing w:after="0"/>
        <w:jc w:val="both"/>
        <w:rPr>
          <w:rFonts w:cstheme="minorHAnsi"/>
          <w:sz w:val="24"/>
          <w:szCs w:val="24"/>
        </w:rPr>
      </w:pPr>
      <w:r w:rsidRPr="00C367E9">
        <w:rPr>
          <w:rFonts w:cstheme="minorHAnsi"/>
          <w:sz w:val="24"/>
          <w:szCs w:val="24"/>
        </w:rPr>
        <w:t>r</w:t>
      </w:r>
      <w:r w:rsidRPr="00C367E9">
        <w:rPr>
          <w:rFonts w:cstheme="minorHAnsi"/>
          <w:sz w:val="24"/>
          <w:szCs w:val="24"/>
        </w:rPr>
        <w:tab/>
        <w:t xml:space="preserve">= ulangan </w:t>
      </w:r>
    </w:p>
    <w:p w:rsidR="00AC5646" w:rsidRPr="00C367E9" w:rsidRDefault="00AC5646" w:rsidP="00B761F2">
      <w:pPr>
        <w:pStyle w:val="Subtitle"/>
        <w:spacing w:line="276" w:lineRule="auto"/>
        <w:ind w:firstLine="720"/>
        <w:rPr>
          <w:rFonts w:asciiTheme="minorHAnsi" w:hAnsiTheme="minorHAnsi" w:cstheme="minorHAnsi"/>
          <w:u w:val="none"/>
          <w:lang w:val="id-ID"/>
        </w:rPr>
      </w:pPr>
      <w:proofErr w:type="spellStart"/>
      <w:r w:rsidRPr="00C367E9">
        <w:rPr>
          <w:rFonts w:asciiTheme="minorHAnsi" w:hAnsiTheme="minorHAnsi" w:cstheme="minorHAnsi"/>
          <w:u w:val="none"/>
        </w:rPr>
        <w:t>Kriteria</w:t>
      </w:r>
      <w:proofErr w:type="spellEnd"/>
      <w:r w:rsidRPr="00C367E9">
        <w:rPr>
          <w:rFonts w:asciiTheme="minorHAnsi" w:hAnsiTheme="minorHAnsi" w:cstheme="minorHAnsi"/>
          <w:u w:val="none"/>
        </w:rPr>
        <w:t xml:space="preserve"> </w:t>
      </w:r>
      <w:proofErr w:type="spellStart"/>
      <w:r w:rsidRPr="00C367E9">
        <w:rPr>
          <w:rFonts w:asciiTheme="minorHAnsi" w:hAnsiTheme="minorHAnsi" w:cstheme="minorHAnsi"/>
          <w:u w:val="none"/>
        </w:rPr>
        <w:t>variabilitas</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menurut</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Wahdah</w:t>
      </w:r>
      <w:proofErr w:type="spellEnd"/>
      <w:r w:rsidR="00AB020F">
        <w:rPr>
          <w:rFonts w:asciiTheme="minorHAnsi" w:hAnsiTheme="minorHAnsi" w:cstheme="minorHAnsi"/>
          <w:u w:val="none"/>
        </w:rPr>
        <w:t xml:space="preserve"> et al., (1996)</w:t>
      </w:r>
      <w:r w:rsidR="00AB020F">
        <w:rPr>
          <w:rFonts w:asciiTheme="minorHAnsi" w:hAnsiTheme="minorHAnsi" w:cstheme="minorHAnsi"/>
          <w:u w:val="none"/>
          <w:lang w:val="id-ID"/>
        </w:rPr>
        <w:t xml:space="preserve"> yaitu v</w:t>
      </w:r>
      <w:proofErr w:type="spellStart"/>
      <w:r w:rsidRPr="00C367E9">
        <w:rPr>
          <w:rFonts w:asciiTheme="minorHAnsi" w:hAnsiTheme="minorHAnsi" w:cstheme="minorHAnsi"/>
          <w:u w:val="none"/>
        </w:rPr>
        <w:t>ariabilitas</w:t>
      </w:r>
      <w:proofErr w:type="spellEnd"/>
      <w:r w:rsidRPr="00C367E9">
        <w:rPr>
          <w:rFonts w:asciiTheme="minorHAnsi" w:hAnsiTheme="minorHAnsi" w:cstheme="minorHAnsi"/>
          <w:u w:val="none"/>
        </w:rPr>
        <w:t xml:space="preserve"> </w:t>
      </w:r>
      <w:proofErr w:type="spellStart"/>
      <w:r w:rsidRPr="00C367E9">
        <w:rPr>
          <w:rFonts w:asciiTheme="minorHAnsi" w:hAnsiTheme="minorHAnsi" w:cstheme="minorHAnsi"/>
          <w:u w:val="none"/>
        </w:rPr>
        <w:t>genotip</w:t>
      </w:r>
      <w:proofErr w:type="spellEnd"/>
      <w:r w:rsidRPr="00C367E9">
        <w:rPr>
          <w:rFonts w:asciiTheme="minorHAnsi" w:hAnsiTheme="minorHAnsi" w:cstheme="minorHAnsi"/>
          <w:u w:val="none"/>
        </w:rPr>
        <w:t xml:space="preserve"> </w:t>
      </w:r>
      <w:proofErr w:type="spellStart"/>
      <w:r w:rsidRPr="00C367E9">
        <w:rPr>
          <w:rFonts w:asciiTheme="minorHAnsi" w:hAnsiTheme="minorHAnsi" w:cstheme="minorHAnsi"/>
          <w:u w:val="none"/>
        </w:rPr>
        <w:t>luas</w:t>
      </w:r>
      <w:proofErr w:type="spellEnd"/>
      <w:r w:rsidRPr="00C367E9">
        <w:rPr>
          <w:rFonts w:asciiTheme="minorHAnsi" w:hAnsiTheme="minorHAnsi" w:cstheme="minorHAnsi"/>
          <w:u w:val="none"/>
        </w:rPr>
        <w:t xml:space="preserve"> </w:t>
      </w:r>
      <w:r w:rsidR="00AB020F">
        <w:rPr>
          <w:rFonts w:asciiTheme="minorHAnsi" w:hAnsiTheme="minorHAnsi" w:cstheme="minorHAnsi"/>
          <w:u w:val="none"/>
          <w:lang w:val="id-ID"/>
        </w:rPr>
        <w:t xml:space="preserve">jika </w:t>
      </w:r>
      <w:r w:rsidRPr="00C367E9">
        <w:rPr>
          <w:rFonts w:asciiTheme="minorHAnsi" w:hAnsiTheme="minorHAnsi" w:cstheme="minorHAnsi"/>
          <w:u w:val="none"/>
          <w:lang w:val="id-ID"/>
        </w:rPr>
        <w:t>σ</w:t>
      </w:r>
      <w:r w:rsidRPr="00C367E9">
        <w:rPr>
          <w:rFonts w:asciiTheme="minorHAnsi" w:hAnsiTheme="minorHAnsi" w:cstheme="minorHAnsi"/>
          <w:u w:val="none"/>
          <w:vertAlign w:val="superscript"/>
        </w:rPr>
        <w:t>2</w:t>
      </w:r>
      <w:r w:rsidRPr="00C367E9">
        <w:rPr>
          <w:rFonts w:asciiTheme="minorHAnsi" w:hAnsiTheme="minorHAnsi" w:cstheme="minorHAnsi"/>
          <w:u w:val="none"/>
          <w:vertAlign w:val="subscript"/>
        </w:rPr>
        <w:t xml:space="preserve">g </w:t>
      </w:r>
      <w:proofErr w:type="gramStart"/>
      <w:r w:rsidRPr="00C367E9">
        <w:rPr>
          <w:rFonts w:asciiTheme="minorHAnsi" w:hAnsiTheme="minorHAnsi" w:cstheme="minorHAnsi"/>
          <w:u w:val="none"/>
        </w:rPr>
        <w:t>&gt;</w:t>
      </w:r>
      <w:r w:rsidRPr="00C367E9">
        <w:rPr>
          <w:rFonts w:asciiTheme="minorHAnsi" w:hAnsiTheme="minorHAnsi" w:cstheme="minorHAnsi"/>
          <w:u w:val="none"/>
          <w:lang w:val="id-ID"/>
        </w:rPr>
        <w:t xml:space="preserve"> </w:t>
      </w:r>
      <w:proofErr w:type="gramEnd"/>
      <m:oMath>
        <m:sSub>
          <m:sSubPr>
            <m:ctrlPr>
              <w:rPr>
                <w:rFonts w:ascii="Cambria Math" w:hAnsi="Cambria Math" w:cstheme="minorHAnsi"/>
                <w:u w:val="none"/>
                <w:lang w:val="id-ID"/>
              </w:rPr>
            </m:ctrlPr>
          </m:sSubPr>
          <m:e>
            <m:r>
              <m:rPr>
                <m:sty m:val="p"/>
              </m:rPr>
              <w:rPr>
                <w:rFonts w:ascii="Cambria Math" w:hAnsi="Cambria Math" w:cstheme="minorHAnsi"/>
                <w:u w:val="none"/>
                <w:lang w:val="id-ID"/>
              </w:rPr>
              <m:t>2σ</m:t>
            </m:r>
          </m:e>
          <m:sub>
            <m:r>
              <m:rPr>
                <m:sty m:val="p"/>
              </m:rPr>
              <w:rPr>
                <w:rFonts w:ascii="Cambria Math" w:hAnsi="Cambria Math" w:cstheme="minorHAnsi"/>
              </w:rPr>
              <m:t>σ²g</m:t>
            </m:r>
          </m:sub>
        </m:sSub>
      </m:oMath>
      <w:r w:rsidR="00AB020F">
        <w:rPr>
          <w:rFonts w:asciiTheme="minorHAnsi" w:hAnsiTheme="minorHAnsi" w:cstheme="minorHAnsi"/>
          <w:u w:val="none"/>
          <w:lang w:val="id-ID"/>
        </w:rPr>
        <w:t>, v</w:t>
      </w:r>
      <w:proofErr w:type="spellStart"/>
      <w:r w:rsidR="00AB020F">
        <w:rPr>
          <w:rFonts w:asciiTheme="minorHAnsi" w:hAnsiTheme="minorHAnsi" w:cstheme="minorHAnsi"/>
          <w:u w:val="none"/>
        </w:rPr>
        <w:t>ariabilitas</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genotip</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sempit</w:t>
      </w:r>
      <w:proofErr w:type="spellEnd"/>
      <w:r w:rsidR="00AB020F">
        <w:rPr>
          <w:rFonts w:asciiTheme="minorHAnsi" w:hAnsiTheme="minorHAnsi" w:cstheme="minorHAnsi"/>
          <w:u w:val="none"/>
        </w:rPr>
        <w:t xml:space="preserve"> </w:t>
      </w:r>
      <w:r w:rsidR="00AB020F">
        <w:rPr>
          <w:rFonts w:asciiTheme="minorHAnsi" w:hAnsiTheme="minorHAnsi" w:cstheme="minorHAnsi"/>
          <w:u w:val="none"/>
          <w:lang w:val="id-ID"/>
        </w:rPr>
        <w:t xml:space="preserve"> jika </w:t>
      </w:r>
      <w:r w:rsidRPr="00C367E9">
        <w:rPr>
          <w:rFonts w:asciiTheme="minorHAnsi" w:hAnsiTheme="minorHAnsi" w:cstheme="minorHAnsi"/>
          <w:u w:val="none"/>
          <w:lang w:val="id-ID"/>
        </w:rPr>
        <w:t>σ</w:t>
      </w:r>
      <w:r w:rsidRPr="00C367E9">
        <w:rPr>
          <w:rFonts w:asciiTheme="minorHAnsi" w:hAnsiTheme="minorHAnsi" w:cstheme="minorHAnsi"/>
          <w:u w:val="none"/>
          <w:vertAlign w:val="superscript"/>
        </w:rPr>
        <w:t>2</w:t>
      </w:r>
      <w:r w:rsidRPr="00C367E9">
        <w:rPr>
          <w:rFonts w:asciiTheme="minorHAnsi" w:hAnsiTheme="minorHAnsi" w:cstheme="minorHAnsi"/>
          <w:u w:val="none"/>
          <w:vertAlign w:val="subscript"/>
        </w:rPr>
        <w:t xml:space="preserve">g </w:t>
      </w:r>
      <w:r w:rsidRPr="00C367E9">
        <w:rPr>
          <w:rFonts w:asciiTheme="minorHAnsi" w:hAnsiTheme="minorHAnsi" w:cstheme="minorHAnsi"/>
          <w:u w:val="none"/>
        </w:rPr>
        <w:t xml:space="preserve">&lt; </w:t>
      </w:r>
      <m:oMath>
        <m:sSub>
          <m:sSubPr>
            <m:ctrlPr>
              <w:rPr>
                <w:rFonts w:ascii="Cambria Math" w:hAnsi="Cambria Math" w:cstheme="minorHAnsi"/>
                <w:u w:val="none"/>
                <w:lang w:val="id-ID"/>
              </w:rPr>
            </m:ctrlPr>
          </m:sSubPr>
          <m:e>
            <m:r>
              <m:rPr>
                <m:sty m:val="p"/>
              </m:rPr>
              <w:rPr>
                <w:rFonts w:ascii="Cambria Math" w:hAnsi="Cambria Math" w:cstheme="minorHAnsi"/>
                <w:u w:val="none"/>
                <w:lang w:val="id-ID"/>
              </w:rPr>
              <m:t>2σ</m:t>
            </m:r>
          </m:e>
          <m:sub>
            <m:r>
              <m:rPr>
                <m:sty m:val="p"/>
              </m:rPr>
              <w:rPr>
                <w:rFonts w:ascii="Cambria Math" w:hAnsi="Cambria Math" w:cstheme="minorHAnsi"/>
              </w:rPr>
              <m:t>σ²g</m:t>
            </m:r>
          </m:sub>
        </m:sSub>
      </m:oMath>
      <w:r w:rsidR="00AB020F">
        <w:rPr>
          <w:rFonts w:asciiTheme="minorHAnsi" w:hAnsiTheme="minorHAnsi" w:cstheme="minorHAnsi"/>
          <w:u w:val="none"/>
          <w:lang w:val="id-ID"/>
        </w:rPr>
        <w:t>, v</w:t>
      </w:r>
      <w:proofErr w:type="spellStart"/>
      <w:r w:rsidR="00AB020F">
        <w:rPr>
          <w:rFonts w:asciiTheme="minorHAnsi" w:hAnsiTheme="minorHAnsi" w:cstheme="minorHAnsi"/>
          <w:u w:val="none"/>
        </w:rPr>
        <w:t>ariabilitas</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fenotip</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luas</w:t>
      </w:r>
      <w:proofErr w:type="spellEnd"/>
      <w:r w:rsidR="00AB020F">
        <w:rPr>
          <w:rFonts w:asciiTheme="minorHAnsi" w:hAnsiTheme="minorHAnsi" w:cstheme="minorHAnsi"/>
          <w:u w:val="none"/>
        </w:rPr>
        <w:t xml:space="preserve"> </w:t>
      </w:r>
      <w:r w:rsidR="00AB020F">
        <w:rPr>
          <w:rFonts w:asciiTheme="minorHAnsi" w:hAnsiTheme="minorHAnsi" w:cstheme="minorHAnsi"/>
          <w:u w:val="none"/>
          <w:lang w:val="id-ID"/>
        </w:rPr>
        <w:t xml:space="preserve">jika </w:t>
      </w:r>
      <w:r w:rsidRPr="00C367E9">
        <w:rPr>
          <w:rFonts w:asciiTheme="minorHAnsi" w:hAnsiTheme="minorHAnsi" w:cstheme="minorHAnsi"/>
          <w:u w:val="none"/>
          <w:lang w:val="id-ID"/>
        </w:rPr>
        <w:t>σ</w:t>
      </w:r>
      <w:r w:rsidRPr="00C367E9">
        <w:rPr>
          <w:rFonts w:asciiTheme="minorHAnsi" w:hAnsiTheme="minorHAnsi" w:cstheme="minorHAnsi"/>
          <w:u w:val="none"/>
          <w:vertAlign w:val="superscript"/>
        </w:rPr>
        <w:t>2</w:t>
      </w:r>
      <w:r w:rsidRPr="00C367E9">
        <w:rPr>
          <w:rFonts w:asciiTheme="minorHAnsi" w:hAnsiTheme="minorHAnsi" w:cstheme="minorHAnsi"/>
          <w:u w:val="none"/>
          <w:vertAlign w:val="subscript"/>
        </w:rPr>
        <w:t xml:space="preserve">f </w:t>
      </w:r>
      <w:r w:rsidRPr="00C367E9">
        <w:rPr>
          <w:rFonts w:asciiTheme="minorHAnsi" w:hAnsiTheme="minorHAnsi" w:cstheme="minorHAnsi"/>
          <w:u w:val="none"/>
        </w:rPr>
        <w:t xml:space="preserve">&gt; </w:t>
      </w:r>
      <m:oMath>
        <m:sSub>
          <m:sSubPr>
            <m:ctrlPr>
              <w:rPr>
                <w:rFonts w:ascii="Cambria Math" w:hAnsi="Cambria Math" w:cstheme="minorHAnsi"/>
                <w:u w:val="none"/>
                <w:lang w:val="id-ID"/>
              </w:rPr>
            </m:ctrlPr>
          </m:sSubPr>
          <m:e>
            <m:r>
              <m:rPr>
                <m:sty m:val="p"/>
              </m:rPr>
              <w:rPr>
                <w:rFonts w:ascii="Cambria Math" w:hAnsi="Cambria Math" w:cstheme="minorHAnsi"/>
                <w:u w:val="none"/>
                <w:lang w:val="id-ID"/>
              </w:rPr>
              <m:t>2σ</m:t>
            </m:r>
          </m:e>
          <m:sub>
            <m:r>
              <m:rPr>
                <m:sty m:val="p"/>
              </m:rPr>
              <w:rPr>
                <w:rFonts w:ascii="Cambria Math" w:hAnsi="Cambria Math" w:cstheme="minorHAnsi"/>
              </w:rPr>
              <m:t>σ²f</m:t>
            </m:r>
          </m:sub>
        </m:sSub>
      </m:oMath>
      <w:r w:rsidR="00AB020F">
        <w:rPr>
          <w:rFonts w:asciiTheme="minorHAnsi" w:hAnsiTheme="minorHAnsi" w:cstheme="minorHAnsi"/>
          <w:u w:val="none"/>
          <w:lang w:val="id-ID"/>
        </w:rPr>
        <w:t xml:space="preserve"> dan v</w:t>
      </w:r>
      <w:proofErr w:type="spellStart"/>
      <w:r w:rsidR="00AB020F">
        <w:rPr>
          <w:rFonts w:asciiTheme="minorHAnsi" w:hAnsiTheme="minorHAnsi" w:cstheme="minorHAnsi"/>
          <w:u w:val="none"/>
        </w:rPr>
        <w:t>ariabilitas</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fenotip</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sempit</w:t>
      </w:r>
      <w:proofErr w:type="spellEnd"/>
      <w:r w:rsidR="00AB020F">
        <w:rPr>
          <w:rFonts w:asciiTheme="minorHAnsi" w:hAnsiTheme="minorHAnsi" w:cstheme="minorHAnsi"/>
          <w:u w:val="none"/>
          <w:lang w:val="id-ID"/>
        </w:rPr>
        <w:t xml:space="preserve"> jika </w:t>
      </w:r>
      <w:r w:rsidRPr="00C367E9">
        <w:rPr>
          <w:rFonts w:asciiTheme="minorHAnsi" w:hAnsiTheme="minorHAnsi" w:cstheme="minorHAnsi"/>
          <w:u w:val="none"/>
          <w:lang w:val="id-ID"/>
        </w:rPr>
        <w:t>σ</w:t>
      </w:r>
      <w:r w:rsidRPr="00C367E9">
        <w:rPr>
          <w:rFonts w:asciiTheme="minorHAnsi" w:hAnsiTheme="minorHAnsi" w:cstheme="minorHAnsi"/>
          <w:u w:val="none"/>
          <w:vertAlign w:val="superscript"/>
        </w:rPr>
        <w:t>2</w:t>
      </w:r>
      <w:r w:rsidRPr="00C367E9">
        <w:rPr>
          <w:rFonts w:asciiTheme="minorHAnsi" w:hAnsiTheme="minorHAnsi" w:cstheme="minorHAnsi"/>
          <w:u w:val="none"/>
          <w:vertAlign w:val="subscript"/>
        </w:rPr>
        <w:t xml:space="preserve">f </w:t>
      </w:r>
      <w:r w:rsidRPr="00C367E9">
        <w:rPr>
          <w:rFonts w:asciiTheme="minorHAnsi" w:hAnsiTheme="minorHAnsi" w:cstheme="minorHAnsi"/>
          <w:u w:val="none"/>
        </w:rPr>
        <w:t xml:space="preserve">&lt; </w:t>
      </w:r>
      <m:oMath>
        <m:sSub>
          <m:sSubPr>
            <m:ctrlPr>
              <w:rPr>
                <w:rFonts w:ascii="Cambria Math" w:hAnsi="Cambria Math" w:cstheme="minorHAnsi"/>
                <w:u w:val="none"/>
                <w:lang w:val="id-ID"/>
              </w:rPr>
            </m:ctrlPr>
          </m:sSubPr>
          <m:e>
            <m:r>
              <m:rPr>
                <m:sty m:val="p"/>
              </m:rPr>
              <w:rPr>
                <w:rFonts w:ascii="Cambria Math" w:hAnsi="Cambria Math" w:cstheme="minorHAnsi"/>
                <w:u w:val="none"/>
                <w:lang w:val="id-ID"/>
              </w:rPr>
              <m:t>2σ</m:t>
            </m:r>
          </m:e>
          <m:sub>
            <m:r>
              <m:rPr>
                <m:sty m:val="p"/>
              </m:rPr>
              <w:rPr>
                <w:rFonts w:ascii="Cambria Math" w:hAnsi="Cambria Math" w:cstheme="minorHAnsi"/>
              </w:rPr>
              <m:t>σ²f</m:t>
            </m:r>
          </m:sub>
        </m:sSub>
      </m:oMath>
      <w:r w:rsidR="00AB020F">
        <w:rPr>
          <w:rFonts w:asciiTheme="minorHAnsi" w:hAnsiTheme="minorHAnsi" w:cstheme="minorHAnsi"/>
          <w:u w:val="none"/>
          <w:lang w:val="id-ID"/>
        </w:rPr>
        <w:t>.</w:t>
      </w:r>
    </w:p>
    <w:p w:rsidR="00B761F2" w:rsidRDefault="00B761F2" w:rsidP="00B761F2">
      <w:pPr>
        <w:spacing w:after="0"/>
        <w:ind w:firstLine="567"/>
        <w:jc w:val="both"/>
        <w:rPr>
          <w:rFonts w:eastAsia="Times New Roman" w:cstheme="minorHAnsi"/>
          <w:sz w:val="24"/>
          <w:szCs w:val="24"/>
        </w:rPr>
      </w:pPr>
    </w:p>
    <w:p w:rsidR="00AC5646" w:rsidRPr="00C367E9" w:rsidRDefault="00AC5646" w:rsidP="00B761F2">
      <w:pPr>
        <w:spacing w:after="0"/>
        <w:ind w:firstLine="567"/>
        <w:jc w:val="both"/>
        <w:rPr>
          <w:rFonts w:cstheme="minorHAnsi"/>
          <w:sz w:val="24"/>
          <w:szCs w:val="24"/>
        </w:rPr>
      </w:pPr>
      <w:r w:rsidRPr="00C367E9">
        <w:rPr>
          <w:rFonts w:cstheme="minorHAnsi"/>
          <w:sz w:val="24"/>
          <w:szCs w:val="24"/>
        </w:rPr>
        <w:lastRenderedPageBreak/>
        <w:tab/>
        <w:t>Menurut Allard (1960) nilai heritabilitas diduga menggunakan rumus sebagai berikut :</w:t>
      </w:r>
    </w:p>
    <w:p w:rsidR="00AC5646" w:rsidRPr="00C367E9" w:rsidRDefault="00AC5646" w:rsidP="00B761F2">
      <w:pPr>
        <w:spacing w:after="0"/>
        <w:jc w:val="center"/>
        <w:rPr>
          <w:rFonts w:eastAsiaTheme="minorEastAsia" w:cstheme="minorHAnsi"/>
          <w:b/>
          <w:sz w:val="24"/>
          <w:szCs w:val="24"/>
        </w:rPr>
      </w:pPr>
      <w:r w:rsidRPr="00C367E9">
        <w:rPr>
          <w:rFonts w:cstheme="minorHAnsi"/>
          <w:b/>
          <w:sz w:val="24"/>
          <w:szCs w:val="24"/>
        </w:rPr>
        <w:t xml:space="preserve">h² = </w:t>
      </w:r>
      <m:oMath>
        <m:f>
          <m:fPr>
            <m:ctrlPr>
              <w:rPr>
                <w:rFonts w:ascii="Cambria Math" w:hAnsi="Cambria Math" w:cstheme="minorHAnsi"/>
                <w:b/>
                <w:i/>
                <w:sz w:val="24"/>
                <w:szCs w:val="24"/>
              </w:rPr>
            </m:ctrlPr>
          </m:fPr>
          <m:num>
            <m:r>
              <m:rPr>
                <m:sty m:val="bi"/>
              </m:rPr>
              <w:rPr>
                <w:rFonts w:ascii="Cambria Math" w:hAnsi="Cambria Math" w:cstheme="minorHAnsi"/>
                <w:sz w:val="24"/>
                <w:szCs w:val="24"/>
              </w:rPr>
              <m:t xml:space="preserve">σ²g </m:t>
            </m:r>
          </m:num>
          <m:den>
            <m:r>
              <m:rPr>
                <m:sty m:val="bi"/>
              </m:rPr>
              <w:rPr>
                <w:rFonts w:ascii="Cambria Math" w:hAnsi="Cambria Math" w:cstheme="minorHAnsi"/>
                <w:sz w:val="24"/>
                <w:szCs w:val="24"/>
              </w:rPr>
              <m:t>σ²p</m:t>
            </m:r>
          </m:den>
        </m:f>
      </m:oMath>
      <w:r w:rsidRPr="00C367E9">
        <w:rPr>
          <w:rFonts w:eastAsiaTheme="minorEastAsia" w:cstheme="minorHAnsi"/>
          <w:b/>
          <w:sz w:val="24"/>
          <w:szCs w:val="24"/>
        </w:rPr>
        <w:t xml:space="preserve"> = </w:t>
      </w:r>
      <m:oMath>
        <m:f>
          <m:fPr>
            <m:ctrlPr>
              <w:rPr>
                <w:rFonts w:ascii="Cambria Math" w:hAnsi="Cambria Math" w:cstheme="minorHAnsi"/>
                <w:b/>
                <w:i/>
                <w:sz w:val="24"/>
                <w:szCs w:val="24"/>
              </w:rPr>
            </m:ctrlPr>
          </m:fPr>
          <m:num>
            <m:r>
              <m:rPr>
                <m:sty m:val="bi"/>
              </m:rPr>
              <w:rPr>
                <w:rFonts w:ascii="Cambria Math" w:hAnsi="Cambria Math" w:cstheme="minorHAnsi"/>
                <w:sz w:val="24"/>
                <w:szCs w:val="24"/>
              </w:rPr>
              <m:t xml:space="preserve">σ²g </m:t>
            </m:r>
          </m:num>
          <m:den>
            <m:r>
              <m:rPr>
                <m:sty m:val="bi"/>
              </m:rPr>
              <w:rPr>
                <w:rFonts w:ascii="Cambria Math" w:hAnsi="Cambria Math" w:cstheme="minorHAnsi"/>
                <w:sz w:val="24"/>
                <w:szCs w:val="24"/>
              </w:rPr>
              <m:t>σ²g+ σ²e</m:t>
            </m:r>
          </m:den>
        </m:f>
      </m:oMath>
    </w:p>
    <w:p w:rsidR="00AC5646" w:rsidRPr="00C367E9" w:rsidRDefault="00AC5646" w:rsidP="00B761F2">
      <w:pPr>
        <w:spacing w:after="0"/>
        <w:jc w:val="both"/>
        <w:rPr>
          <w:rFonts w:cstheme="minorHAnsi"/>
          <w:sz w:val="24"/>
          <w:szCs w:val="24"/>
        </w:rPr>
      </w:pPr>
      <w:r w:rsidRPr="00C367E9">
        <w:rPr>
          <w:rFonts w:cstheme="minorHAnsi"/>
          <w:sz w:val="24"/>
          <w:szCs w:val="24"/>
        </w:rPr>
        <w:t>Dimana :</w:t>
      </w:r>
    </w:p>
    <w:p w:rsidR="00AC5646" w:rsidRPr="00C367E9" w:rsidRDefault="00AC5646" w:rsidP="00B761F2">
      <w:pPr>
        <w:spacing w:after="0"/>
        <w:jc w:val="both"/>
        <w:rPr>
          <w:rFonts w:cstheme="minorHAnsi"/>
          <w:sz w:val="24"/>
          <w:szCs w:val="24"/>
        </w:rPr>
      </w:pPr>
      <w:r w:rsidRPr="00C367E9">
        <w:rPr>
          <w:rFonts w:cstheme="minorHAnsi"/>
          <w:sz w:val="24"/>
          <w:szCs w:val="24"/>
        </w:rPr>
        <w:t xml:space="preserve">h² </w:t>
      </w:r>
      <w:r w:rsidRPr="00C367E9">
        <w:rPr>
          <w:rFonts w:cstheme="minorHAnsi"/>
          <w:sz w:val="24"/>
          <w:szCs w:val="24"/>
        </w:rPr>
        <w:tab/>
        <w:t>= heritabilitas</w:t>
      </w:r>
    </w:p>
    <w:p w:rsidR="00AC5646" w:rsidRPr="00C367E9" w:rsidRDefault="00AC5646" w:rsidP="00B761F2">
      <w:pPr>
        <w:spacing w:after="0"/>
        <w:jc w:val="both"/>
        <w:rPr>
          <w:rFonts w:eastAsiaTheme="minorEastAsia" w:cstheme="minorHAnsi"/>
          <w:sz w:val="24"/>
          <w:szCs w:val="24"/>
        </w:rPr>
      </w:pPr>
      <m:oMath>
        <m:r>
          <w:rPr>
            <w:rFonts w:ascii="Cambria Math" w:hAnsi="Cambria Math" w:cstheme="minorHAnsi"/>
            <w:sz w:val="24"/>
            <w:szCs w:val="24"/>
          </w:rPr>
          <m:t>σ²g</m:t>
        </m:r>
      </m:oMath>
      <w:r w:rsidRPr="00C367E9">
        <w:rPr>
          <w:rFonts w:eastAsiaTheme="minorEastAsia" w:cstheme="minorHAnsi"/>
          <w:sz w:val="24"/>
          <w:szCs w:val="24"/>
        </w:rPr>
        <w:tab/>
        <w:t>= ragam genotip</w:t>
      </w:r>
    </w:p>
    <w:p w:rsidR="00AC5646" w:rsidRPr="00C367E9" w:rsidRDefault="00AC5646" w:rsidP="00B761F2">
      <w:pPr>
        <w:spacing w:after="0"/>
        <w:jc w:val="both"/>
        <w:rPr>
          <w:rFonts w:eastAsiaTheme="minorEastAsia" w:cstheme="minorHAnsi"/>
          <w:sz w:val="24"/>
          <w:szCs w:val="24"/>
        </w:rPr>
      </w:pPr>
      <m:oMath>
        <m:r>
          <w:rPr>
            <w:rFonts w:ascii="Cambria Math" w:hAnsi="Cambria Math" w:cstheme="minorHAnsi"/>
            <w:sz w:val="24"/>
            <w:szCs w:val="24"/>
          </w:rPr>
          <m:t>σ²p</m:t>
        </m:r>
      </m:oMath>
      <w:r w:rsidRPr="00C367E9">
        <w:rPr>
          <w:rFonts w:eastAsiaTheme="minorEastAsia" w:cstheme="minorHAnsi"/>
          <w:sz w:val="24"/>
          <w:szCs w:val="24"/>
        </w:rPr>
        <w:t xml:space="preserve"> </w:t>
      </w:r>
      <w:r w:rsidRPr="00C367E9">
        <w:rPr>
          <w:rFonts w:eastAsiaTheme="minorEastAsia" w:cstheme="minorHAnsi"/>
          <w:sz w:val="24"/>
          <w:szCs w:val="24"/>
        </w:rPr>
        <w:tab/>
        <w:t>= ragam fenotip</w:t>
      </w:r>
    </w:p>
    <w:p w:rsidR="005245F0" w:rsidRDefault="00AC5646" w:rsidP="00B761F2">
      <w:pPr>
        <w:spacing w:after="0"/>
        <w:jc w:val="both"/>
        <w:rPr>
          <w:rFonts w:eastAsiaTheme="minorEastAsia" w:cstheme="minorHAnsi"/>
          <w:sz w:val="24"/>
          <w:szCs w:val="24"/>
        </w:rPr>
      </w:pPr>
      <m:oMath>
        <m:r>
          <w:rPr>
            <w:rFonts w:ascii="Cambria Math" w:hAnsi="Cambria Math" w:cstheme="minorHAnsi"/>
            <w:sz w:val="24"/>
            <w:szCs w:val="24"/>
          </w:rPr>
          <m:t>σ²e</m:t>
        </m:r>
      </m:oMath>
      <w:r w:rsidRPr="00C367E9">
        <w:rPr>
          <w:rFonts w:eastAsiaTheme="minorEastAsia" w:cstheme="minorHAnsi"/>
          <w:sz w:val="24"/>
          <w:szCs w:val="24"/>
        </w:rPr>
        <w:t xml:space="preserve"> </w:t>
      </w:r>
      <w:r w:rsidRPr="00C367E9">
        <w:rPr>
          <w:rFonts w:eastAsiaTheme="minorEastAsia" w:cstheme="minorHAnsi"/>
          <w:sz w:val="24"/>
          <w:szCs w:val="24"/>
        </w:rPr>
        <w:tab/>
        <w:t>= ragam lingkungan</w:t>
      </w:r>
    </w:p>
    <w:p w:rsidR="0015526A" w:rsidRPr="00B761F2" w:rsidRDefault="00AC5646" w:rsidP="00B761F2">
      <w:pPr>
        <w:spacing w:after="0"/>
        <w:jc w:val="both"/>
        <w:rPr>
          <w:rFonts w:eastAsiaTheme="minorEastAsia" w:cstheme="minorHAnsi"/>
          <w:sz w:val="24"/>
          <w:szCs w:val="24"/>
        </w:rPr>
      </w:pPr>
      <w:r w:rsidRPr="00C367E9">
        <w:rPr>
          <w:rFonts w:eastAsiaTheme="minorEastAsia" w:cstheme="minorHAnsi"/>
          <w:sz w:val="24"/>
          <w:szCs w:val="24"/>
        </w:rPr>
        <w:lastRenderedPageBreak/>
        <w:t>Adapun menurut Stanfield (1991), krit</w:t>
      </w:r>
      <w:r w:rsidR="00B761F2">
        <w:rPr>
          <w:rFonts w:eastAsiaTheme="minorEastAsia" w:cstheme="minorHAnsi"/>
          <w:sz w:val="24"/>
          <w:szCs w:val="24"/>
        </w:rPr>
        <w:t xml:space="preserve">eria nilai heritabilitas yaitu jika </w:t>
      </w:r>
      <w:r w:rsidRPr="00C367E9">
        <w:rPr>
          <w:rFonts w:cstheme="minorHAnsi"/>
          <w:sz w:val="24"/>
          <w:szCs w:val="24"/>
        </w:rPr>
        <w:t>0,00 ≤ H &lt; 0,20 = rendah</w:t>
      </w:r>
      <w:r w:rsidR="00B761F2">
        <w:rPr>
          <w:rFonts w:eastAsiaTheme="minorEastAsia" w:cstheme="minorHAnsi"/>
          <w:sz w:val="24"/>
          <w:szCs w:val="24"/>
        </w:rPr>
        <w:t xml:space="preserve">, </w:t>
      </w:r>
      <w:r w:rsidRPr="00C367E9">
        <w:rPr>
          <w:rFonts w:cstheme="minorHAnsi"/>
          <w:sz w:val="24"/>
          <w:szCs w:val="24"/>
        </w:rPr>
        <w:t>0,20 ≤ H ≤ 0,50 = sedang</w:t>
      </w:r>
      <w:r w:rsidR="00B761F2">
        <w:rPr>
          <w:rFonts w:eastAsiaTheme="minorEastAsia" w:cstheme="minorHAnsi"/>
          <w:sz w:val="24"/>
          <w:szCs w:val="24"/>
        </w:rPr>
        <w:t xml:space="preserve"> dan </w:t>
      </w:r>
      <w:r w:rsidRPr="00C367E9">
        <w:rPr>
          <w:rFonts w:cstheme="minorHAnsi"/>
          <w:sz w:val="24"/>
          <w:szCs w:val="24"/>
        </w:rPr>
        <w:t>0,50 &lt; H ≤ 1,00 = tinggi</w:t>
      </w:r>
    </w:p>
    <w:p w:rsidR="0015526A" w:rsidRDefault="0015526A" w:rsidP="00B761F2">
      <w:pPr>
        <w:spacing w:after="0"/>
        <w:jc w:val="both"/>
        <w:rPr>
          <w:rFonts w:cstheme="minorHAnsi"/>
          <w:sz w:val="24"/>
          <w:szCs w:val="24"/>
        </w:rPr>
      </w:pPr>
    </w:p>
    <w:p w:rsidR="00AC5646" w:rsidRPr="00C367E9" w:rsidRDefault="00AC5646" w:rsidP="00B761F2">
      <w:pPr>
        <w:pStyle w:val="Heading1"/>
        <w:spacing w:before="0" w:after="120"/>
        <w:jc w:val="center"/>
        <w:rPr>
          <w:rFonts w:asciiTheme="minorHAnsi" w:hAnsiTheme="minorHAnsi" w:cstheme="minorHAnsi"/>
          <w:szCs w:val="24"/>
        </w:rPr>
      </w:pPr>
      <w:r w:rsidRPr="00C367E9">
        <w:rPr>
          <w:rFonts w:asciiTheme="minorHAnsi" w:hAnsiTheme="minorHAnsi" w:cstheme="minorHAnsi"/>
          <w:szCs w:val="24"/>
        </w:rPr>
        <w:t>HASIL DAN PEMBAHASAN</w:t>
      </w:r>
    </w:p>
    <w:p w:rsidR="00AC5646" w:rsidRPr="005245F0" w:rsidRDefault="00AC5646" w:rsidP="00B761F2">
      <w:pPr>
        <w:pStyle w:val="ListParagraph"/>
        <w:numPr>
          <w:ilvl w:val="0"/>
          <w:numId w:val="8"/>
        </w:numPr>
        <w:spacing w:after="0"/>
        <w:ind w:left="360"/>
        <w:rPr>
          <w:rFonts w:asciiTheme="minorHAnsi" w:hAnsiTheme="minorHAnsi" w:cstheme="minorHAnsi"/>
          <w:sz w:val="24"/>
          <w:szCs w:val="24"/>
        </w:rPr>
      </w:pPr>
      <w:bookmarkStart w:id="6" w:name="_Toc77538095"/>
      <w:r w:rsidRPr="00C367E9">
        <w:rPr>
          <w:rFonts w:asciiTheme="minorHAnsi" w:hAnsiTheme="minorHAnsi" w:cstheme="minorHAnsi"/>
          <w:sz w:val="24"/>
          <w:szCs w:val="24"/>
        </w:rPr>
        <w:t>Analisis Variabilitas</w:t>
      </w:r>
      <w:bookmarkEnd w:id="6"/>
    </w:p>
    <w:p w:rsidR="00AC5646" w:rsidRPr="00C367E9" w:rsidRDefault="00AC5646" w:rsidP="00B761F2">
      <w:pPr>
        <w:spacing w:after="0"/>
        <w:jc w:val="both"/>
        <w:rPr>
          <w:rFonts w:cstheme="minorHAnsi"/>
          <w:sz w:val="24"/>
          <w:szCs w:val="24"/>
        </w:rPr>
      </w:pPr>
      <w:r w:rsidRPr="00C367E9">
        <w:rPr>
          <w:rFonts w:cstheme="minorHAnsi"/>
          <w:sz w:val="24"/>
          <w:szCs w:val="24"/>
        </w:rPr>
        <w:tab/>
        <w:t>Hasil penelitian ananlisis variabilitas tersaji pada Tabel 4 berikut :</w:t>
      </w:r>
    </w:p>
    <w:p w:rsidR="005245F0" w:rsidRPr="005245F0" w:rsidRDefault="005245F0" w:rsidP="005245F0">
      <w:pPr>
        <w:sectPr w:rsidR="005245F0" w:rsidRPr="005245F0" w:rsidSect="005245F0">
          <w:type w:val="continuous"/>
          <w:pgSz w:w="11906" w:h="16838"/>
          <w:pgMar w:top="1701" w:right="1701" w:bottom="1701" w:left="1701" w:header="709" w:footer="709" w:gutter="0"/>
          <w:cols w:num="2" w:space="708"/>
          <w:titlePg/>
          <w:docGrid w:linePitch="360"/>
        </w:sectPr>
      </w:pPr>
      <w:bookmarkStart w:id="7" w:name="_Toc79661847"/>
      <w:bookmarkStart w:id="8" w:name="_Toc79663473"/>
    </w:p>
    <w:p w:rsidR="005245F0" w:rsidRDefault="005245F0" w:rsidP="00B761F2">
      <w:pPr>
        <w:pStyle w:val="Caption"/>
        <w:spacing w:after="0" w:line="276" w:lineRule="auto"/>
        <w:ind w:left="993" w:hanging="993"/>
        <w:jc w:val="both"/>
        <w:rPr>
          <w:rFonts w:cstheme="minorHAnsi"/>
          <w:b w:val="0"/>
          <w:bCs w:val="0"/>
          <w:color w:val="auto"/>
          <w:sz w:val="24"/>
          <w:szCs w:val="24"/>
          <w:lang w:val="id-ID"/>
        </w:rPr>
      </w:pPr>
    </w:p>
    <w:p w:rsidR="00AC5646" w:rsidRPr="00C367E9" w:rsidRDefault="00AC5646" w:rsidP="00B761F2">
      <w:pPr>
        <w:pStyle w:val="Caption"/>
        <w:spacing w:after="0" w:line="276" w:lineRule="auto"/>
        <w:ind w:left="993" w:hanging="993"/>
        <w:jc w:val="both"/>
        <w:rPr>
          <w:rFonts w:cstheme="minorHAnsi"/>
          <w:b w:val="0"/>
          <w:bCs w:val="0"/>
          <w:color w:val="000000" w:themeColor="text1"/>
          <w:sz w:val="24"/>
          <w:szCs w:val="24"/>
          <w:lang w:val="id-ID"/>
        </w:rPr>
      </w:pPr>
      <w:proofErr w:type="spellStart"/>
      <w:proofErr w:type="gramStart"/>
      <w:r w:rsidRPr="00C367E9">
        <w:rPr>
          <w:rFonts w:cstheme="minorHAnsi"/>
          <w:b w:val="0"/>
          <w:bCs w:val="0"/>
          <w:color w:val="auto"/>
          <w:sz w:val="24"/>
          <w:szCs w:val="24"/>
        </w:rPr>
        <w:t>Tabel</w:t>
      </w:r>
      <w:proofErr w:type="spellEnd"/>
      <w:r w:rsidRPr="00C367E9">
        <w:rPr>
          <w:rFonts w:cstheme="minorHAnsi"/>
          <w:b w:val="0"/>
          <w:bCs w:val="0"/>
          <w:color w:val="auto"/>
          <w:sz w:val="24"/>
          <w:szCs w:val="24"/>
        </w:rPr>
        <w:t xml:space="preserve"> </w:t>
      </w:r>
      <w:r w:rsidRPr="00C367E9">
        <w:rPr>
          <w:rFonts w:cstheme="minorHAnsi"/>
          <w:b w:val="0"/>
          <w:bCs w:val="0"/>
          <w:color w:val="auto"/>
          <w:sz w:val="24"/>
          <w:szCs w:val="24"/>
        </w:rPr>
        <w:fldChar w:fldCharType="begin"/>
      </w:r>
      <w:r w:rsidRPr="00C367E9">
        <w:rPr>
          <w:rFonts w:cstheme="minorHAnsi"/>
          <w:b w:val="0"/>
          <w:bCs w:val="0"/>
          <w:color w:val="auto"/>
          <w:sz w:val="24"/>
          <w:szCs w:val="24"/>
        </w:rPr>
        <w:instrText xml:space="preserve"> SEQ Tabel \* ARABIC </w:instrText>
      </w:r>
      <w:r w:rsidRPr="00C367E9">
        <w:rPr>
          <w:rFonts w:cstheme="minorHAnsi"/>
          <w:b w:val="0"/>
          <w:bCs w:val="0"/>
          <w:color w:val="auto"/>
          <w:sz w:val="24"/>
          <w:szCs w:val="24"/>
        </w:rPr>
        <w:fldChar w:fldCharType="separate"/>
      </w:r>
      <w:r w:rsidRPr="00C367E9">
        <w:rPr>
          <w:rFonts w:cstheme="minorHAnsi"/>
          <w:b w:val="0"/>
          <w:bCs w:val="0"/>
          <w:noProof/>
          <w:color w:val="auto"/>
          <w:sz w:val="24"/>
          <w:szCs w:val="24"/>
        </w:rPr>
        <w:t>4</w:t>
      </w:r>
      <w:r w:rsidRPr="00C367E9">
        <w:rPr>
          <w:rFonts w:cstheme="minorHAnsi"/>
          <w:b w:val="0"/>
          <w:bCs w:val="0"/>
          <w:color w:val="auto"/>
          <w:sz w:val="24"/>
          <w:szCs w:val="24"/>
        </w:rPr>
        <w:fldChar w:fldCharType="end"/>
      </w:r>
      <w:r w:rsidRPr="00C367E9">
        <w:rPr>
          <w:rFonts w:cstheme="minorHAnsi"/>
          <w:b w:val="0"/>
          <w:bCs w:val="0"/>
          <w:color w:val="auto"/>
          <w:sz w:val="24"/>
          <w:szCs w:val="24"/>
        </w:rPr>
        <w:t>.</w:t>
      </w:r>
      <w:proofErr w:type="gramEnd"/>
      <w:r w:rsidRPr="00C367E9">
        <w:rPr>
          <w:rFonts w:cstheme="minorHAnsi"/>
          <w:b w:val="0"/>
          <w:bCs w:val="0"/>
          <w:color w:val="auto"/>
          <w:sz w:val="24"/>
          <w:szCs w:val="24"/>
        </w:rPr>
        <w:t xml:space="preserve"> </w:t>
      </w:r>
      <w:proofErr w:type="spellStart"/>
      <w:proofErr w:type="gramStart"/>
      <w:r w:rsidRPr="00C367E9">
        <w:rPr>
          <w:rFonts w:cstheme="minorHAnsi"/>
          <w:b w:val="0"/>
          <w:bCs w:val="0"/>
          <w:color w:val="auto"/>
          <w:sz w:val="24"/>
          <w:szCs w:val="24"/>
        </w:rPr>
        <w:t>Hasil</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analisis</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variabilitas</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karakter</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agronomi</w:t>
      </w:r>
      <w:proofErr w:type="spellEnd"/>
      <w:r w:rsidRPr="00C367E9">
        <w:rPr>
          <w:rFonts w:cstheme="minorHAnsi"/>
          <w:b w:val="0"/>
          <w:bCs w:val="0"/>
          <w:color w:val="auto"/>
          <w:sz w:val="24"/>
          <w:szCs w:val="24"/>
        </w:rPr>
        <w:t xml:space="preserve"> 27 </w:t>
      </w:r>
      <w:proofErr w:type="spellStart"/>
      <w:r w:rsidRPr="00C367E9">
        <w:rPr>
          <w:rFonts w:cstheme="minorHAnsi"/>
          <w:b w:val="0"/>
          <w:bCs w:val="0"/>
          <w:color w:val="auto"/>
          <w:sz w:val="24"/>
          <w:szCs w:val="24"/>
        </w:rPr>
        <w:t>jagung</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hibrida</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pada</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sistem</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tanam</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tumpang</w:t>
      </w:r>
      <w:proofErr w:type="spellEnd"/>
      <w:r w:rsidRPr="00C367E9">
        <w:rPr>
          <w:rFonts w:cstheme="minorHAnsi"/>
          <w:b w:val="0"/>
          <w:bCs w:val="0"/>
          <w:color w:val="auto"/>
          <w:sz w:val="24"/>
          <w:szCs w:val="24"/>
        </w:rPr>
        <w:t xml:space="preserve"> sari </w:t>
      </w:r>
      <w:proofErr w:type="spellStart"/>
      <w:r w:rsidRPr="00C367E9">
        <w:rPr>
          <w:rFonts w:cstheme="minorHAnsi"/>
          <w:b w:val="0"/>
          <w:bCs w:val="0"/>
          <w:color w:val="auto"/>
          <w:sz w:val="24"/>
          <w:szCs w:val="24"/>
        </w:rPr>
        <w:t>jagung</w:t>
      </w:r>
      <w:proofErr w:type="spellEnd"/>
      <w:r w:rsidRPr="00C367E9">
        <w:rPr>
          <w:rFonts w:cstheme="minorHAnsi"/>
          <w:b w:val="0"/>
          <w:bCs w:val="0"/>
          <w:color w:val="auto"/>
          <w:sz w:val="24"/>
          <w:szCs w:val="24"/>
        </w:rPr>
        <w:t xml:space="preserve"> </w:t>
      </w:r>
      <w:r w:rsidRPr="00C367E9">
        <w:rPr>
          <w:rFonts w:cstheme="minorHAnsi"/>
          <w:b w:val="0"/>
          <w:bCs w:val="0"/>
          <w:color w:val="auto"/>
          <w:sz w:val="24"/>
          <w:szCs w:val="24"/>
          <w:lang w:val="id-ID"/>
        </w:rPr>
        <w:t>dan</w:t>
      </w:r>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ubi</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jalar</w:t>
      </w:r>
      <w:proofErr w:type="spellEnd"/>
      <w:r w:rsidRPr="00C367E9">
        <w:rPr>
          <w:rFonts w:cstheme="minorHAnsi"/>
          <w:b w:val="0"/>
          <w:bCs w:val="0"/>
          <w:color w:val="auto"/>
          <w:sz w:val="24"/>
          <w:szCs w:val="24"/>
        </w:rPr>
        <w:t>.</w:t>
      </w:r>
      <w:bookmarkEnd w:id="7"/>
      <w:bookmarkEnd w:id="8"/>
      <w:proofErr w:type="gramEnd"/>
    </w:p>
    <w:tbl>
      <w:tblPr>
        <w:tblW w:w="4857" w:type="pct"/>
        <w:tblInd w:w="250" w:type="dxa"/>
        <w:tblLook w:val="04A0" w:firstRow="1" w:lastRow="0" w:firstColumn="1" w:lastColumn="0" w:noHBand="0" w:noVBand="1"/>
      </w:tblPr>
      <w:tblGrid>
        <w:gridCol w:w="500"/>
        <w:gridCol w:w="1203"/>
        <w:gridCol w:w="1078"/>
        <w:gridCol w:w="1250"/>
        <w:gridCol w:w="1001"/>
        <w:gridCol w:w="1250"/>
        <w:gridCol w:w="1250"/>
        <w:gridCol w:w="939"/>
      </w:tblGrid>
      <w:tr w:rsidR="0015526A" w:rsidRPr="00C367E9" w:rsidTr="00D51187">
        <w:trPr>
          <w:trHeight w:val="315"/>
        </w:trPr>
        <w:tc>
          <w:tcPr>
            <w:tcW w:w="295" w:type="pct"/>
            <w:tcBorders>
              <w:top w:val="single" w:sz="4" w:space="0" w:color="auto"/>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No</w:t>
            </w:r>
          </w:p>
        </w:tc>
        <w:tc>
          <w:tcPr>
            <w:tcW w:w="710" w:type="pct"/>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Karakter</w:t>
            </w:r>
          </w:p>
        </w:tc>
        <w:tc>
          <w:tcPr>
            <w:tcW w:w="636" w:type="pct"/>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σ²g</w:t>
            </w:r>
          </w:p>
        </w:tc>
        <w:tc>
          <w:tcPr>
            <w:tcW w:w="738" w:type="pct"/>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2σσ²g</w:t>
            </w:r>
          </w:p>
        </w:tc>
        <w:tc>
          <w:tcPr>
            <w:tcW w:w="591" w:type="pct"/>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Kriteria</w:t>
            </w:r>
          </w:p>
        </w:tc>
        <w:tc>
          <w:tcPr>
            <w:tcW w:w="738" w:type="pct"/>
            <w:tcBorders>
              <w:top w:val="single" w:sz="4" w:space="0" w:color="auto"/>
              <w:bottom w:val="single" w:sz="4" w:space="0" w:color="auto"/>
            </w:tcBorders>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σ²f</w:t>
            </w:r>
          </w:p>
        </w:tc>
        <w:tc>
          <w:tcPr>
            <w:tcW w:w="738" w:type="pct"/>
            <w:tcBorders>
              <w:top w:val="single" w:sz="4" w:space="0" w:color="auto"/>
              <w:bottom w:val="single" w:sz="4" w:space="0" w:color="auto"/>
            </w:tcBorders>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2σσ²f</w:t>
            </w:r>
          </w:p>
        </w:tc>
        <w:tc>
          <w:tcPr>
            <w:tcW w:w="554" w:type="pct"/>
            <w:tcBorders>
              <w:top w:val="single" w:sz="4" w:space="0" w:color="auto"/>
              <w:bottom w:val="single" w:sz="4" w:space="0" w:color="auto"/>
            </w:tcBorders>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Kriteria</w:t>
            </w:r>
          </w:p>
        </w:tc>
      </w:tr>
      <w:tr w:rsidR="0015526A" w:rsidRPr="00C367E9" w:rsidTr="00D51187">
        <w:trPr>
          <w:trHeight w:val="315"/>
        </w:trPr>
        <w:tc>
          <w:tcPr>
            <w:tcW w:w="295" w:type="pct"/>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w:t>
            </w:r>
          </w:p>
        </w:tc>
        <w:tc>
          <w:tcPr>
            <w:tcW w:w="710" w:type="pct"/>
            <w:tcBorders>
              <w:top w:val="single" w:sz="4" w:space="0" w:color="auto"/>
            </w:tcBorders>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TT</w:t>
            </w:r>
          </w:p>
        </w:tc>
        <w:tc>
          <w:tcPr>
            <w:tcW w:w="636" w:type="pct"/>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127,17</w:t>
            </w:r>
          </w:p>
        </w:tc>
        <w:tc>
          <w:tcPr>
            <w:tcW w:w="738" w:type="pct"/>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126,97</w:t>
            </w:r>
          </w:p>
        </w:tc>
        <w:tc>
          <w:tcPr>
            <w:tcW w:w="591" w:type="pct"/>
            <w:tcBorders>
              <w:top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Luas</w:t>
            </w:r>
          </w:p>
        </w:tc>
        <w:tc>
          <w:tcPr>
            <w:tcW w:w="738" w:type="pct"/>
            <w:tcBorders>
              <w:top w:val="single" w:sz="4" w:space="0" w:color="auto"/>
            </w:tcBorders>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317,40</w:t>
            </w:r>
          </w:p>
        </w:tc>
        <w:tc>
          <w:tcPr>
            <w:tcW w:w="738" w:type="pct"/>
            <w:tcBorders>
              <w:top w:val="single" w:sz="4" w:space="0" w:color="auto"/>
            </w:tcBorders>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103,74</w:t>
            </w:r>
          </w:p>
        </w:tc>
        <w:tc>
          <w:tcPr>
            <w:tcW w:w="554" w:type="pct"/>
            <w:tcBorders>
              <w:top w:val="single" w:sz="4" w:space="0" w:color="auto"/>
            </w:tcBorders>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luas</w:t>
            </w:r>
          </w:p>
        </w:tc>
      </w:tr>
      <w:tr w:rsidR="0015526A" w:rsidRPr="00C367E9" w:rsidTr="00D51187">
        <w:trPr>
          <w:trHeight w:val="315"/>
        </w:trPr>
        <w:tc>
          <w:tcPr>
            <w:tcW w:w="295" w:type="pct"/>
            <w:shd w:val="clear" w:color="auto" w:fill="auto"/>
            <w:noWrap/>
            <w:vAlign w:val="bottom"/>
            <w:hideMark/>
          </w:tcPr>
          <w:p w:rsidR="00AC5646" w:rsidRPr="00386D5D" w:rsidRDefault="00D51187"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2.</w:t>
            </w:r>
          </w:p>
        </w:tc>
        <w:tc>
          <w:tcPr>
            <w:tcW w:w="710" w:type="pct"/>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DT</w:t>
            </w:r>
          </w:p>
        </w:tc>
        <w:tc>
          <w:tcPr>
            <w:tcW w:w="636"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1,67</w:t>
            </w:r>
          </w:p>
        </w:tc>
        <w:tc>
          <w:tcPr>
            <w:tcW w:w="738"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1,57</w:t>
            </w:r>
          </w:p>
        </w:tc>
        <w:tc>
          <w:tcPr>
            <w:tcW w:w="591" w:type="pct"/>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Luas</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3,90</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1,31</w:t>
            </w:r>
          </w:p>
        </w:tc>
        <w:tc>
          <w:tcPr>
            <w:tcW w:w="554" w:type="pct"/>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luas</w:t>
            </w:r>
          </w:p>
        </w:tc>
      </w:tr>
      <w:tr w:rsidR="0015526A" w:rsidRPr="00C367E9" w:rsidTr="00D51187">
        <w:trPr>
          <w:trHeight w:val="315"/>
        </w:trPr>
        <w:tc>
          <w:tcPr>
            <w:tcW w:w="295" w:type="pct"/>
            <w:shd w:val="clear" w:color="auto" w:fill="auto"/>
            <w:noWrap/>
            <w:vAlign w:val="bottom"/>
            <w:hideMark/>
          </w:tcPr>
          <w:p w:rsidR="00AC5646" w:rsidRPr="00386D5D" w:rsidRDefault="00D51187"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3.</w:t>
            </w:r>
          </w:p>
        </w:tc>
        <w:tc>
          <w:tcPr>
            <w:tcW w:w="710" w:type="pct"/>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JBPT</w:t>
            </w:r>
          </w:p>
        </w:tc>
        <w:tc>
          <w:tcPr>
            <w:tcW w:w="636"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664,19</w:t>
            </w:r>
          </w:p>
        </w:tc>
        <w:tc>
          <w:tcPr>
            <w:tcW w:w="738"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1156,90</w:t>
            </w:r>
          </w:p>
        </w:tc>
        <w:tc>
          <w:tcPr>
            <w:tcW w:w="591" w:type="pct"/>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Sempit</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2909,79</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768,99</w:t>
            </w:r>
          </w:p>
        </w:tc>
        <w:tc>
          <w:tcPr>
            <w:tcW w:w="554" w:type="pct"/>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luas</w:t>
            </w:r>
          </w:p>
        </w:tc>
      </w:tr>
      <w:tr w:rsidR="0015526A" w:rsidRPr="00C367E9" w:rsidTr="00D51187">
        <w:trPr>
          <w:trHeight w:val="315"/>
        </w:trPr>
        <w:tc>
          <w:tcPr>
            <w:tcW w:w="295" w:type="pct"/>
            <w:shd w:val="clear" w:color="auto" w:fill="auto"/>
            <w:noWrap/>
            <w:vAlign w:val="bottom"/>
            <w:hideMark/>
          </w:tcPr>
          <w:p w:rsidR="00AC5646" w:rsidRPr="00386D5D" w:rsidRDefault="00D51187"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4.</w:t>
            </w:r>
          </w:p>
        </w:tc>
        <w:tc>
          <w:tcPr>
            <w:tcW w:w="710" w:type="pct"/>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BBKPTU</w:t>
            </w:r>
          </w:p>
        </w:tc>
        <w:tc>
          <w:tcPr>
            <w:tcW w:w="636"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18,20</w:t>
            </w:r>
          </w:p>
        </w:tc>
        <w:tc>
          <w:tcPr>
            <w:tcW w:w="738"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27,17</w:t>
            </w:r>
          </w:p>
        </w:tc>
        <w:tc>
          <w:tcPr>
            <w:tcW w:w="591" w:type="pct"/>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Sempit</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68,54</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19,04</w:t>
            </w:r>
          </w:p>
        </w:tc>
        <w:tc>
          <w:tcPr>
            <w:tcW w:w="554" w:type="pct"/>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luas</w:t>
            </w:r>
          </w:p>
        </w:tc>
      </w:tr>
      <w:tr w:rsidR="0015526A" w:rsidRPr="00C367E9" w:rsidTr="00D51187">
        <w:trPr>
          <w:trHeight w:val="315"/>
        </w:trPr>
        <w:tc>
          <w:tcPr>
            <w:tcW w:w="295" w:type="pct"/>
            <w:tcBorders>
              <w:bottom w:val="single" w:sz="4" w:space="0" w:color="auto"/>
            </w:tcBorders>
            <w:shd w:val="clear" w:color="auto" w:fill="auto"/>
            <w:noWrap/>
            <w:vAlign w:val="bottom"/>
            <w:hideMark/>
          </w:tcPr>
          <w:p w:rsidR="00AC5646" w:rsidRPr="00386D5D" w:rsidRDefault="00D51187"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5.</w:t>
            </w:r>
          </w:p>
        </w:tc>
        <w:tc>
          <w:tcPr>
            <w:tcW w:w="710" w:type="pct"/>
            <w:tcBorders>
              <w:bottom w:val="single" w:sz="4" w:space="0" w:color="auto"/>
            </w:tcBorders>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BBKPT</w:t>
            </w:r>
          </w:p>
        </w:tc>
        <w:tc>
          <w:tcPr>
            <w:tcW w:w="636" w:type="pct"/>
            <w:tcBorders>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846,74</w:t>
            </w:r>
          </w:p>
        </w:tc>
        <w:tc>
          <w:tcPr>
            <w:tcW w:w="738" w:type="pct"/>
            <w:tcBorders>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623,15</w:t>
            </w:r>
          </w:p>
        </w:tc>
        <w:tc>
          <w:tcPr>
            <w:tcW w:w="591" w:type="pct"/>
            <w:tcBorders>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Luas</w:t>
            </w:r>
          </w:p>
        </w:tc>
        <w:tc>
          <w:tcPr>
            <w:tcW w:w="738" w:type="pct"/>
            <w:tcBorders>
              <w:bottom w:val="single" w:sz="4" w:space="0" w:color="auto"/>
            </w:tcBorders>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1473,32</w:t>
            </w:r>
          </w:p>
        </w:tc>
        <w:tc>
          <w:tcPr>
            <w:tcW w:w="738" w:type="pct"/>
            <w:tcBorders>
              <w:bottom w:val="single" w:sz="4" w:space="0" w:color="auto"/>
            </w:tcBorders>
            <w:vAlign w:val="bottom"/>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574,59</w:t>
            </w:r>
          </w:p>
        </w:tc>
        <w:tc>
          <w:tcPr>
            <w:tcW w:w="554" w:type="pct"/>
            <w:tcBorders>
              <w:bottom w:val="single" w:sz="4" w:space="0" w:color="auto"/>
            </w:tcBorders>
            <w:vAlign w:val="bottom"/>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luas</w:t>
            </w:r>
          </w:p>
        </w:tc>
      </w:tr>
    </w:tbl>
    <w:p w:rsidR="0015526A" w:rsidRPr="00887E3B" w:rsidRDefault="0015526A" w:rsidP="00386D5D">
      <w:pPr>
        <w:jc w:val="both"/>
        <w:rPr>
          <w:sz w:val="20"/>
          <w:szCs w:val="20"/>
          <w:lang w:eastAsia="id-ID"/>
        </w:rPr>
      </w:pPr>
      <w:r w:rsidRPr="00887E3B">
        <w:rPr>
          <w:sz w:val="20"/>
          <w:szCs w:val="20"/>
        </w:rPr>
        <w:t xml:space="preserve">Ket : </w:t>
      </w:r>
      <w:r w:rsidRPr="00887E3B">
        <w:rPr>
          <w:bCs/>
          <w:sz w:val="20"/>
          <w:szCs w:val="20"/>
          <w:lang w:eastAsia="id-ID"/>
        </w:rPr>
        <w:t>σ²g=ragam genetik; 2σσ²g</w:t>
      </w:r>
      <w:r w:rsidRPr="00887E3B">
        <w:rPr>
          <w:sz w:val="20"/>
          <w:szCs w:val="20"/>
        </w:rPr>
        <w:t xml:space="preserve">=simpangan baku </w:t>
      </w:r>
      <w:r w:rsidRPr="00887E3B">
        <w:rPr>
          <w:bCs/>
          <w:sz w:val="20"/>
          <w:szCs w:val="20"/>
          <w:lang w:eastAsia="id-ID"/>
        </w:rPr>
        <w:t>ragam genetik</w:t>
      </w:r>
      <w:r w:rsidRPr="00887E3B">
        <w:rPr>
          <w:sz w:val="20"/>
          <w:szCs w:val="20"/>
        </w:rPr>
        <w:t xml:space="preserve">; </w:t>
      </w:r>
      <w:r w:rsidR="00AC0DCC" w:rsidRPr="00887E3B">
        <w:rPr>
          <w:bCs/>
          <w:sz w:val="20"/>
          <w:szCs w:val="20"/>
          <w:lang w:eastAsia="id-ID"/>
        </w:rPr>
        <w:t xml:space="preserve">σ²f= ragam fenotip; </w:t>
      </w:r>
      <w:r w:rsidR="00AC0DCC" w:rsidRPr="00887E3B">
        <w:rPr>
          <w:bCs/>
          <w:sz w:val="20"/>
          <w:szCs w:val="20"/>
          <w:lang w:eastAsia="id-ID"/>
        </w:rPr>
        <w:tab/>
      </w:r>
      <w:r w:rsidRPr="00887E3B">
        <w:rPr>
          <w:bCs/>
          <w:sz w:val="20"/>
          <w:szCs w:val="20"/>
          <w:lang w:eastAsia="id-ID"/>
        </w:rPr>
        <w:t>2σσ²f=simpangan baku ragam fenotip, TT=</w:t>
      </w:r>
      <w:r w:rsidRPr="00887E3B">
        <w:rPr>
          <w:sz w:val="20"/>
          <w:szCs w:val="20"/>
          <w:lang w:eastAsia="id-ID"/>
        </w:rPr>
        <w:t xml:space="preserve"> Tinggi Tanaman, </w:t>
      </w:r>
      <w:r w:rsidRPr="00887E3B">
        <w:rPr>
          <w:bCs/>
          <w:sz w:val="20"/>
          <w:szCs w:val="20"/>
          <w:lang w:eastAsia="id-ID"/>
        </w:rPr>
        <w:t>DT=</w:t>
      </w:r>
      <w:r w:rsidRPr="00887E3B">
        <w:rPr>
          <w:sz w:val="20"/>
          <w:szCs w:val="20"/>
          <w:lang w:eastAsia="id-ID"/>
        </w:rPr>
        <w:t xml:space="preserve"> Diameter Tongkol, </w:t>
      </w:r>
      <w:r w:rsidRPr="00887E3B">
        <w:rPr>
          <w:bCs/>
          <w:sz w:val="20"/>
          <w:szCs w:val="20"/>
          <w:lang w:eastAsia="id-ID"/>
        </w:rPr>
        <w:t>JBPT=</w:t>
      </w:r>
      <w:r w:rsidR="00AC0DCC" w:rsidRPr="00887E3B">
        <w:rPr>
          <w:sz w:val="20"/>
          <w:szCs w:val="20"/>
          <w:lang w:eastAsia="id-ID"/>
        </w:rPr>
        <w:t xml:space="preserve"> </w:t>
      </w:r>
      <w:r w:rsidR="00887E3B">
        <w:rPr>
          <w:sz w:val="20"/>
          <w:szCs w:val="20"/>
          <w:lang w:eastAsia="id-ID"/>
        </w:rPr>
        <w:tab/>
      </w:r>
      <w:r w:rsidR="00AC0DCC" w:rsidRPr="00887E3B">
        <w:rPr>
          <w:sz w:val="20"/>
          <w:szCs w:val="20"/>
          <w:lang w:eastAsia="id-ID"/>
        </w:rPr>
        <w:t xml:space="preserve">Jumlah Baris per Tongkol, </w:t>
      </w:r>
      <w:r w:rsidRPr="00887E3B">
        <w:rPr>
          <w:bCs/>
          <w:sz w:val="20"/>
          <w:szCs w:val="20"/>
          <w:lang w:eastAsia="id-ID"/>
        </w:rPr>
        <w:t>BBKPTU=</w:t>
      </w:r>
      <w:r w:rsidRPr="00887E3B">
        <w:rPr>
          <w:sz w:val="20"/>
          <w:szCs w:val="20"/>
          <w:lang w:eastAsia="id-ID"/>
        </w:rPr>
        <w:t xml:space="preserve"> Bobot Biji Kering/</w:t>
      </w:r>
      <w:r w:rsidRPr="00887E3B">
        <w:rPr>
          <w:sz w:val="20"/>
          <w:szCs w:val="20"/>
          <w:lang w:eastAsia="id-ID"/>
        </w:rPr>
        <w:t xml:space="preserve">Tongkol Utama, </w:t>
      </w:r>
      <w:r w:rsidRPr="00887E3B">
        <w:rPr>
          <w:bCs/>
          <w:sz w:val="20"/>
          <w:szCs w:val="20"/>
          <w:lang w:eastAsia="id-ID"/>
        </w:rPr>
        <w:t>BBKPT=</w:t>
      </w:r>
      <w:r w:rsidRPr="00887E3B">
        <w:rPr>
          <w:sz w:val="20"/>
          <w:szCs w:val="20"/>
          <w:lang w:eastAsia="id-ID"/>
        </w:rPr>
        <w:t xml:space="preserve"> </w:t>
      </w:r>
      <w:r w:rsidR="00887E3B">
        <w:rPr>
          <w:sz w:val="20"/>
          <w:szCs w:val="20"/>
          <w:lang w:eastAsia="id-ID"/>
        </w:rPr>
        <w:t xml:space="preserve">Bobot Biji </w:t>
      </w:r>
      <w:r w:rsidRPr="00887E3B">
        <w:rPr>
          <w:sz w:val="20"/>
          <w:szCs w:val="20"/>
          <w:lang w:eastAsia="id-ID"/>
        </w:rPr>
        <w:t xml:space="preserve">Kering </w:t>
      </w:r>
      <w:r w:rsidR="00887E3B">
        <w:rPr>
          <w:sz w:val="20"/>
          <w:szCs w:val="20"/>
          <w:lang w:eastAsia="id-ID"/>
        </w:rPr>
        <w:tab/>
      </w:r>
      <w:r w:rsidRPr="00887E3B">
        <w:rPr>
          <w:sz w:val="20"/>
          <w:szCs w:val="20"/>
          <w:lang w:eastAsia="id-ID"/>
        </w:rPr>
        <w:t>Per Tanaman.</w:t>
      </w:r>
    </w:p>
    <w:p w:rsidR="005245F0" w:rsidRDefault="005245F0" w:rsidP="00B761F2">
      <w:pPr>
        <w:spacing w:after="0"/>
        <w:jc w:val="both"/>
        <w:rPr>
          <w:rFonts w:cstheme="minorHAnsi"/>
          <w:color w:val="000000" w:themeColor="text1"/>
          <w:sz w:val="24"/>
          <w:szCs w:val="24"/>
        </w:rPr>
        <w:sectPr w:rsidR="005245F0" w:rsidSect="005245F0">
          <w:type w:val="continuous"/>
          <w:pgSz w:w="11906" w:h="16838"/>
          <w:pgMar w:top="1701" w:right="1701" w:bottom="1701" w:left="1701" w:header="709" w:footer="709" w:gutter="0"/>
          <w:cols w:space="708"/>
          <w:titlePg/>
          <w:docGrid w:linePitch="360"/>
        </w:sectPr>
      </w:pPr>
    </w:p>
    <w:p w:rsidR="00AC5646" w:rsidRPr="00C367E9" w:rsidRDefault="005245F0" w:rsidP="00B761F2">
      <w:pPr>
        <w:spacing w:after="0"/>
        <w:jc w:val="both"/>
        <w:rPr>
          <w:rFonts w:cstheme="minorHAnsi"/>
          <w:b/>
          <w:color w:val="000000" w:themeColor="text1"/>
          <w:sz w:val="24"/>
          <w:szCs w:val="24"/>
        </w:rPr>
      </w:pPr>
      <w:r>
        <w:rPr>
          <w:rFonts w:cstheme="minorHAnsi"/>
          <w:color w:val="000000" w:themeColor="text1"/>
          <w:sz w:val="24"/>
          <w:szCs w:val="24"/>
        </w:rPr>
        <w:lastRenderedPageBreak/>
        <w:tab/>
      </w:r>
      <w:r w:rsidR="00AC5646" w:rsidRPr="00C367E9">
        <w:rPr>
          <w:rFonts w:cstheme="minorHAnsi"/>
          <w:color w:val="000000" w:themeColor="text1"/>
          <w:sz w:val="24"/>
          <w:szCs w:val="24"/>
        </w:rPr>
        <w:t>Berdasarkan Tabel 4 dapat diketahui bahwa p</w:t>
      </w:r>
      <w:r w:rsidR="00D51187">
        <w:rPr>
          <w:rFonts w:cstheme="minorHAnsi"/>
          <w:color w:val="000000" w:themeColor="text1"/>
          <w:sz w:val="24"/>
          <w:szCs w:val="24"/>
        </w:rPr>
        <w:t xml:space="preserve">ada jagung hibrida yang diamati </w:t>
      </w:r>
      <w:r w:rsidR="00AC5646" w:rsidRPr="00C367E9">
        <w:rPr>
          <w:rFonts w:cstheme="minorHAnsi"/>
          <w:color w:val="000000" w:themeColor="text1"/>
          <w:sz w:val="24"/>
          <w:szCs w:val="24"/>
        </w:rPr>
        <w:t xml:space="preserve">memiliki nilai </w:t>
      </w:r>
      <w:r w:rsidR="00D51187">
        <w:rPr>
          <w:rFonts w:cstheme="minorHAnsi"/>
          <w:color w:val="000000" w:themeColor="text1"/>
          <w:sz w:val="24"/>
          <w:szCs w:val="24"/>
        </w:rPr>
        <w:t>variabilitas genetik luas pada</w:t>
      </w:r>
      <w:r w:rsidR="00AC5646" w:rsidRPr="00C367E9">
        <w:rPr>
          <w:rFonts w:cstheme="minorHAnsi"/>
          <w:color w:val="000000" w:themeColor="text1"/>
          <w:sz w:val="24"/>
          <w:szCs w:val="24"/>
        </w:rPr>
        <w:t xml:space="preserve"> karakter tinggi tanaman, diameter tongkol, dan bobot biji kering/tanaman. Karakter jagung hibrida yang memiliki nilai variabilitas genetik yang sempit meliputi </w:t>
      </w:r>
      <w:r w:rsidR="00D51187">
        <w:rPr>
          <w:rFonts w:cstheme="minorHAnsi"/>
          <w:color w:val="000000" w:themeColor="text1"/>
          <w:sz w:val="24"/>
          <w:szCs w:val="24"/>
        </w:rPr>
        <w:t xml:space="preserve">jumlah biji/ tongkol dan </w:t>
      </w:r>
      <w:r w:rsidR="00AC5646" w:rsidRPr="00C367E9">
        <w:rPr>
          <w:rFonts w:cstheme="minorHAnsi"/>
          <w:color w:val="000000" w:themeColor="text1"/>
          <w:sz w:val="24"/>
          <w:szCs w:val="24"/>
        </w:rPr>
        <w:t>b</w:t>
      </w:r>
      <w:r w:rsidR="00D51187">
        <w:rPr>
          <w:rFonts w:cstheme="minorHAnsi"/>
          <w:color w:val="000000" w:themeColor="text1"/>
          <w:sz w:val="24"/>
          <w:szCs w:val="24"/>
        </w:rPr>
        <w:t>obot biji kering/tongkol utama</w:t>
      </w:r>
      <w:r w:rsidR="00AC5646" w:rsidRPr="00C367E9">
        <w:rPr>
          <w:rFonts w:cstheme="minorHAnsi"/>
          <w:color w:val="000000" w:themeColor="text1"/>
          <w:sz w:val="24"/>
          <w:szCs w:val="24"/>
        </w:rPr>
        <w:t xml:space="preserve">. Namun pada nilai variabilitas fenotip semua karakter yang diamati termasuk ke dalam kriteria luas. </w:t>
      </w:r>
    </w:p>
    <w:p w:rsidR="00AC5646" w:rsidRPr="00C367E9" w:rsidRDefault="00AC5646" w:rsidP="00B761F2">
      <w:pPr>
        <w:spacing w:after="0"/>
        <w:jc w:val="both"/>
        <w:rPr>
          <w:rFonts w:cstheme="minorHAnsi"/>
          <w:color w:val="000000" w:themeColor="text1"/>
          <w:sz w:val="24"/>
          <w:szCs w:val="24"/>
        </w:rPr>
      </w:pPr>
      <w:r w:rsidRPr="00C367E9">
        <w:rPr>
          <w:rFonts w:cstheme="minorHAnsi"/>
          <w:color w:val="000000" w:themeColor="text1"/>
          <w:sz w:val="24"/>
          <w:szCs w:val="24"/>
        </w:rPr>
        <w:tab/>
      </w:r>
      <w:r w:rsidRPr="00C367E9">
        <w:rPr>
          <w:rFonts w:cstheme="minorHAnsi"/>
          <w:sz w:val="24"/>
          <w:szCs w:val="24"/>
        </w:rPr>
        <w:t xml:space="preserve">Luasnya nilai variabilitas genetik akan memberikan peluang yang lebih besar untuk dapat menghasilkan genotip tanaman unggul berdasarkan </w:t>
      </w:r>
      <w:r w:rsidRPr="00C367E9">
        <w:rPr>
          <w:rFonts w:cstheme="minorHAnsi"/>
          <w:sz w:val="24"/>
          <w:szCs w:val="24"/>
        </w:rPr>
        <w:lastRenderedPageBreak/>
        <w:t xml:space="preserve">variabel tersebut. Analisis variabilitas genetik dapat digunakan untuk mengetahui pola pengelompokan genotip yang teridentifikasi dan menentukan karakteristik masing-masing kelompok yang terbentuk sehingga karakteristik tersebut dapat digunakan sebagai variabel seleksi untuk menghasilkan varietas unggul (Dualembang </w:t>
      </w:r>
      <w:r w:rsidRPr="00C367E9">
        <w:rPr>
          <w:rFonts w:cstheme="minorHAnsi"/>
          <w:i/>
          <w:sz w:val="24"/>
          <w:szCs w:val="24"/>
        </w:rPr>
        <w:t>et al</w:t>
      </w:r>
      <w:r w:rsidRPr="00C367E9">
        <w:rPr>
          <w:rFonts w:cstheme="minorHAnsi"/>
          <w:sz w:val="24"/>
          <w:szCs w:val="24"/>
        </w:rPr>
        <w:t>., 2011).</w:t>
      </w:r>
    </w:p>
    <w:p w:rsidR="00AC5646" w:rsidRPr="00C367E9" w:rsidRDefault="00AC5646" w:rsidP="00B761F2">
      <w:pPr>
        <w:spacing w:after="0"/>
        <w:jc w:val="both"/>
        <w:rPr>
          <w:rFonts w:cstheme="minorHAnsi"/>
          <w:sz w:val="24"/>
          <w:szCs w:val="24"/>
        </w:rPr>
      </w:pPr>
      <w:r w:rsidRPr="00C367E9">
        <w:rPr>
          <w:rFonts w:cstheme="minorHAnsi"/>
          <w:color w:val="000000" w:themeColor="text1"/>
          <w:sz w:val="24"/>
          <w:szCs w:val="24"/>
        </w:rPr>
        <w:tab/>
      </w:r>
      <w:r w:rsidRPr="00C367E9">
        <w:rPr>
          <w:rFonts w:cstheme="minorHAnsi"/>
          <w:sz w:val="24"/>
          <w:szCs w:val="24"/>
        </w:rPr>
        <w:t xml:space="preserve">Sifat dengan nilai variabilitas genetik yang sempit diyakini disebabkan oleh kultivar yang diperoleh berasal dari lokasi yang tidak memiliki perbedaan agroklimat yang signifikan. Hal ini menyebabkan penampilan terbaik dari potensi genetik tanaman </w:t>
      </w:r>
      <w:r w:rsidRPr="00C367E9">
        <w:rPr>
          <w:rFonts w:cstheme="minorHAnsi"/>
          <w:sz w:val="24"/>
          <w:szCs w:val="24"/>
        </w:rPr>
        <w:lastRenderedPageBreak/>
        <w:t>jarang dicapai (Ruchjaningsih, 2006). Nilai variabilitas genetik sempit juga diduga akibat dari kegagalan genotip untuk mengekspresikan karakternya yang disebabkan oleh ketidakmampuan genotip tersebut dalam mengoptimalkan potensi genetik pada suatu lingkungan tumbuh.</w:t>
      </w:r>
      <w:r w:rsidR="00AC0DCC">
        <w:rPr>
          <w:rFonts w:cstheme="minorHAnsi"/>
          <w:sz w:val="24"/>
          <w:szCs w:val="24"/>
        </w:rPr>
        <w:t xml:space="preserve"> </w:t>
      </w:r>
      <w:r w:rsidRPr="00C367E9">
        <w:rPr>
          <w:rFonts w:eastAsia="Times New Roman" w:cstheme="minorHAnsi"/>
          <w:sz w:val="24"/>
          <w:szCs w:val="24"/>
          <w:lang w:eastAsia="id-ID"/>
        </w:rPr>
        <w:t xml:space="preserve">Keadaan ini menggambarkan bahwa untuk karakter </w:t>
      </w:r>
      <w:r w:rsidR="00AC0DCC">
        <w:rPr>
          <w:rFonts w:cstheme="minorHAnsi"/>
          <w:color w:val="000000" w:themeColor="text1"/>
          <w:sz w:val="24"/>
          <w:szCs w:val="24"/>
        </w:rPr>
        <w:t xml:space="preserve">jumlah biji/ tongkol dan </w:t>
      </w:r>
      <w:r w:rsidR="00AC0DCC" w:rsidRPr="00C367E9">
        <w:rPr>
          <w:rFonts w:cstheme="minorHAnsi"/>
          <w:color w:val="000000" w:themeColor="text1"/>
          <w:sz w:val="24"/>
          <w:szCs w:val="24"/>
        </w:rPr>
        <w:t>b</w:t>
      </w:r>
      <w:r w:rsidR="00AC0DCC">
        <w:rPr>
          <w:rFonts w:cstheme="minorHAnsi"/>
          <w:color w:val="000000" w:themeColor="text1"/>
          <w:sz w:val="24"/>
          <w:szCs w:val="24"/>
        </w:rPr>
        <w:t>obot biji kering/tongkol utama</w:t>
      </w:r>
      <w:r w:rsidR="00AC0DCC">
        <w:rPr>
          <w:rFonts w:cstheme="minorHAnsi"/>
          <w:color w:val="000000" w:themeColor="text1"/>
          <w:sz w:val="24"/>
          <w:szCs w:val="24"/>
        </w:rPr>
        <w:t xml:space="preserve"> </w:t>
      </w:r>
      <w:r w:rsidRPr="00C367E9">
        <w:rPr>
          <w:rFonts w:eastAsia="Times New Roman" w:cstheme="minorHAnsi"/>
          <w:sz w:val="24"/>
          <w:szCs w:val="24"/>
          <w:lang w:eastAsia="id-ID"/>
        </w:rPr>
        <w:t>tidak memperlihatkan peluang terhadap usaha-usaha perbaikan yang efektif dan efisisen melalui seleksi sebab tidak memberikan keleluasaan dalam pemilihan genotipe-genotipe yang diinginkan.</w:t>
      </w:r>
    </w:p>
    <w:p w:rsidR="005245F0" w:rsidRDefault="00AC5646" w:rsidP="00B761F2">
      <w:pPr>
        <w:spacing w:after="0"/>
        <w:jc w:val="both"/>
        <w:rPr>
          <w:rFonts w:cstheme="minorHAnsi"/>
          <w:sz w:val="24"/>
          <w:szCs w:val="24"/>
        </w:rPr>
      </w:pPr>
      <w:r w:rsidRPr="00C367E9">
        <w:rPr>
          <w:rFonts w:cstheme="minorHAnsi"/>
          <w:sz w:val="24"/>
          <w:szCs w:val="24"/>
        </w:rPr>
        <w:tab/>
        <w:t xml:space="preserve">Ubi jalar sebagai tanaman tumpang sari jagung ternyata memberikan pengaruh kompetisi terhadap jagung dalam mendapatkan faktor tumbuh yang tampak dari nilai variabilitas genetik yang sempit terhadap karakter </w:t>
      </w:r>
      <w:r w:rsidR="00544E7C">
        <w:rPr>
          <w:rFonts w:cstheme="minorHAnsi"/>
          <w:sz w:val="24"/>
          <w:szCs w:val="24"/>
        </w:rPr>
        <w:t>jumlah baris</w:t>
      </w:r>
      <w:r w:rsidRPr="00C367E9">
        <w:rPr>
          <w:rFonts w:cstheme="minorHAnsi"/>
          <w:sz w:val="24"/>
          <w:szCs w:val="24"/>
        </w:rPr>
        <w:t>/tongkol</w:t>
      </w:r>
      <w:r w:rsidR="00544E7C">
        <w:rPr>
          <w:rFonts w:cstheme="minorHAnsi"/>
          <w:sz w:val="24"/>
          <w:szCs w:val="24"/>
        </w:rPr>
        <w:t xml:space="preserve"> </w:t>
      </w:r>
      <w:r w:rsidRPr="00C367E9">
        <w:rPr>
          <w:rFonts w:cstheme="minorHAnsi"/>
          <w:sz w:val="24"/>
          <w:szCs w:val="24"/>
        </w:rPr>
        <w:t>dan bobot biji kering/tongkol utama</w:t>
      </w:r>
      <w:r w:rsidRPr="00C367E9">
        <w:rPr>
          <w:rFonts w:eastAsia="Times New Roman" w:cstheme="minorHAnsi"/>
          <w:sz w:val="24"/>
          <w:szCs w:val="24"/>
          <w:lang w:eastAsia="id-ID"/>
        </w:rPr>
        <w:t xml:space="preserve">. </w:t>
      </w:r>
      <w:r w:rsidRPr="00C367E9">
        <w:rPr>
          <w:rFonts w:cstheme="minorHAnsi"/>
          <w:sz w:val="24"/>
          <w:szCs w:val="24"/>
        </w:rPr>
        <w:t xml:space="preserve">Hal ini dapat terjadi karena penerapan pola tanam tumpang sari yang berdampak pada pertumbuhan tanaman sehingga tanaman jagung berkompetisi memperebutkan air, cahaya, dan nutrisi dengan ubi jalar, </w:t>
      </w:r>
    </w:p>
    <w:p w:rsidR="00AC5646" w:rsidRPr="00C367E9" w:rsidRDefault="00AC5646" w:rsidP="00B761F2">
      <w:pPr>
        <w:spacing w:after="0"/>
        <w:jc w:val="both"/>
        <w:rPr>
          <w:rFonts w:eastAsia="Times New Roman" w:cstheme="minorHAnsi"/>
          <w:sz w:val="24"/>
          <w:szCs w:val="24"/>
          <w:lang w:eastAsia="id-ID"/>
        </w:rPr>
      </w:pPr>
      <w:r w:rsidRPr="00C367E9">
        <w:rPr>
          <w:rFonts w:cstheme="minorHAnsi"/>
          <w:sz w:val="24"/>
          <w:szCs w:val="24"/>
        </w:rPr>
        <w:lastRenderedPageBreak/>
        <w:t xml:space="preserve">akibatnya ada beberapa tanaman yang kurang mendapatkan faktor tumbuh tersebut (Suwarto </w:t>
      </w:r>
      <w:r w:rsidRPr="00C367E9">
        <w:rPr>
          <w:rFonts w:cstheme="minorHAnsi"/>
          <w:i/>
          <w:sz w:val="24"/>
          <w:szCs w:val="24"/>
        </w:rPr>
        <w:t>et al</w:t>
      </w:r>
      <w:r w:rsidRPr="00C367E9">
        <w:rPr>
          <w:rFonts w:cstheme="minorHAnsi"/>
          <w:sz w:val="24"/>
          <w:szCs w:val="24"/>
        </w:rPr>
        <w:t>., 2006)</w:t>
      </w:r>
      <w:r w:rsidRPr="00C367E9">
        <w:rPr>
          <w:rFonts w:eastAsia="Times New Roman" w:cstheme="minorHAnsi"/>
          <w:sz w:val="24"/>
          <w:szCs w:val="24"/>
          <w:lang w:eastAsia="id-ID"/>
        </w:rPr>
        <w:t xml:space="preserve">. </w:t>
      </w:r>
    </w:p>
    <w:p w:rsidR="0015526A" w:rsidRDefault="00AC5646" w:rsidP="00B761F2">
      <w:pPr>
        <w:spacing w:after="0"/>
        <w:jc w:val="both"/>
        <w:rPr>
          <w:rFonts w:cstheme="minorHAnsi"/>
          <w:color w:val="000000" w:themeColor="text1"/>
          <w:sz w:val="24"/>
          <w:szCs w:val="24"/>
        </w:rPr>
      </w:pPr>
      <w:r w:rsidRPr="00C367E9">
        <w:rPr>
          <w:rFonts w:eastAsia="Times New Roman" w:cstheme="minorHAnsi"/>
          <w:sz w:val="24"/>
          <w:szCs w:val="24"/>
          <w:lang w:eastAsia="id-ID"/>
        </w:rPr>
        <w:tab/>
        <w:t xml:space="preserve">Selama periode perakaran antara 4 MST dan awal pembentukan umbi 8 MST, kemampuan tanaman ubi jalar untuk menyerap nutrisi di zona perakaran meningkat </w:t>
      </w:r>
      <w:r w:rsidRPr="00C367E9">
        <w:rPr>
          <w:rFonts w:cstheme="minorHAnsi"/>
          <w:sz w:val="24"/>
          <w:szCs w:val="24"/>
        </w:rPr>
        <w:t>terhadap jagung</w:t>
      </w:r>
      <w:r w:rsidRPr="00C367E9">
        <w:rPr>
          <w:rFonts w:eastAsia="Times New Roman" w:cstheme="minorHAnsi"/>
          <w:sz w:val="24"/>
          <w:szCs w:val="24"/>
          <w:lang w:eastAsia="id-ID"/>
        </w:rPr>
        <w:t xml:space="preserve">. </w:t>
      </w:r>
      <w:r w:rsidRPr="00C367E9">
        <w:rPr>
          <w:rFonts w:cstheme="minorHAnsi"/>
          <w:sz w:val="24"/>
          <w:szCs w:val="24"/>
        </w:rPr>
        <w:t>Pada periode ini, jagung berada pada fase</w:t>
      </w:r>
      <w:r w:rsidRPr="00C367E9">
        <w:rPr>
          <w:rFonts w:eastAsia="Times New Roman" w:cstheme="minorHAnsi"/>
          <w:sz w:val="24"/>
          <w:szCs w:val="24"/>
          <w:lang w:eastAsia="id-ID"/>
        </w:rPr>
        <w:t xml:space="preserve"> vegetatif sehingga menyebabkan fleksibilitas akar jagung untuk menyerap unsur hara menjadi lebih terbatas dibandingkan pada periode sebelum dan sesudahnya. Akibatnya, </w:t>
      </w:r>
      <w:r w:rsidRPr="00C367E9">
        <w:rPr>
          <w:rFonts w:cstheme="minorHAnsi"/>
          <w:sz w:val="24"/>
          <w:szCs w:val="24"/>
        </w:rPr>
        <w:t xml:space="preserve">ada beberapa karakter agronomi jagung yang terpengaruh oleh inisisasi umbi seperti karakter </w:t>
      </w:r>
      <w:r w:rsidR="002B332A">
        <w:rPr>
          <w:rFonts w:cstheme="minorHAnsi"/>
          <w:sz w:val="24"/>
          <w:szCs w:val="24"/>
        </w:rPr>
        <w:t>jumlah baris</w:t>
      </w:r>
      <w:r w:rsidR="002B332A" w:rsidRPr="00C367E9">
        <w:rPr>
          <w:rFonts w:cstheme="minorHAnsi"/>
          <w:sz w:val="24"/>
          <w:szCs w:val="24"/>
        </w:rPr>
        <w:t>/tongkol</w:t>
      </w:r>
      <w:r w:rsidR="002B332A">
        <w:rPr>
          <w:rFonts w:cstheme="minorHAnsi"/>
          <w:sz w:val="24"/>
          <w:szCs w:val="24"/>
        </w:rPr>
        <w:t xml:space="preserve"> </w:t>
      </w:r>
      <w:r w:rsidR="002B332A" w:rsidRPr="00C367E9">
        <w:rPr>
          <w:rFonts w:cstheme="minorHAnsi"/>
          <w:sz w:val="24"/>
          <w:szCs w:val="24"/>
        </w:rPr>
        <w:t>dan bobot biji kering/tongkol utama</w:t>
      </w:r>
      <w:r w:rsidRPr="00C367E9">
        <w:rPr>
          <w:rFonts w:eastAsia="Times New Roman" w:cstheme="minorHAnsi"/>
          <w:color w:val="000000"/>
          <w:sz w:val="24"/>
          <w:szCs w:val="24"/>
          <w:lang w:eastAsia="id-ID"/>
        </w:rPr>
        <w:t>.</w:t>
      </w:r>
      <w:r w:rsidR="00AC0DCC">
        <w:rPr>
          <w:rFonts w:cstheme="minorHAnsi"/>
          <w:sz w:val="24"/>
          <w:szCs w:val="24"/>
        </w:rPr>
        <w:t xml:space="preserve"> </w:t>
      </w:r>
      <w:r w:rsidRPr="00C367E9">
        <w:rPr>
          <w:rStyle w:val="markedcontent"/>
          <w:rFonts w:cstheme="minorHAnsi"/>
          <w:sz w:val="24"/>
          <w:szCs w:val="24"/>
        </w:rPr>
        <w:t>Dapat diketahui  bahwa untuk k</w:t>
      </w:r>
      <w:r w:rsidRPr="00C367E9">
        <w:rPr>
          <w:rFonts w:cstheme="minorHAnsi"/>
          <w:sz w:val="24"/>
          <w:szCs w:val="24"/>
        </w:rPr>
        <w:t xml:space="preserve">arakter agronomi yang dapat dijadikan pertimbangan seleksi berdasarkan nilai duga variabilitas luas adalah karakter </w:t>
      </w:r>
      <w:r w:rsidRPr="00C367E9">
        <w:rPr>
          <w:rFonts w:cstheme="minorHAnsi"/>
          <w:color w:val="000000" w:themeColor="text1"/>
          <w:sz w:val="24"/>
          <w:szCs w:val="24"/>
        </w:rPr>
        <w:t>t</w:t>
      </w:r>
      <w:r w:rsidR="002B332A">
        <w:rPr>
          <w:rFonts w:cstheme="minorHAnsi"/>
          <w:color w:val="000000" w:themeColor="text1"/>
          <w:sz w:val="24"/>
          <w:szCs w:val="24"/>
        </w:rPr>
        <w:t xml:space="preserve">inggi tanaman, diameter batang </w:t>
      </w:r>
      <w:r w:rsidRPr="00C367E9">
        <w:rPr>
          <w:rFonts w:cstheme="minorHAnsi"/>
          <w:color w:val="000000" w:themeColor="text1"/>
          <w:sz w:val="24"/>
          <w:szCs w:val="24"/>
        </w:rPr>
        <w:t>dan bobot biji kering/tanaman.</w:t>
      </w:r>
      <w:bookmarkStart w:id="9" w:name="_Toc77538096"/>
    </w:p>
    <w:p w:rsidR="00AC5646" w:rsidRPr="00C367E9" w:rsidRDefault="00AC5646" w:rsidP="00B761F2">
      <w:pPr>
        <w:pStyle w:val="Heading3"/>
        <w:spacing w:before="0"/>
        <w:ind w:left="720"/>
        <w:rPr>
          <w:rFonts w:asciiTheme="minorHAnsi" w:hAnsiTheme="minorHAnsi" w:cstheme="minorHAnsi"/>
          <w:sz w:val="24"/>
          <w:szCs w:val="24"/>
        </w:rPr>
      </w:pPr>
    </w:p>
    <w:p w:rsidR="00AC5646" w:rsidRPr="00C367E9" w:rsidRDefault="00AC5646" w:rsidP="005245F0">
      <w:pPr>
        <w:pStyle w:val="ListParagraph"/>
        <w:numPr>
          <w:ilvl w:val="0"/>
          <w:numId w:val="8"/>
        </w:numPr>
        <w:spacing w:after="0"/>
        <w:ind w:left="360"/>
        <w:rPr>
          <w:rFonts w:asciiTheme="minorHAnsi" w:hAnsiTheme="minorHAnsi" w:cstheme="minorHAnsi"/>
          <w:b/>
          <w:sz w:val="24"/>
          <w:szCs w:val="24"/>
        </w:rPr>
      </w:pPr>
      <w:r w:rsidRPr="00C367E9">
        <w:rPr>
          <w:rFonts w:asciiTheme="minorHAnsi" w:hAnsiTheme="minorHAnsi" w:cstheme="minorHAnsi"/>
          <w:b/>
          <w:sz w:val="24"/>
          <w:szCs w:val="24"/>
        </w:rPr>
        <w:t>Analisis Heritabilitas</w:t>
      </w:r>
      <w:bookmarkEnd w:id="9"/>
    </w:p>
    <w:p w:rsidR="00AC5646" w:rsidRPr="00C367E9" w:rsidRDefault="00AC5646" w:rsidP="00B761F2">
      <w:pPr>
        <w:spacing w:after="0"/>
        <w:jc w:val="both"/>
        <w:rPr>
          <w:rFonts w:cstheme="minorHAnsi"/>
          <w:sz w:val="24"/>
          <w:szCs w:val="24"/>
        </w:rPr>
      </w:pPr>
      <w:r w:rsidRPr="00C367E9">
        <w:rPr>
          <w:rFonts w:cstheme="minorHAnsi"/>
          <w:sz w:val="24"/>
          <w:szCs w:val="24"/>
        </w:rPr>
        <w:tab/>
        <w:t>Nilai heritabilitas karakter agronomi 27 jagung hibrida pada sistem tanam tumpang sari jagung dan ubi jalar dapat dilihat pada Tabel 5</w:t>
      </w:r>
      <w:r w:rsidRPr="00C367E9">
        <w:rPr>
          <w:rFonts w:cstheme="minorHAnsi"/>
          <w:sz w:val="24"/>
          <w:szCs w:val="24"/>
          <w:lang w:val="en-US"/>
        </w:rPr>
        <w:t xml:space="preserve">. </w:t>
      </w:r>
    </w:p>
    <w:p w:rsidR="005245F0" w:rsidRDefault="005245F0" w:rsidP="00B761F2">
      <w:pPr>
        <w:pStyle w:val="Caption"/>
        <w:spacing w:after="0" w:line="276" w:lineRule="auto"/>
        <w:ind w:left="993" w:hanging="993"/>
        <w:jc w:val="both"/>
        <w:rPr>
          <w:rFonts w:cstheme="minorHAnsi"/>
          <w:b w:val="0"/>
          <w:color w:val="auto"/>
          <w:sz w:val="24"/>
          <w:szCs w:val="24"/>
        </w:rPr>
        <w:sectPr w:rsidR="005245F0" w:rsidSect="005245F0">
          <w:type w:val="continuous"/>
          <w:pgSz w:w="11906" w:h="16838"/>
          <w:pgMar w:top="1701" w:right="1701" w:bottom="1701" w:left="1701" w:header="709" w:footer="709" w:gutter="0"/>
          <w:cols w:num="2" w:space="708"/>
          <w:titlePg/>
          <w:docGrid w:linePitch="360"/>
        </w:sectPr>
      </w:pPr>
      <w:bookmarkStart w:id="10" w:name="_Toc79661848"/>
      <w:bookmarkStart w:id="11" w:name="_Toc79663474"/>
    </w:p>
    <w:p w:rsidR="005245F0" w:rsidRDefault="005245F0" w:rsidP="00B761F2">
      <w:pPr>
        <w:pStyle w:val="Caption"/>
        <w:spacing w:after="0" w:line="276" w:lineRule="auto"/>
        <w:ind w:left="993" w:hanging="993"/>
        <w:jc w:val="both"/>
        <w:rPr>
          <w:rFonts w:cstheme="minorHAnsi"/>
          <w:b w:val="0"/>
          <w:color w:val="auto"/>
          <w:sz w:val="24"/>
          <w:szCs w:val="24"/>
          <w:lang w:val="id-ID"/>
        </w:rPr>
      </w:pPr>
    </w:p>
    <w:p w:rsidR="00AC5646" w:rsidRPr="00C367E9" w:rsidRDefault="00AC5646" w:rsidP="00B761F2">
      <w:pPr>
        <w:pStyle w:val="Caption"/>
        <w:spacing w:after="0" w:line="276" w:lineRule="auto"/>
        <w:ind w:left="993" w:hanging="993"/>
        <w:jc w:val="both"/>
        <w:rPr>
          <w:rFonts w:eastAsia="Times New Roman" w:cstheme="minorHAnsi"/>
          <w:b w:val="0"/>
          <w:color w:val="auto"/>
          <w:sz w:val="24"/>
          <w:szCs w:val="24"/>
          <w:lang w:val="id-ID"/>
        </w:rPr>
      </w:pPr>
      <w:proofErr w:type="spellStart"/>
      <w:proofErr w:type="gramStart"/>
      <w:r w:rsidRPr="00C367E9">
        <w:rPr>
          <w:rFonts w:cstheme="minorHAnsi"/>
          <w:b w:val="0"/>
          <w:color w:val="auto"/>
          <w:sz w:val="24"/>
          <w:szCs w:val="24"/>
        </w:rPr>
        <w:t>Tabel</w:t>
      </w:r>
      <w:proofErr w:type="spellEnd"/>
      <w:r w:rsidRPr="00C367E9">
        <w:rPr>
          <w:rFonts w:cstheme="minorHAnsi"/>
          <w:b w:val="0"/>
          <w:color w:val="auto"/>
          <w:sz w:val="24"/>
          <w:szCs w:val="24"/>
        </w:rPr>
        <w:t xml:space="preserve"> </w:t>
      </w:r>
      <w:r w:rsidRPr="00C367E9">
        <w:rPr>
          <w:rFonts w:cstheme="minorHAnsi"/>
          <w:b w:val="0"/>
          <w:color w:val="auto"/>
          <w:sz w:val="24"/>
          <w:szCs w:val="24"/>
        </w:rPr>
        <w:fldChar w:fldCharType="begin"/>
      </w:r>
      <w:r w:rsidRPr="00C367E9">
        <w:rPr>
          <w:rFonts w:cstheme="minorHAnsi"/>
          <w:b w:val="0"/>
          <w:color w:val="auto"/>
          <w:sz w:val="24"/>
          <w:szCs w:val="24"/>
        </w:rPr>
        <w:instrText xml:space="preserve"> SEQ Tabel \* ARABIC </w:instrText>
      </w:r>
      <w:r w:rsidRPr="00C367E9">
        <w:rPr>
          <w:rFonts w:cstheme="minorHAnsi"/>
          <w:b w:val="0"/>
          <w:color w:val="auto"/>
          <w:sz w:val="24"/>
          <w:szCs w:val="24"/>
        </w:rPr>
        <w:fldChar w:fldCharType="separate"/>
      </w:r>
      <w:r w:rsidRPr="00C367E9">
        <w:rPr>
          <w:rFonts w:cstheme="minorHAnsi"/>
          <w:b w:val="0"/>
          <w:noProof/>
          <w:color w:val="auto"/>
          <w:sz w:val="24"/>
          <w:szCs w:val="24"/>
        </w:rPr>
        <w:t>5</w:t>
      </w:r>
      <w:r w:rsidRPr="00C367E9">
        <w:rPr>
          <w:rFonts w:cstheme="minorHAnsi"/>
          <w:b w:val="0"/>
          <w:color w:val="auto"/>
          <w:sz w:val="24"/>
          <w:szCs w:val="24"/>
        </w:rPr>
        <w:fldChar w:fldCharType="end"/>
      </w:r>
      <w:r w:rsidRPr="00C367E9">
        <w:rPr>
          <w:rFonts w:cstheme="minorHAnsi"/>
          <w:b w:val="0"/>
          <w:color w:val="auto"/>
          <w:sz w:val="24"/>
          <w:szCs w:val="24"/>
          <w:lang w:val="id-ID"/>
        </w:rPr>
        <w:t>.</w:t>
      </w:r>
      <w:proofErr w:type="gramEnd"/>
      <w:r w:rsidRPr="00C367E9">
        <w:rPr>
          <w:rFonts w:cstheme="minorHAnsi"/>
          <w:b w:val="0"/>
          <w:color w:val="auto"/>
          <w:sz w:val="24"/>
          <w:szCs w:val="24"/>
          <w:lang w:val="id-ID"/>
        </w:rPr>
        <w:t xml:space="preserve"> Hasil analisis heritabilitas karakter agronomi 27 jagung hibrida pada sistem tanam tumpangsari jagung dan ubi jalar</w:t>
      </w:r>
      <w:bookmarkEnd w:id="10"/>
      <w:bookmarkEnd w:id="11"/>
    </w:p>
    <w:tbl>
      <w:tblPr>
        <w:tblW w:w="7953" w:type="dxa"/>
        <w:tblInd w:w="93" w:type="dxa"/>
        <w:tblLook w:val="04A0" w:firstRow="1" w:lastRow="0" w:firstColumn="1" w:lastColumn="0" w:noHBand="0" w:noVBand="1"/>
      </w:tblPr>
      <w:tblGrid>
        <w:gridCol w:w="866"/>
        <w:gridCol w:w="2410"/>
        <w:gridCol w:w="2409"/>
        <w:gridCol w:w="2268"/>
      </w:tblGrid>
      <w:tr w:rsidR="00AC5646" w:rsidRPr="00C367E9" w:rsidTr="004D5C89">
        <w:trPr>
          <w:trHeight w:val="315"/>
        </w:trPr>
        <w:tc>
          <w:tcPr>
            <w:tcW w:w="866" w:type="dxa"/>
            <w:tcBorders>
              <w:top w:val="single" w:sz="4" w:space="0" w:color="auto"/>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No</w:t>
            </w:r>
          </w:p>
        </w:tc>
        <w:tc>
          <w:tcPr>
            <w:tcW w:w="2410" w:type="dxa"/>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Karakter</w:t>
            </w:r>
          </w:p>
        </w:tc>
        <w:tc>
          <w:tcPr>
            <w:tcW w:w="2409" w:type="dxa"/>
            <w:tcBorders>
              <w:top w:val="single" w:sz="4" w:space="0" w:color="auto"/>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h²</w:t>
            </w:r>
          </w:p>
        </w:tc>
        <w:tc>
          <w:tcPr>
            <w:tcW w:w="2268" w:type="dxa"/>
            <w:tcBorders>
              <w:top w:val="single" w:sz="4" w:space="0" w:color="auto"/>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Kriteria</w:t>
            </w:r>
          </w:p>
        </w:tc>
      </w:tr>
      <w:tr w:rsidR="00AC5646" w:rsidRPr="00C367E9" w:rsidTr="004D5C89">
        <w:trPr>
          <w:trHeight w:val="315"/>
        </w:trPr>
        <w:tc>
          <w:tcPr>
            <w:tcW w:w="866" w:type="dxa"/>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w:t>
            </w:r>
            <w:r w:rsidR="00AC0DCC" w:rsidRPr="00386D5D">
              <w:rPr>
                <w:rFonts w:eastAsia="Times New Roman" w:cstheme="minorHAnsi"/>
                <w:color w:val="000000"/>
                <w:lang w:eastAsia="id-ID"/>
              </w:rPr>
              <w:t>.</w:t>
            </w:r>
          </w:p>
        </w:tc>
        <w:tc>
          <w:tcPr>
            <w:tcW w:w="2410" w:type="dxa"/>
            <w:tcBorders>
              <w:top w:val="single" w:sz="4" w:space="0" w:color="auto"/>
            </w:tcBorders>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TT</w:t>
            </w:r>
          </w:p>
        </w:tc>
        <w:tc>
          <w:tcPr>
            <w:tcW w:w="2409" w:type="dxa"/>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0,40</w:t>
            </w:r>
          </w:p>
        </w:tc>
        <w:tc>
          <w:tcPr>
            <w:tcW w:w="2268" w:type="dxa"/>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Sedang</w:t>
            </w:r>
          </w:p>
        </w:tc>
      </w:tr>
      <w:tr w:rsidR="00AC5646" w:rsidRPr="00C367E9" w:rsidTr="004D5C89">
        <w:trPr>
          <w:trHeight w:val="315"/>
        </w:trPr>
        <w:tc>
          <w:tcPr>
            <w:tcW w:w="866" w:type="dxa"/>
            <w:shd w:val="clear" w:color="auto" w:fill="auto"/>
            <w:noWrap/>
            <w:vAlign w:val="bottom"/>
            <w:hideMark/>
          </w:tcPr>
          <w:p w:rsidR="00AC5646" w:rsidRPr="00386D5D" w:rsidRDefault="00AC0DCC"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2.</w:t>
            </w:r>
          </w:p>
        </w:tc>
        <w:tc>
          <w:tcPr>
            <w:tcW w:w="2410" w:type="dxa"/>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DT</w:t>
            </w:r>
          </w:p>
        </w:tc>
        <w:tc>
          <w:tcPr>
            <w:tcW w:w="2409"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0,43</w:t>
            </w:r>
          </w:p>
        </w:tc>
        <w:tc>
          <w:tcPr>
            <w:tcW w:w="2268"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Sedang</w:t>
            </w:r>
          </w:p>
        </w:tc>
      </w:tr>
      <w:tr w:rsidR="00AC5646" w:rsidRPr="00C367E9" w:rsidTr="004D5C89">
        <w:trPr>
          <w:trHeight w:val="315"/>
        </w:trPr>
        <w:tc>
          <w:tcPr>
            <w:tcW w:w="866" w:type="dxa"/>
            <w:shd w:val="clear" w:color="auto" w:fill="auto"/>
            <w:noWrap/>
            <w:vAlign w:val="bottom"/>
            <w:hideMark/>
          </w:tcPr>
          <w:p w:rsidR="00AC5646" w:rsidRPr="00386D5D" w:rsidRDefault="00AC0DCC"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3.</w:t>
            </w:r>
          </w:p>
        </w:tc>
        <w:tc>
          <w:tcPr>
            <w:tcW w:w="2410" w:type="dxa"/>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JBPT</w:t>
            </w:r>
          </w:p>
        </w:tc>
        <w:tc>
          <w:tcPr>
            <w:tcW w:w="2409"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0,23</w:t>
            </w:r>
          </w:p>
        </w:tc>
        <w:tc>
          <w:tcPr>
            <w:tcW w:w="2268"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Sedang</w:t>
            </w:r>
          </w:p>
        </w:tc>
      </w:tr>
      <w:tr w:rsidR="00AC5646" w:rsidRPr="00C367E9" w:rsidTr="004D5C89">
        <w:trPr>
          <w:trHeight w:val="315"/>
        </w:trPr>
        <w:tc>
          <w:tcPr>
            <w:tcW w:w="866" w:type="dxa"/>
            <w:shd w:val="clear" w:color="auto" w:fill="auto"/>
            <w:noWrap/>
            <w:vAlign w:val="bottom"/>
            <w:hideMark/>
          </w:tcPr>
          <w:p w:rsidR="00AC5646" w:rsidRPr="00386D5D" w:rsidRDefault="00AC0DCC"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4.</w:t>
            </w:r>
          </w:p>
        </w:tc>
        <w:tc>
          <w:tcPr>
            <w:tcW w:w="2410" w:type="dxa"/>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BBKPTU</w:t>
            </w:r>
          </w:p>
        </w:tc>
        <w:tc>
          <w:tcPr>
            <w:tcW w:w="2409"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0,27</w:t>
            </w:r>
          </w:p>
        </w:tc>
        <w:tc>
          <w:tcPr>
            <w:tcW w:w="2268"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Sedang</w:t>
            </w:r>
          </w:p>
        </w:tc>
      </w:tr>
      <w:tr w:rsidR="00AC5646" w:rsidRPr="00C367E9" w:rsidTr="004D5C89">
        <w:trPr>
          <w:trHeight w:val="315"/>
        </w:trPr>
        <w:tc>
          <w:tcPr>
            <w:tcW w:w="866" w:type="dxa"/>
            <w:tcBorders>
              <w:bottom w:val="single" w:sz="4" w:space="0" w:color="auto"/>
            </w:tcBorders>
            <w:shd w:val="clear" w:color="auto" w:fill="auto"/>
            <w:noWrap/>
            <w:vAlign w:val="bottom"/>
            <w:hideMark/>
          </w:tcPr>
          <w:p w:rsidR="00AC5646" w:rsidRPr="00386D5D" w:rsidRDefault="00AC0DCC"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5.</w:t>
            </w:r>
          </w:p>
        </w:tc>
        <w:tc>
          <w:tcPr>
            <w:tcW w:w="2410" w:type="dxa"/>
            <w:tcBorders>
              <w:bottom w:val="single" w:sz="4" w:space="0" w:color="auto"/>
            </w:tcBorders>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BBKPT</w:t>
            </w:r>
          </w:p>
        </w:tc>
        <w:tc>
          <w:tcPr>
            <w:tcW w:w="2409" w:type="dxa"/>
            <w:tcBorders>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0,57</w:t>
            </w:r>
          </w:p>
        </w:tc>
        <w:tc>
          <w:tcPr>
            <w:tcW w:w="2268" w:type="dxa"/>
            <w:tcBorders>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Tinggi</w:t>
            </w:r>
          </w:p>
        </w:tc>
      </w:tr>
    </w:tbl>
    <w:p w:rsidR="0015526A" w:rsidRPr="0015526A" w:rsidRDefault="0015526A" w:rsidP="00B761F2">
      <w:pPr>
        <w:spacing w:after="0"/>
        <w:ind w:left="1276" w:hanging="1276"/>
        <w:jc w:val="both"/>
        <w:rPr>
          <w:rFonts w:eastAsia="Times New Roman" w:cstheme="minorHAnsi"/>
          <w:bCs/>
          <w:color w:val="000000"/>
          <w:sz w:val="20"/>
          <w:szCs w:val="20"/>
          <w:lang w:eastAsia="id-ID"/>
        </w:rPr>
      </w:pPr>
      <w:r>
        <w:rPr>
          <w:rFonts w:cstheme="minorHAnsi"/>
          <w:sz w:val="20"/>
          <w:szCs w:val="20"/>
        </w:rPr>
        <w:lastRenderedPageBreak/>
        <w:t xml:space="preserve">Ket : </w:t>
      </w:r>
      <w:r w:rsidRPr="0015526A">
        <w:rPr>
          <w:rFonts w:eastAsia="Times New Roman" w:cstheme="minorHAnsi"/>
          <w:color w:val="000000"/>
          <w:sz w:val="20"/>
          <w:szCs w:val="20"/>
          <w:lang w:eastAsia="id-ID"/>
        </w:rPr>
        <w:t xml:space="preserve">h²= heritabilitas, </w:t>
      </w:r>
      <w:r w:rsidRPr="0015526A">
        <w:rPr>
          <w:rFonts w:eastAsia="Times New Roman" w:cstheme="minorHAnsi"/>
          <w:bCs/>
          <w:color w:val="000000"/>
          <w:sz w:val="20"/>
          <w:szCs w:val="20"/>
          <w:lang w:eastAsia="id-ID"/>
        </w:rPr>
        <w:t>TT=</w:t>
      </w:r>
      <w:r w:rsidRPr="0015526A">
        <w:rPr>
          <w:rFonts w:eastAsia="Times New Roman" w:cstheme="minorHAnsi"/>
          <w:color w:val="000000"/>
          <w:sz w:val="20"/>
          <w:szCs w:val="20"/>
          <w:lang w:eastAsia="id-ID"/>
        </w:rPr>
        <w:t xml:space="preserve"> Tinggi Tanaman, </w:t>
      </w:r>
      <w:r w:rsidRPr="0015526A">
        <w:rPr>
          <w:rFonts w:eastAsia="Times New Roman" w:cstheme="minorHAnsi"/>
          <w:bCs/>
          <w:color w:val="000000"/>
          <w:sz w:val="20"/>
          <w:szCs w:val="20"/>
          <w:lang w:eastAsia="id-ID"/>
        </w:rPr>
        <w:t>DB=</w:t>
      </w:r>
      <w:r w:rsidR="00AC0DCC">
        <w:rPr>
          <w:rFonts w:eastAsia="Times New Roman" w:cstheme="minorHAnsi"/>
          <w:color w:val="000000"/>
          <w:sz w:val="20"/>
          <w:szCs w:val="20"/>
          <w:lang w:eastAsia="id-ID"/>
        </w:rPr>
        <w:t xml:space="preserve"> Diameter Batang, </w:t>
      </w:r>
      <w:r w:rsidRPr="0015526A">
        <w:rPr>
          <w:rFonts w:eastAsia="Times New Roman" w:cstheme="minorHAnsi"/>
          <w:bCs/>
          <w:color w:val="000000"/>
          <w:sz w:val="20"/>
          <w:szCs w:val="20"/>
          <w:lang w:eastAsia="id-ID"/>
        </w:rPr>
        <w:t xml:space="preserve">JBBPT= </w:t>
      </w:r>
      <w:r w:rsidRPr="0015526A">
        <w:rPr>
          <w:rFonts w:eastAsia="Times New Roman" w:cstheme="minorHAnsi"/>
          <w:color w:val="000000"/>
          <w:sz w:val="20"/>
          <w:szCs w:val="20"/>
          <w:lang w:eastAsia="id-ID"/>
        </w:rPr>
        <w:t xml:space="preserve">Jumlah Baris Biji Per Tongkol, </w:t>
      </w:r>
      <w:r w:rsidRPr="0015526A">
        <w:rPr>
          <w:rFonts w:eastAsia="Times New Roman" w:cstheme="minorHAnsi"/>
          <w:bCs/>
          <w:color w:val="000000"/>
          <w:sz w:val="20"/>
          <w:szCs w:val="20"/>
          <w:lang w:eastAsia="id-ID"/>
        </w:rPr>
        <w:t>BBKPTU=</w:t>
      </w:r>
      <w:r w:rsidRPr="0015526A">
        <w:rPr>
          <w:rFonts w:eastAsia="Times New Roman" w:cstheme="minorHAnsi"/>
          <w:color w:val="000000"/>
          <w:sz w:val="20"/>
          <w:szCs w:val="20"/>
          <w:lang w:eastAsia="id-ID"/>
        </w:rPr>
        <w:t xml:space="preserve"> Bobot Biji Kering Per Tongkol Utama, </w:t>
      </w:r>
      <w:r w:rsidRPr="0015526A">
        <w:rPr>
          <w:rFonts w:eastAsia="Times New Roman" w:cstheme="minorHAnsi"/>
          <w:bCs/>
          <w:color w:val="000000"/>
          <w:sz w:val="20"/>
          <w:szCs w:val="20"/>
          <w:lang w:eastAsia="id-ID"/>
        </w:rPr>
        <w:t>BBKPT=</w:t>
      </w:r>
      <w:r w:rsidRPr="0015526A">
        <w:rPr>
          <w:rFonts w:eastAsia="Times New Roman" w:cstheme="minorHAnsi"/>
          <w:color w:val="000000"/>
          <w:sz w:val="20"/>
          <w:szCs w:val="20"/>
          <w:lang w:eastAsia="id-ID"/>
        </w:rPr>
        <w:t xml:space="preserve"> Bobot Biji Kering Per Tanaman.</w:t>
      </w:r>
    </w:p>
    <w:p w:rsidR="0015526A" w:rsidRDefault="0015526A" w:rsidP="00B761F2">
      <w:pPr>
        <w:spacing w:after="0"/>
        <w:jc w:val="both"/>
        <w:rPr>
          <w:rFonts w:cstheme="minorHAnsi"/>
          <w:sz w:val="24"/>
          <w:szCs w:val="24"/>
        </w:rPr>
      </w:pPr>
    </w:p>
    <w:p w:rsidR="005245F0" w:rsidRDefault="005245F0" w:rsidP="00B761F2">
      <w:pPr>
        <w:spacing w:after="0"/>
        <w:jc w:val="both"/>
        <w:rPr>
          <w:rFonts w:cstheme="minorHAnsi"/>
          <w:sz w:val="24"/>
          <w:szCs w:val="24"/>
        </w:rPr>
        <w:sectPr w:rsidR="005245F0" w:rsidSect="005245F0">
          <w:type w:val="continuous"/>
          <w:pgSz w:w="11906" w:h="16838"/>
          <w:pgMar w:top="1701" w:right="1701" w:bottom="1701" w:left="1701" w:header="709" w:footer="709" w:gutter="0"/>
          <w:cols w:space="708"/>
          <w:titlePg/>
          <w:docGrid w:linePitch="360"/>
        </w:sectPr>
      </w:pPr>
    </w:p>
    <w:p w:rsidR="00AC5646" w:rsidRPr="00C367E9" w:rsidRDefault="00AC5646" w:rsidP="00B761F2">
      <w:pPr>
        <w:spacing w:after="0"/>
        <w:jc w:val="both"/>
        <w:rPr>
          <w:rFonts w:eastAsiaTheme="minorEastAsia" w:cstheme="minorHAnsi"/>
          <w:sz w:val="24"/>
          <w:szCs w:val="24"/>
        </w:rPr>
      </w:pPr>
      <w:r w:rsidRPr="00C367E9">
        <w:rPr>
          <w:rFonts w:cstheme="minorHAnsi"/>
          <w:sz w:val="24"/>
          <w:szCs w:val="24"/>
        </w:rPr>
        <w:lastRenderedPageBreak/>
        <w:t xml:space="preserve">Berdasarkan klasifikasi dari </w:t>
      </w:r>
      <w:r w:rsidRPr="00C367E9">
        <w:rPr>
          <w:rFonts w:eastAsiaTheme="minorEastAsia" w:cstheme="minorHAnsi"/>
          <w:sz w:val="24"/>
          <w:szCs w:val="24"/>
        </w:rPr>
        <w:t xml:space="preserve">Stanfield (1991) terlihat bahwa pada Tabel 5. rata-rata karakter yang diamati memiliki nilai duga heritabilitas dengan kriteria sedang pada karakter tinggi tanaman, </w:t>
      </w:r>
      <w:r w:rsidRPr="00C367E9">
        <w:rPr>
          <w:rFonts w:eastAsia="Times New Roman" w:cstheme="minorHAnsi"/>
          <w:color w:val="000000"/>
          <w:sz w:val="24"/>
          <w:szCs w:val="24"/>
          <w:lang w:eastAsia="id-ID"/>
        </w:rPr>
        <w:t>diameter tongkol, jumlah baris/t</w:t>
      </w:r>
      <w:r w:rsidR="00386D5D">
        <w:rPr>
          <w:rFonts w:eastAsia="Times New Roman" w:cstheme="minorHAnsi"/>
          <w:color w:val="000000"/>
          <w:sz w:val="24"/>
          <w:szCs w:val="24"/>
          <w:lang w:eastAsia="id-ID"/>
        </w:rPr>
        <w:t xml:space="preserve">ongkol, </w:t>
      </w:r>
      <w:r w:rsidRPr="00C367E9">
        <w:rPr>
          <w:rFonts w:eastAsia="Times New Roman" w:cstheme="minorHAnsi"/>
          <w:bCs/>
          <w:color w:val="000000"/>
          <w:sz w:val="24"/>
          <w:szCs w:val="24"/>
          <w:lang w:eastAsia="id-ID"/>
        </w:rPr>
        <w:t xml:space="preserve">dan </w:t>
      </w:r>
      <w:r w:rsidRPr="00C367E9">
        <w:rPr>
          <w:rFonts w:eastAsia="Times New Roman" w:cstheme="minorHAnsi"/>
          <w:color w:val="000000"/>
          <w:sz w:val="24"/>
          <w:szCs w:val="24"/>
          <w:lang w:eastAsia="id-ID"/>
        </w:rPr>
        <w:t>bobot biji kering/tongkol utama,</w:t>
      </w:r>
      <w:r w:rsidR="00386D5D">
        <w:rPr>
          <w:rFonts w:eastAsia="Times New Roman" w:cstheme="minorHAnsi"/>
          <w:color w:val="000000"/>
          <w:sz w:val="24"/>
          <w:szCs w:val="24"/>
          <w:lang w:eastAsia="id-ID"/>
        </w:rPr>
        <w:t xml:space="preserve"> s</w:t>
      </w:r>
      <w:r w:rsidRPr="00C367E9">
        <w:rPr>
          <w:rFonts w:eastAsiaTheme="minorEastAsia" w:cstheme="minorHAnsi"/>
          <w:sz w:val="24"/>
          <w:szCs w:val="24"/>
        </w:rPr>
        <w:t>edangkan karakter bobot biji kering/tanaman menunjukkan kriteria tinggi.</w:t>
      </w:r>
    </w:p>
    <w:p w:rsidR="00AC5646" w:rsidRPr="00C367E9" w:rsidRDefault="00AC5646" w:rsidP="00B761F2">
      <w:pPr>
        <w:spacing w:after="0"/>
        <w:jc w:val="both"/>
        <w:rPr>
          <w:rFonts w:eastAsia="Times New Roman" w:cstheme="minorHAnsi"/>
          <w:color w:val="000000"/>
          <w:sz w:val="24"/>
          <w:szCs w:val="24"/>
          <w:lang w:eastAsia="id-ID"/>
        </w:rPr>
      </w:pPr>
      <w:r w:rsidRPr="00C367E9">
        <w:rPr>
          <w:rFonts w:cstheme="minorHAnsi"/>
          <w:sz w:val="24"/>
          <w:szCs w:val="24"/>
        </w:rPr>
        <w:tab/>
        <w:t xml:space="preserve">Ubi jalar sebagai tanaman tumpang sari jagung ternyata memberikan pengaruh terhadap nilai akhir karakter heritabilitas tetapi komponen produksi jagung yang utama, yaitu bobot biji kering/tanaman tidak dipengaruhi secara nyata. Hal ini berarti jagung dengan tajuk yang lebih tinggi dibandingkan ubi jalar dapat ditanam, tumbuh dan berproduksi secara normal apabila ditanam tumpang sari dengan ubi jalar, tanpa mengalami kompetisi yang berarti dalam kapasitas berproduksi (Suwarto </w:t>
      </w:r>
      <w:r w:rsidRPr="00C367E9">
        <w:rPr>
          <w:rFonts w:cstheme="minorHAnsi"/>
          <w:i/>
          <w:sz w:val="24"/>
          <w:szCs w:val="24"/>
        </w:rPr>
        <w:t>et al.,</w:t>
      </w:r>
      <w:r w:rsidRPr="00C367E9">
        <w:rPr>
          <w:rFonts w:cstheme="minorHAnsi"/>
          <w:sz w:val="24"/>
          <w:szCs w:val="24"/>
        </w:rPr>
        <w:t xml:space="preserve"> 2006). Tabel 4 menununjukan bahwa rata-rata nilai heritabilitas bobot biji kering/tanaman memiliki kriteria tinggi dibanding karakter lainnya yaitu sebesar </w:t>
      </w:r>
      <w:r w:rsidRPr="00C367E9">
        <w:rPr>
          <w:rFonts w:eastAsia="Times New Roman" w:cstheme="minorHAnsi"/>
          <w:color w:val="000000"/>
          <w:sz w:val="24"/>
          <w:szCs w:val="24"/>
          <w:lang w:eastAsia="id-ID"/>
        </w:rPr>
        <w:t>0,57.</w:t>
      </w:r>
    </w:p>
    <w:p w:rsidR="0015526A" w:rsidRDefault="00AC5646" w:rsidP="00B761F2">
      <w:pPr>
        <w:spacing w:after="0"/>
        <w:jc w:val="both"/>
        <w:rPr>
          <w:rFonts w:eastAsiaTheme="minorEastAsia" w:cstheme="minorHAnsi"/>
          <w:sz w:val="24"/>
          <w:szCs w:val="24"/>
        </w:rPr>
      </w:pPr>
      <w:r w:rsidRPr="00C367E9">
        <w:rPr>
          <w:rFonts w:eastAsiaTheme="minorEastAsia" w:cstheme="minorHAnsi"/>
          <w:sz w:val="24"/>
          <w:szCs w:val="24"/>
        </w:rPr>
        <w:tab/>
        <w:t xml:space="preserve">Karakter dengan nilai heritabilitas tinggi berarti bahwa sifat-sifat ini lebih banyak dipengaruhi oleh genetik daripada lingkungan. Jika faktor genetik dan lingkungan memiliki peran atau pengaruh yang sama, maka akan memiliki nilai estimasi heritabilitas dengan kriteria sedang. Jika faktor </w:t>
      </w:r>
      <w:r w:rsidRPr="00C367E9">
        <w:rPr>
          <w:rFonts w:eastAsiaTheme="minorEastAsia" w:cstheme="minorHAnsi"/>
          <w:sz w:val="24"/>
          <w:szCs w:val="24"/>
        </w:rPr>
        <w:lastRenderedPageBreak/>
        <w:t>lingkungan yang lebih berpengaruh, maka akan memiliki nilai estimasi heritabilitas pada kriteria yang lebih rendah.</w:t>
      </w:r>
      <w:r w:rsidR="00386D5D">
        <w:rPr>
          <w:rFonts w:eastAsiaTheme="minorEastAsia" w:cstheme="minorHAnsi"/>
          <w:sz w:val="24"/>
          <w:szCs w:val="24"/>
        </w:rPr>
        <w:t xml:space="preserve"> </w:t>
      </w:r>
      <w:r w:rsidRPr="00C367E9">
        <w:rPr>
          <w:rFonts w:eastAsiaTheme="minorEastAsia" w:cstheme="minorHAnsi"/>
          <w:sz w:val="24"/>
          <w:szCs w:val="24"/>
        </w:rPr>
        <w:t xml:space="preserve">Berdasarkan pernyataan tersebut, maka dapat diketahui untuk </w:t>
      </w:r>
      <w:r w:rsidRPr="00C367E9">
        <w:rPr>
          <w:rFonts w:cstheme="minorHAnsi"/>
          <w:sz w:val="24"/>
          <w:szCs w:val="24"/>
        </w:rPr>
        <w:t>karakter agronomi yang bisa dijadikan pertimbangan seleksi berdasarkan nilai duga heritabilitas yaitu pada sifat bobot biji kering/tanaman.</w:t>
      </w:r>
    </w:p>
    <w:p w:rsidR="00AC5646" w:rsidRPr="00C367E9" w:rsidRDefault="0015526A" w:rsidP="00B761F2">
      <w:pPr>
        <w:spacing w:after="0"/>
        <w:jc w:val="both"/>
        <w:rPr>
          <w:rFonts w:cstheme="minorHAnsi"/>
          <w:b/>
          <w:sz w:val="24"/>
          <w:szCs w:val="24"/>
        </w:rPr>
      </w:pPr>
      <w:r w:rsidRPr="00C367E9">
        <w:rPr>
          <w:rFonts w:eastAsiaTheme="minorEastAsia" w:cstheme="minorHAnsi"/>
          <w:sz w:val="24"/>
          <w:szCs w:val="24"/>
        </w:rPr>
        <w:t xml:space="preserve"> </w:t>
      </w:r>
      <w:bookmarkStart w:id="12" w:name="_Toc77538102"/>
    </w:p>
    <w:p w:rsidR="00AC5646" w:rsidRPr="00C367E9" w:rsidRDefault="00AC5646" w:rsidP="00B761F2">
      <w:pPr>
        <w:jc w:val="center"/>
        <w:rPr>
          <w:rFonts w:cstheme="minorHAnsi"/>
          <w:b/>
          <w:sz w:val="24"/>
          <w:szCs w:val="24"/>
        </w:rPr>
      </w:pPr>
      <w:r w:rsidRPr="00C367E9">
        <w:rPr>
          <w:rFonts w:cstheme="minorHAnsi"/>
          <w:b/>
          <w:sz w:val="24"/>
          <w:szCs w:val="24"/>
        </w:rPr>
        <w:t>KESIMPULAN</w:t>
      </w:r>
      <w:bookmarkEnd w:id="12"/>
    </w:p>
    <w:p w:rsidR="00AC5646" w:rsidRPr="00C367E9" w:rsidRDefault="00AC5646" w:rsidP="00B761F2">
      <w:pPr>
        <w:spacing w:after="0"/>
        <w:jc w:val="both"/>
        <w:rPr>
          <w:rFonts w:cstheme="minorHAnsi"/>
          <w:sz w:val="24"/>
          <w:szCs w:val="24"/>
        </w:rPr>
      </w:pPr>
      <w:r w:rsidRPr="00C367E9">
        <w:rPr>
          <w:rFonts w:cstheme="minorHAnsi"/>
          <w:sz w:val="24"/>
          <w:szCs w:val="24"/>
        </w:rPr>
        <w:tab/>
        <w:t>Berdasarkan hasil analisis data pengamatan yang telah dilakukan dapat disimpulkan beberapa hal sebagai berikut :</w:t>
      </w:r>
    </w:p>
    <w:p w:rsidR="00386D5D" w:rsidRDefault="00AC5646" w:rsidP="00386D5D">
      <w:pPr>
        <w:pStyle w:val="ListParagraph"/>
        <w:numPr>
          <w:ilvl w:val="2"/>
          <w:numId w:val="3"/>
        </w:numPr>
        <w:spacing w:after="0"/>
        <w:ind w:left="360"/>
        <w:jc w:val="both"/>
        <w:rPr>
          <w:rFonts w:asciiTheme="minorHAnsi" w:hAnsiTheme="minorHAnsi" w:cstheme="minorHAnsi"/>
          <w:sz w:val="24"/>
          <w:szCs w:val="24"/>
        </w:rPr>
      </w:pPr>
      <w:r w:rsidRPr="00C367E9">
        <w:rPr>
          <w:rFonts w:asciiTheme="minorHAnsi" w:hAnsiTheme="minorHAnsi" w:cstheme="minorHAnsi"/>
          <w:sz w:val="24"/>
          <w:szCs w:val="24"/>
        </w:rPr>
        <w:t xml:space="preserve">Tingkat variabilitas karakter agronomi 27 jagung hibrida pada sistem tanam tumpang sari jagung dan ubi jalar di Cikajang Garut yang memiliki kriteria </w:t>
      </w:r>
      <w:bookmarkStart w:id="13" w:name="_Toc77538103"/>
      <w:r w:rsidRPr="00C367E9">
        <w:rPr>
          <w:rFonts w:asciiTheme="minorHAnsi" w:hAnsiTheme="minorHAnsi" w:cstheme="minorHAnsi"/>
          <w:sz w:val="24"/>
          <w:szCs w:val="24"/>
        </w:rPr>
        <w:t>variabilitas genetik luas</w:t>
      </w:r>
      <w:r w:rsidR="00386D5D">
        <w:rPr>
          <w:rFonts w:asciiTheme="minorHAnsi" w:hAnsiTheme="minorHAnsi" w:cstheme="minorHAnsi"/>
          <w:sz w:val="24"/>
          <w:szCs w:val="24"/>
        </w:rPr>
        <w:t xml:space="preserve"> sebanyak 3</w:t>
      </w:r>
      <w:r w:rsidRPr="00C367E9">
        <w:rPr>
          <w:rFonts w:asciiTheme="minorHAnsi" w:hAnsiTheme="minorHAnsi" w:cstheme="minorHAnsi"/>
          <w:sz w:val="24"/>
          <w:szCs w:val="24"/>
        </w:rPr>
        <w:t xml:space="preserve"> karakter yaitu </w:t>
      </w:r>
      <w:r w:rsidR="00386D5D" w:rsidRPr="00C367E9">
        <w:rPr>
          <w:rFonts w:asciiTheme="minorHAnsi" w:hAnsiTheme="minorHAnsi" w:cstheme="minorHAnsi"/>
          <w:color w:val="000000" w:themeColor="text1"/>
          <w:sz w:val="24"/>
          <w:szCs w:val="24"/>
        </w:rPr>
        <w:t xml:space="preserve">karakter tinggi tanaman, diameter tongkol, dan bobot biji kering/tanaman. Karakter jagung hibrida yang memiliki nilai variabilitas genetik sempit meliputi </w:t>
      </w:r>
      <w:r w:rsidR="00386D5D">
        <w:rPr>
          <w:rFonts w:cstheme="minorHAnsi"/>
          <w:color w:val="000000" w:themeColor="text1"/>
          <w:sz w:val="24"/>
          <w:szCs w:val="24"/>
        </w:rPr>
        <w:t xml:space="preserve">jumlah biji/ tongkol dan </w:t>
      </w:r>
      <w:r w:rsidR="00386D5D" w:rsidRPr="00C367E9">
        <w:rPr>
          <w:rFonts w:asciiTheme="minorHAnsi" w:hAnsiTheme="minorHAnsi" w:cstheme="minorHAnsi"/>
          <w:color w:val="000000" w:themeColor="text1"/>
          <w:sz w:val="24"/>
          <w:szCs w:val="24"/>
        </w:rPr>
        <w:t>b</w:t>
      </w:r>
      <w:r w:rsidR="00386D5D">
        <w:rPr>
          <w:rFonts w:cstheme="minorHAnsi"/>
          <w:color w:val="000000" w:themeColor="text1"/>
          <w:sz w:val="24"/>
          <w:szCs w:val="24"/>
        </w:rPr>
        <w:t>obot biji kering/tongkol utama</w:t>
      </w:r>
      <w:r w:rsidR="00386D5D" w:rsidRPr="00C367E9">
        <w:rPr>
          <w:rFonts w:asciiTheme="minorHAnsi" w:hAnsiTheme="minorHAnsi" w:cstheme="minorHAnsi"/>
          <w:color w:val="000000" w:themeColor="text1"/>
          <w:sz w:val="24"/>
          <w:szCs w:val="24"/>
        </w:rPr>
        <w:t xml:space="preserve">. </w:t>
      </w:r>
      <w:r w:rsidRPr="00C367E9">
        <w:rPr>
          <w:rFonts w:asciiTheme="minorHAnsi" w:hAnsiTheme="minorHAnsi" w:cstheme="minorHAnsi"/>
          <w:sz w:val="24"/>
          <w:szCs w:val="24"/>
        </w:rPr>
        <w:t>Namun pada nilai variabilitas fenotip semua karakter yang diamati termasuk ke dalam kriteria luas.</w:t>
      </w:r>
    </w:p>
    <w:p w:rsidR="00AC5646" w:rsidRPr="00386D5D" w:rsidRDefault="00AC5646" w:rsidP="00386D5D">
      <w:pPr>
        <w:pStyle w:val="ListParagraph"/>
        <w:numPr>
          <w:ilvl w:val="2"/>
          <w:numId w:val="3"/>
        </w:numPr>
        <w:spacing w:after="0"/>
        <w:ind w:left="360"/>
        <w:jc w:val="both"/>
        <w:rPr>
          <w:rFonts w:asciiTheme="minorHAnsi" w:hAnsiTheme="minorHAnsi" w:cstheme="minorHAnsi"/>
          <w:sz w:val="24"/>
          <w:szCs w:val="24"/>
        </w:rPr>
      </w:pPr>
      <w:r w:rsidRPr="00386D5D">
        <w:rPr>
          <w:rFonts w:asciiTheme="minorHAnsi" w:hAnsiTheme="minorHAnsi" w:cstheme="minorHAnsi"/>
          <w:sz w:val="24"/>
          <w:szCs w:val="24"/>
          <w:lang w:val="en-US"/>
        </w:rPr>
        <w:t xml:space="preserve">Tingkat </w:t>
      </w:r>
      <w:proofErr w:type="spellStart"/>
      <w:r w:rsidRPr="00386D5D">
        <w:rPr>
          <w:rFonts w:asciiTheme="minorHAnsi" w:hAnsiTheme="minorHAnsi" w:cstheme="minorHAnsi"/>
          <w:sz w:val="24"/>
          <w:szCs w:val="24"/>
          <w:lang w:val="en-US"/>
        </w:rPr>
        <w:t>heritabilitas</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karakter</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agronomi</w:t>
      </w:r>
      <w:proofErr w:type="spellEnd"/>
      <w:r w:rsidRPr="00386D5D">
        <w:rPr>
          <w:rFonts w:asciiTheme="minorHAnsi" w:hAnsiTheme="minorHAnsi" w:cstheme="minorHAnsi"/>
          <w:sz w:val="24"/>
          <w:szCs w:val="24"/>
          <w:lang w:val="en-US"/>
        </w:rPr>
        <w:t xml:space="preserve"> </w:t>
      </w:r>
      <w:r w:rsidRPr="00386D5D">
        <w:rPr>
          <w:rFonts w:asciiTheme="minorHAnsi" w:hAnsiTheme="minorHAnsi" w:cstheme="minorHAnsi"/>
          <w:sz w:val="24"/>
          <w:szCs w:val="24"/>
        </w:rPr>
        <w:t xml:space="preserve">27 </w:t>
      </w:r>
      <w:proofErr w:type="spellStart"/>
      <w:r w:rsidRPr="00386D5D">
        <w:rPr>
          <w:rFonts w:asciiTheme="minorHAnsi" w:hAnsiTheme="minorHAnsi" w:cstheme="minorHAnsi"/>
          <w:sz w:val="24"/>
          <w:szCs w:val="24"/>
          <w:lang w:val="en-US"/>
        </w:rPr>
        <w:t>jagung</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hibrida</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pada</w:t>
      </w:r>
      <w:proofErr w:type="spellEnd"/>
      <w:r w:rsidRPr="00386D5D">
        <w:rPr>
          <w:rFonts w:asciiTheme="minorHAnsi" w:hAnsiTheme="minorHAnsi" w:cstheme="minorHAnsi"/>
          <w:sz w:val="24"/>
          <w:szCs w:val="24"/>
          <w:lang w:val="en-US"/>
        </w:rPr>
        <w:t xml:space="preserve"> s</w:t>
      </w:r>
      <w:r w:rsidRPr="00386D5D">
        <w:rPr>
          <w:rFonts w:asciiTheme="minorHAnsi" w:hAnsiTheme="minorHAnsi" w:cstheme="minorHAnsi"/>
          <w:sz w:val="24"/>
          <w:szCs w:val="24"/>
        </w:rPr>
        <w:t>i</w:t>
      </w:r>
      <w:r w:rsidRPr="00386D5D">
        <w:rPr>
          <w:rFonts w:asciiTheme="minorHAnsi" w:hAnsiTheme="minorHAnsi" w:cstheme="minorHAnsi"/>
          <w:sz w:val="24"/>
          <w:szCs w:val="24"/>
          <w:lang w:val="en-US"/>
        </w:rPr>
        <w:t xml:space="preserve">stem </w:t>
      </w:r>
      <w:proofErr w:type="spellStart"/>
      <w:r w:rsidRPr="00386D5D">
        <w:rPr>
          <w:rFonts w:asciiTheme="minorHAnsi" w:hAnsiTheme="minorHAnsi" w:cstheme="minorHAnsi"/>
          <w:sz w:val="24"/>
          <w:szCs w:val="24"/>
          <w:lang w:val="en-US"/>
        </w:rPr>
        <w:t>tanam</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tump</w:t>
      </w:r>
      <w:proofErr w:type="spellEnd"/>
      <w:r w:rsidRPr="00386D5D">
        <w:rPr>
          <w:rFonts w:asciiTheme="minorHAnsi" w:hAnsiTheme="minorHAnsi" w:cstheme="minorHAnsi"/>
          <w:sz w:val="24"/>
          <w:szCs w:val="24"/>
        </w:rPr>
        <w:t>a</w:t>
      </w:r>
      <w:proofErr w:type="spellStart"/>
      <w:r w:rsidRPr="00386D5D">
        <w:rPr>
          <w:rFonts w:asciiTheme="minorHAnsi" w:hAnsiTheme="minorHAnsi" w:cstheme="minorHAnsi"/>
          <w:sz w:val="24"/>
          <w:szCs w:val="24"/>
          <w:lang w:val="en-US"/>
        </w:rPr>
        <w:t>ng</w:t>
      </w:r>
      <w:proofErr w:type="spellEnd"/>
      <w:r w:rsidRPr="00386D5D">
        <w:rPr>
          <w:rFonts w:asciiTheme="minorHAnsi" w:hAnsiTheme="minorHAnsi" w:cstheme="minorHAnsi"/>
          <w:sz w:val="24"/>
          <w:szCs w:val="24"/>
          <w:lang w:val="en-US"/>
        </w:rPr>
        <w:t xml:space="preserve"> sari </w:t>
      </w:r>
      <w:r w:rsidRPr="00386D5D">
        <w:rPr>
          <w:rFonts w:asciiTheme="minorHAnsi" w:hAnsiTheme="minorHAnsi" w:cstheme="minorHAnsi"/>
          <w:sz w:val="24"/>
          <w:szCs w:val="24"/>
        </w:rPr>
        <w:t xml:space="preserve">jagung dan ubi jalar di Cikajang Garut memiliki kriteria </w:t>
      </w:r>
      <w:r w:rsidR="00386D5D" w:rsidRPr="00386D5D">
        <w:rPr>
          <w:rFonts w:asciiTheme="minorHAnsi" w:eastAsiaTheme="minorEastAsia" w:hAnsiTheme="minorHAnsi" w:cstheme="minorHAnsi"/>
          <w:sz w:val="24"/>
          <w:szCs w:val="24"/>
        </w:rPr>
        <w:t xml:space="preserve">kriteria sedang </w:t>
      </w:r>
      <w:r w:rsidR="00386D5D" w:rsidRPr="00386D5D">
        <w:rPr>
          <w:rFonts w:asciiTheme="minorHAnsi" w:eastAsiaTheme="minorEastAsia" w:hAnsiTheme="minorHAnsi" w:cstheme="minorHAnsi"/>
          <w:sz w:val="24"/>
          <w:szCs w:val="24"/>
        </w:rPr>
        <w:lastRenderedPageBreak/>
        <w:t xml:space="preserve">pada karakter tinggi tanaman, </w:t>
      </w:r>
      <w:r w:rsidR="00386D5D" w:rsidRPr="00386D5D">
        <w:rPr>
          <w:rFonts w:asciiTheme="minorHAnsi" w:eastAsia="Times New Roman" w:hAnsiTheme="minorHAnsi" w:cstheme="minorHAnsi"/>
          <w:color w:val="000000"/>
          <w:sz w:val="24"/>
          <w:szCs w:val="24"/>
          <w:lang w:eastAsia="id-ID"/>
        </w:rPr>
        <w:t>diameter tongkol, jumlah baris/t</w:t>
      </w:r>
      <w:r w:rsidR="00386D5D" w:rsidRPr="00386D5D">
        <w:rPr>
          <w:rFonts w:eastAsia="Times New Roman" w:cstheme="minorHAnsi"/>
          <w:color w:val="000000"/>
          <w:sz w:val="24"/>
          <w:szCs w:val="24"/>
          <w:lang w:eastAsia="id-ID"/>
        </w:rPr>
        <w:t xml:space="preserve">ongkol, </w:t>
      </w:r>
      <w:r w:rsidR="00386D5D" w:rsidRPr="00386D5D">
        <w:rPr>
          <w:rFonts w:asciiTheme="minorHAnsi" w:eastAsia="Times New Roman" w:hAnsiTheme="minorHAnsi" w:cstheme="minorHAnsi"/>
          <w:bCs/>
          <w:color w:val="000000"/>
          <w:sz w:val="24"/>
          <w:szCs w:val="24"/>
          <w:lang w:eastAsia="id-ID"/>
        </w:rPr>
        <w:t xml:space="preserve">dan </w:t>
      </w:r>
      <w:r w:rsidR="00386D5D" w:rsidRPr="00386D5D">
        <w:rPr>
          <w:rFonts w:asciiTheme="minorHAnsi" w:eastAsia="Times New Roman" w:hAnsiTheme="minorHAnsi" w:cstheme="minorHAnsi"/>
          <w:color w:val="000000"/>
          <w:sz w:val="24"/>
          <w:szCs w:val="24"/>
          <w:lang w:eastAsia="id-ID"/>
        </w:rPr>
        <w:t>bobot biji kering/tongkol utama,</w:t>
      </w:r>
      <w:r w:rsidR="00386D5D">
        <w:rPr>
          <w:rFonts w:asciiTheme="minorHAnsi" w:eastAsia="Times New Roman" w:hAnsiTheme="minorHAnsi" w:cstheme="minorHAnsi"/>
          <w:color w:val="000000"/>
          <w:sz w:val="24"/>
          <w:szCs w:val="24"/>
          <w:lang w:eastAsia="id-ID"/>
        </w:rPr>
        <w:t xml:space="preserve"> serta kriteria tnggi pada</w:t>
      </w:r>
      <w:r w:rsidR="00386D5D" w:rsidRPr="00386D5D">
        <w:rPr>
          <w:rFonts w:eastAsia="Times New Roman" w:cstheme="minorHAnsi"/>
          <w:color w:val="000000"/>
          <w:sz w:val="24"/>
          <w:szCs w:val="24"/>
          <w:lang w:eastAsia="id-ID"/>
        </w:rPr>
        <w:t xml:space="preserve"> </w:t>
      </w:r>
      <w:r w:rsidR="00386D5D" w:rsidRPr="00386D5D">
        <w:rPr>
          <w:rFonts w:asciiTheme="minorHAnsi" w:eastAsiaTheme="minorEastAsia" w:hAnsiTheme="minorHAnsi" w:cstheme="minorHAnsi"/>
          <w:sz w:val="24"/>
          <w:szCs w:val="24"/>
        </w:rPr>
        <w:t>karakter bobot biji kering/tanam</w:t>
      </w:r>
      <w:r w:rsidR="00386D5D">
        <w:rPr>
          <w:rFonts w:asciiTheme="minorHAnsi" w:eastAsiaTheme="minorEastAsia" w:hAnsiTheme="minorHAnsi" w:cstheme="minorHAnsi"/>
          <w:sz w:val="24"/>
          <w:szCs w:val="24"/>
        </w:rPr>
        <w:t>an.</w:t>
      </w:r>
    </w:p>
    <w:p w:rsidR="00386D5D" w:rsidRPr="00386D5D" w:rsidRDefault="00386D5D" w:rsidP="00386D5D">
      <w:pPr>
        <w:spacing w:after="0"/>
        <w:jc w:val="both"/>
        <w:rPr>
          <w:rFonts w:eastAsiaTheme="minorEastAsia" w:cstheme="minorHAnsi"/>
          <w:sz w:val="24"/>
          <w:szCs w:val="24"/>
        </w:rPr>
      </w:pPr>
    </w:p>
    <w:p w:rsidR="00AC5646" w:rsidRDefault="00AC5646" w:rsidP="00B761F2">
      <w:pPr>
        <w:pStyle w:val="ListParagraph"/>
        <w:spacing w:after="0"/>
        <w:ind w:left="0"/>
        <w:jc w:val="center"/>
        <w:rPr>
          <w:rFonts w:asciiTheme="minorHAnsi" w:hAnsiTheme="minorHAnsi" w:cstheme="minorHAnsi"/>
          <w:b/>
          <w:sz w:val="24"/>
          <w:szCs w:val="24"/>
        </w:rPr>
      </w:pPr>
      <w:r w:rsidRPr="00C367E9">
        <w:rPr>
          <w:rFonts w:asciiTheme="minorHAnsi" w:hAnsiTheme="minorHAnsi" w:cstheme="minorHAnsi"/>
          <w:b/>
          <w:sz w:val="24"/>
          <w:szCs w:val="24"/>
        </w:rPr>
        <w:t>SARAN</w:t>
      </w:r>
      <w:bookmarkEnd w:id="13"/>
    </w:p>
    <w:p w:rsidR="005245F0" w:rsidRPr="00C367E9" w:rsidRDefault="005245F0" w:rsidP="00B761F2">
      <w:pPr>
        <w:pStyle w:val="ListParagraph"/>
        <w:spacing w:after="0"/>
        <w:ind w:left="0"/>
        <w:jc w:val="center"/>
        <w:rPr>
          <w:rFonts w:asciiTheme="minorHAnsi" w:hAnsiTheme="minorHAnsi" w:cstheme="minorHAnsi"/>
          <w:b/>
          <w:sz w:val="24"/>
          <w:szCs w:val="24"/>
        </w:rPr>
      </w:pPr>
    </w:p>
    <w:p w:rsidR="00AC5646" w:rsidRPr="00386D5D" w:rsidRDefault="00AC5646" w:rsidP="00B761F2">
      <w:pPr>
        <w:pStyle w:val="ListParagraph"/>
        <w:spacing w:after="0"/>
        <w:ind w:left="0"/>
        <w:jc w:val="both"/>
        <w:rPr>
          <w:rFonts w:asciiTheme="minorHAnsi" w:hAnsiTheme="minorHAnsi" w:cstheme="minorHAnsi"/>
          <w:b/>
          <w:sz w:val="24"/>
          <w:szCs w:val="24"/>
        </w:rPr>
      </w:pPr>
      <w:r w:rsidRPr="00C367E9">
        <w:rPr>
          <w:rFonts w:asciiTheme="minorHAnsi" w:hAnsiTheme="minorHAnsi" w:cstheme="minorHAnsi"/>
          <w:sz w:val="24"/>
          <w:szCs w:val="24"/>
        </w:rPr>
        <w:tab/>
        <w:t>Adapun saran dari penelitian</w:t>
      </w:r>
      <w:r w:rsidR="00386D5D">
        <w:rPr>
          <w:rFonts w:asciiTheme="minorHAnsi" w:hAnsiTheme="minorHAnsi" w:cstheme="minorHAnsi"/>
          <w:b/>
          <w:sz w:val="24"/>
          <w:szCs w:val="24"/>
        </w:rPr>
        <w:t xml:space="preserve"> </w:t>
      </w:r>
      <w:r w:rsidRPr="00C367E9">
        <w:rPr>
          <w:rFonts w:asciiTheme="minorHAnsi" w:hAnsiTheme="minorHAnsi" w:cstheme="minorHAnsi"/>
          <w:sz w:val="24"/>
          <w:szCs w:val="24"/>
        </w:rPr>
        <w:t>ini diantaranya yaitu :</w:t>
      </w:r>
    </w:p>
    <w:p w:rsidR="00AC5646" w:rsidRPr="00C367E9" w:rsidRDefault="00AC5646" w:rsidP="00B761F2">
      <w:pPr>
        <w:pStyle w:val="CommentText"/>
        <w:numPr>
          <w:ilvl w:val="0"/>
          <w:numId w:val="2"/>
        </w:numPr>
        <w:spacing w:after="0" w:line="276" w:lineRule="auto"/>
        <w:ind w:left="360"/>
        <w:jc w:val="both"/>
        <w:rPr>
          <w:rFonts w:cstheme="minorHAnsi"/>
          <w:sz w:val="24"/>
          <w:szCs w:val="24"/>
        </w:rPr>
      </w:pPr>
      <w:r w:rsidRPr="00C367E9">
        <w:rPr>
          <w:rFonts w:cstheme="minorHAnsi"/>
          <w:sz w:val="24"/>
          <w:szCs w:val="24"/>
        </w:rPr>
        <w:t xml:space="preserve">Informasi mengenai tingkat variabilitas karakter agronomi 27 jagung hibrida pada sistem tanam tumpang sari jagung dan ubi jalar  yang dapat digunakan sebagai pertimbangan seleksi yaitu pada karakter </w:t>
      </w:r>
      <w:r w:rsidRPr="00C367E9">
        <w:rPr>
          <w:rFonts w:eastAsia="Times New Roman" w:cstheme="minorHAnsi"/>
          <w:color w:val="000000"/>
          <w:sz w:val="24"/>
          <w:szCs w:val="24"/>
          <w:lang w:eastAsia="id-ID"/>
        </w:rPr>
        <w:t>t</w:t>
      </w:r>
      <w:r w:rsidR="00386D5D">
        <w:rPr>
          <w:rFonts w:eastAsia="Times New Roman" w:cstheme="minorHAnsi"/>
          <w:color w:val="000000"/>
          <w:sz w:val="24"/>
          <w:szCs w:val="24"/>
          <w:lang w:eastAsia="id-ID"/>
        </w:rPr>
        <w:t xml:space="preserve">inggi tanaman, diameter batang dan </w:t>
      </w:r>
      <w:r w:rsidRPr="00C367E9">
        <w:rPr>
          <w:rFonts w:eastAsia="Times New Roman" w:cstheme="minorHAnsi"/>
          <w:color w:val="000000"/>
          <w:sz w:val="24"/>
          <w:szCs w:val="24"/>
          <w:lang w:eastAsia="id-ID"/>
        </w:rPr>
        <w:t>bobot biji kering/tanaman</w:t>
      </w:r>
      <w:r w:rsidRPr="00C367E9">
        <w:rPr>
          <w:rFonts w:cstheme="minorHAnsi"/>
          <w:sz w:val="24"/>
          <w:szCs w:val="24"/>
        </w:rPr>
        <w:t>.</w:t>
      </w:r>
    </w:p>
    <w:p w:rsidR="00AC5646" w:rsidRPr="00C367E9" w:rsidRDefault="00AC5646" w:rsidP="00B761F2">
      <w:pPr>
        <w:pStyle w:val="CommentText"/>
        <w:numPr>
          <w:ilvl w:val="0"/>
          <w:numId w:val="2"/>
        </w:numPr>
        <w:spacing w:after="0" w:line="276" w:lineRule="auto"/>
        <w:ind w:left="360"/>
        <w:jc w:val="both"/>
        <w:rPr>
          <w:rFonts w:cstheme="minorHAnsi"/>
          <w:sz w:val="24"/>
          <w:szCs w:val="24"/>
        </w:rPr>
      </w:pPr>
      <w:r w:rsidRPr="00C367E9">
        <w:rPr>
          <w:rFonts w:cstheme="minorHAnsi"/>
          <w:sz w:val="24"/>
          <w:szCs w:val="24"/>
        </w:rPr>
        <w:t>Informasi mengenai tingkat heritabilitas karakter agronomi 27 jagung hibrida pada sistem tanam tumpang sari jagung dan ubi jalar  yang dapat digunakan sebagai pertimbangan seleksi yaitu pada karakter bobot biji kering/tanaman.</w:t>
      </w:r>
    </w:p>
    <w:p w:rsidR="00AC5646" w:rsidRPr="00C367E9" w:rsidRDefault="00AC5646" w:rsidP="00B761F2">
      <w:pPr>
        <w:pStyle w:val="CommentText"/>
        <w:numPr>
          <w:ilvl w:val="0"/>
          <w:numId w:val="2"/>
        </w:numPr>
        <w:spacing w:after="0" w:line="276" w:lineRule="auto"/>
        <w:ind w:left="360"/>
        <w:jc w:val="both"/>
        <w:rPr>
          <w:rFonts w:cstheme="minorHAnsi"/>
          <w:sz w:val="24"/>
          <w:szCs w:val="24"/>
        </w:rPr>
      </w:pPr>
      <w:r w:rsidRPr="00C367E9">
        <w:rPr>
          <w:rFonts w:cstheme="minorHAnsi"/>
          <w:sz w:val="24"/>
          <w:szCs w:val="24"/>
        </w:rPr>
        <w:t>Untuk penanamannya lebih baik dilakukan pada lahan dengan kontur tanah yang rata agar semua tanaman mendapatkan penyinaran yang cukup dan mengindari tanaman rebah akibat tanah longsor.</w:t>
      </w:r>
    </w:p>
    <w:p w:rsidR="00AC5646" w:rsidRDefault="00AC5646" w:rsidP="00B761F2">
      <w:pPr>
        <w:pStyle w:val="CommentText"/>
        <w:numPr>
          <w:ilvl w:val="0"/>
          <w:numId w:val="2"/>
        </w:numPr>
        <w:spacing w:after="0" w:line="276" w:lineRule="auto"/>
        <w:ind w:left="360"/>
        <w:jc w:val="both"/>
        <w:rPr>
          <w:rFonts w:cstheme="minorHAnsi"/>
          <w:sz w:val="24"/>
          <w:szCs w:val="24"/>
        </w:rPr>
      </w:pPr>
      <w:r w:rsidRPr="00C367E9">
        <w:rPr>
          <w:rFonts w:cstheme="minorHAnsi"/>
          <w:sz w:val="24"/>
          <w:szCs w:val="24"/>
        </w:rPr>
        <w:t xml:space="preserve">Apabila ingin menanam di daerah dataran tinggi, sebaiknya pemanenan jagung dilakukan lebih dari 4 bulan dari awal masa tanam agar tanamannya kering dan </w:t>
      </w:r>
      <w:r w:rsidRPr="00C367E9">
        <w:rPr>
          <w:rFonts w:cstheme="minorHAnsi"/>
          <w:sz w:val="24"/>
          <w:szCs w:val="24"/>
        </w:rPr>
        <w:lastRenderedPageBreak/>
        <w:t>menghasilkan produktivitas jagung yang maskimal.</w:t>
      </w:r>
    </w:p>
    <w:p w:rsidR="005245F0" w:rsidRDefault="005245F0" w:rsidP="005245F0">
      <w:pPr>
        <w:pStyle w:val="CommentText"/>
        <w:spacing w:after="0" w:line="276" w:lineRule="auto"/>
        <w:ind w:left="360"/>
        <w:jc w:val="both"/>
        <w:rPr>
          <w:rFonts w:cstheme="minorHAnsi"/>
          <w:sz w:val="24"/>
          <w:szCs w:val="24"/>
        </w:rPr>
      </w:pPr>
    </w:p>
    <w:p w:rsidR="0015526A" w:rsidRDefault="0015526A" w:rsidP="005245F0">
      <w:pPr>
        <w:pStyle w:val="CommentText"/>
        <w:spacing w:after="0" w:line="276" w:lineRule="auto"/>
        <w:jc w:val="center"/>
        <w:rPr>
          <w:rFonts w:cstheme="minorHAnsi"/>
          <w:b/>
          <w:sz w:val="24"/>
          <w:szCs w:val="24"/>
        </w:rPr>
      </w:pPr>
      <w:r w:rsidRPr="0015526A">
        <w:rPr>
          <w:rFonts w:cstheme="minorHAnsi"/>
          <w:b/>
          <w:sz w:val="24"/>
          <w:szCs w:val="24"/>
        </w:rPr>
        <w:t>DAFTAR PUSTAKA</w:t>
      </w:r>
    </w:p>
    <w:p w:rsidR="005245F0" w:rsidRPr="005245F0" w:rsidRDefault="005245F0" w:rsidP="005245F0">
      <w:pPr>
        <w:pStyle w:val="CommentText"/>
        <w:spacing w:after="0" w:line="276" w:lineRule="auto"/>
        <w:jc w:val="center"/>
        <w:rPr>
          <w:rFonts w:cstheme="minorHAnsi"/>
          <w:b/>
          <w:sz w:val="24"/>
          <w:szCs w:val="24"/>
        </w:rPr>
      </w:pPr>
    </w:p>
    <w:p w:rsidR="00AC5646" w:rsidRPr="00C367E9" w:rsidRDefault="00AC5646" w:rsidP="00B761F2">
      <w:pPr>
        <w:autoSpaceDE w:val="0"/>
        <w:autoSpaceDN w:val="0"/>
        <w:adjustRightInd w:val="0"/>
        <w:spacing w:after="0"/>
        <w:ind w:left="567" w:hanging="567"/>
        <w:jc w:val="both"/>
        <w:rPr>
          <w:rFonts w:cstheme="minorHAnsi"/>
          <w:sz w:val="24"/>
          <w:szCs w:val="24"/>
        </w:rPr>
      </w:pPr>
      <w:r w:rsidRPr="00C367E9">
        <w:rPr>
          <w:rFonts w:cstheme="minorHAnsi"/>
          <w:sz w:val="24"/>
          <w:szCs w:val="24"/>
        </w:rPr>
        <w:t xml:space="preserve">Allard, R. W. 1990. </w:t>
      </w:r>
      <w:r w:rsidRPr="00C367E9">
        <w:rPr>
          <w:rFonts w:cstheme="minorHAnsi"/>
          <w:i/>
          <w:sz w:val="24"/>
          <w:szCs w:val="24"/>
        </w:rPr>
        <w:t>Pemuliaan Tanaman</w:t>
      </w:r>
      <w:r w:rsidRPr="00C367E9">
        <w:rPr>
          <w:rFonts w:cstheme="minorHAnsi"/>
          <w:sz w:val="24"/>
          <w:szCs w:val="24"/>
        </w:rPr>
        <w:t>. PT. Rineka Cipta, Jakarta.</w:t>
      </w:r>
    </w:p>
    <w:p w:rsidR="00AC5646" w:rsidRPr="00C367E9" w:rsidRDefault="00AC5646" w:rsidP="00B761F2">
      <w:pPr>
        <w:autoSpaceDE w:val="0"/>
        <w:autoSpaceDN w:val="0"/>
        <w:adjustRightInd w:val="0"/>
        <w:spacing w:after="0"/>
        <w:ind w:left="567" w:hanging="567"/>
        <w:jc w:val="both"/>
        <w:rPr>
          <w:rFonts w:cstheme="minorHAnsi"/>
          <w:sz w:val="24"/>
          <w:szCs w:val="24"/>
        </w:rPr>
      </w:pPr>
      <w:r w:rsidRPr="00C367E9">
        <w:rPr>
          <w:rFonts w:cstheme="minorHAnsi"/>
          <w:sz w:val="24"/>
          <w:szCs w:val="24"/>
        </w:rPr>
        <w:t xml:space="preserve">Bantie, B. Yayeh. 2015. </w:t>
      </w:r>
      <w:r w:rsidRPr="00C367E9">
        <w:rPr>
          <w:rFonts w:cstheme="minorHAnsi"/>
          <w:i/>
          <w:sz w:val="24"/>
          <w:szCs w:val="24"/>
        </w:rPr>
        <w:t xml:space="preserve">Determination of effective spatial arrangement for intercropping of maize and potato using competition indices at South Wollo, Ethiopia. </w:t>
      </w:r>
      <w:r w:rsidRPr="00C367E9">
        <w:rPr>
          <w:rFonts w:cstheme="minorHAnsi"/>
          <w:sz w:val="24"/>
          <w:szCs w:val="24"/>
        </w:rPr>
        <w:t xml:space="preserve">Vol. 3 (2), pp. 218-225.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Bello OB. 2012. Heritability and genetic advance for grain yield and its related </w:t>
      </w:r>
      <w:r w:rsidRPr="00C367E9">
        <w:rPr>
          <w:rFonts w:cstheme="minorHAnsi"/>
          <w:sz w:val="24"/>
          <w:szCs w:val="24"/>
        </w:rPr>
        <w:tab/>
        <w:t>attributes in maize (</w:t>
      </w:r>
      <w:r w:rsidRPr="00C367E9">
        <w:rPr>
          <w:rFonts w:cstheme="minorHAnsi"/>
          <w:i/>
          <w:sz w:val="24"/>
          <w:szCs w:val="24"/>
        </w:rPr>
        <w:t>Zea mays L</w:t>
      </w:r>
      <w:r w:rsidRPr="00C367E9">
        <w:rPr>
          <w:rFonts w:cstheme="minorHAnsi"/>
          <w:sz w:val="24"/>
          <w:szCs w:val="24"/>
        </w:rPr>
        <w:t xml:space="preserve">.). </w:t>
      </w:r>
      <w:r w:rsidRPr="00C367E9">
        <w:rPr>
          <w:rFonts w:cstheme="minorHAnsi"/>
          <w:i/>
          <w:sz w:val="24"/>
          <w:szCs w:val="24"/>
        </w:rPr>
        <w:t>J. Instanci. Micro. Biotech</w:t>
      </w:r>
      <w:r w:rsidRPr="00C367E9">
        <w:rPr>
          <w:rFonts w:cstheme="minorHAnsi"/>
          <w:sz w:val="24"/>
          <w:szCs w:val="24"/>
        </w:rPr>
        <w:t>. 2:1-14.</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Burton, G. W. dan E. H. De Vane. 1953. Estimating heritability in tall fescue (Festuca arundinacea) from replicated clonal material. </w:t>
      </w:r>
      <w:r w:rsidRPr="00C367E9">
        <w:rPr>
          <w:rFonts w:cstheme="minorHAnsi"/>
          <w:i/>
          <w:sz w:val="24"/>
          <w:szCs w:val="24"/>
        </w:rPr>
        <w:t>Agronomy Jorurnal</w:t>
      </w:r>
      <w:bookmarkStart w:id="14" w:name="_Toc64791473"/>
      <w:r w:rsidRPr="00C367E9">
        <w:rPr>
          <w:rFonts w:cstheme="minorHAnsi"/>
          <w:sz w:val="24"/>
          <w:szCs w:val="24"/>
        </w:rPr>
        <w:t xml:space="preserve"> 45: 478-481.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Cahyono. 2005. </w:t>
      </w:r>
      <w:r w:rsidRPr="00C367E9">
        <w:rPr>
          <w:rFonts w:cstheme="minorHAnsi"/>
          <w:i/>
          <w:sz w:val="24"/>
          <w:szCs w:val="24"/>
        </w:rPr>
        <w:t xml:space="preserve">Bawang Daun, Teknik Budidaya dan Analisis Usaha Tani. </w:t>
      </w:r>
      <w:r w:rsidRPr="00C367E9">
        <w:rPr>
          <w:rFonts w:cstheme="minorHAnsi"/>
          <w:i/>
          <w:sz w:val="24"/>
          <w:szCs w:val="24"/>
        </w:rPr>
        <w:tab/>
        <w:t xml:space="preserve">Kanisius. </w:t>
      </w:r>
      <w:r w:rsidRPr="00C367E9">
        <w:rPr>
          <w:rFonts w:cstheme="minorHAnsi"/>
          <w:sz w:val="24"/>
          <w:szCs w:val="24"/>
        </w:rPr>
        <w:t>Yogyakart</w:t>
      </w:r>
      <w:bookmarkEnd w:id="14"/>
      <w:r w:rsidRPr="00C367E9">
        <w:rPr>
          <w:rFonts w:cstheme="minorHAnsi"/>
          <w:sz w:val="24"/>
          <w:szCs w:val="24"/>
        </w:rPr>
        <w:t>a.</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Carruthers, K., B. Prithivirj, Q. Fe, D. Cloutier, R. C. Martin, and D. L. Smith. 2000. “Intercropping Corn wih Soybean, Lupin and Forages: Yied Component Responses. </w:t>
      </w:r>
      <w:r w:rsidRPr="00C367E9">
        <w:rPr>
          <w:rFonts w:cstheme="minorHAnsi"/>
          <w:i/>
          <w:sz w:val="24"/>
          <w:szCs w:val="24"/>
        </w:rPr>
        <w:t>“European Journal of Agronomy</w:t>
      </w:r>
      <w:r w:rsidRPr="00C367E9">
        <w:rPr>
          <w:rFonts w:cstheme="minorHAnsi"/>
          <w:sz w:val="24"/>
          <w:szCs w:val="24"/>
        </w:rPr>
        <w:t>” 12 (2):103-115.</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Ceccarelli, S., W. Erskine, J. Humblin, and S. Brando. 2013. </w:t>
      </w:r>
      <w:r w:rsidRPr="00C367E9">
        <w:rPr>
          <w:rFonts w:cstheme="minorHAnsi"/>
          <w:i/>
          <w:sz w:val="24"/>
          <w:szCs w:val="24"/>
        </w:rPr>
        <w:t>Genotype by environment interaction and international breeding program.</w:t>
      </w:r>
      <w:r w:rsidRPr="00C367E9">
        <w:rPr>
          <w:rFonts w:cstheme="minorHAnsi"/>
          <w:sz w:val="24"/>
          <w:szCs w:val="24"/>
        </w:rPr>
        <w:t xml:space="preserve">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Iriany, R. N., M. Yasin. H. G., dan A. M. Takdir. 2007. </w:t>
      </w:r>
      <w:r w:rsidRPr="00C367E9">
        <w:rPr>
          <w:rFonts w:cstheme="minorHAnsi"/>
          <w:i/>
          <w:sz w:val="24"/>
          <w:szCs w:val="24"/>
        </w:rPr>
        <w:t xml:space="preserve">Asal, Sejarah, </w:t>
      </w:r>
      <w:r w:rsidRPr="00C367E9">
        <w:rPr>
          <w:rFonts w:cstheme="minorHAnsi"/>
          <w:i/>
          <w:sz w:val="24"/>
          <w:szCs w:val="24"/>
        </w:rPr>
        <w:lastRenderedPageBreak/>
        <w:t>Evolusi, dan Taksonomi Tanaman Jagung.</w:t>
      </w:r>
      <w:r w:rsidRPr="00C367E9">
        <w:rPr>
          <w:rFonts w:cstheme="minorHAnsi"/>
          <w:sz w:val="24"/>
          <w:szCs w:val="24"/>
        </w:rPr>
        <w:t xml:space="preserve"> Direkorat Jenderal Tanaman Pangan. Bogor.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Iriany, R. N., A. Takdir, Muzdalifah, M. Dahlan, Subandi, 2003. </w:t>
      </w:r>
      <w:r w:rsidRPr="00C367E9">
        <w:rPr>
          <w:rFonts w:cstheme="minorHAnsi"/>
          <w:i/>
          <w:sz w:val="24"/>
          <w:szCs w:val="24"/>
        </w:rPr>
        <w:t xml:space="preserve">Evaluasi Daya </w:t>
      </w:r>
      <w:r w:rsidRPr="00C367E9">
        <w:rPr>
          <w:rFonts w:cstheme="minorHAnsi"/>
          <w:i/>
          <w:sz w:val="24"/>
          <w:szCs w:val="24"/>
        </w:rPr>
        <w:tab/>
        <w:t xml:space="preserve">Gabung Karakter Ketahanan Tanaman Jagung Terhadap Penyakit Bulai </w:t>
      </w:r>
      <w:r w:rsidRPr="00C367E9">
        <w:rPr>
          <w:rFonts w:cstheme="minorHAnsi"/>
          <w:i/>
          <w:sz w:val="24"/>
          <w:szCs w:val="24"/>
        </w:rPr>
        <w:tab/>
        <w:t>melalui Persilangan Diallel.</w:t>
      </w:r>
      <w:r w:rsidRPr="00C367E9">
        <w:rPr>
          <w:rFonts w:cstheme="minorHAnsi"/>
          <w:sz w:val="24"/>
          <w:szCs w:val="24"/>
        </w:rPr>
        <w:t xml:space="preserve"> Balai Penelitian Tanaman Serealia, Maros.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Islami, T dan W. H. Utomo. 2004</w:t>
      </w:r>
      <w:r w:rsidRPr="00C367E9">
        <w:rPr>
          <w:rFonts w:cstheme="minorHAnsi"/>
          <w:i/>
          <w:sz w:val="24"/>
          <w:szCs w:val="24"/>
        </w:rPr>
        <w:t>.  Hubungan Tanah, Air dan Tanaman.</w:t>
      </w:r>
      <w:r w:rsidRPr="00C367E9">
        <w:rPr>
          <w:rFonts w:cstheme="minorHAnsi"/>
          <w:sz w:val="24"/>
          <w:szCs w:val="24"/>
        </w:rPr>
        <w:t xml:space="preserve"> IKIP </w:t>
      </w:r>
      <w:r w:rsidRPr="00C367E9">
        <w:rPr>
          <w:rFonts w:cstheme="minorHAnsi"/>
          <w:sz w:val="24"/>
          <w:szCs w:val="24"/>
        </w:rPr>
        <w:tab/>
        <w:t xml:space="preserve">Semarang Press, Semarang.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Jambornias, E. 2011. Peragaan grafis GGE-Biplot untuk evaluasi keragaan </w:t>
      </w:r>
      <w:r w:rsidRPr="00C367E9">
        <w:rPr>
          <w:rFonts w:cstheme="minorHAnsi"/>
          <w:sz w:val="24"/>
          <w:szCs w:val="24"/>
        </w:rPr>
        <w:tab/>
        <w:t xml:space="preserve">genotipe-genotipe dan perubahan lingkungan bercekaman di pulau-puau </w:t>
      </w:r>
      <w:r w:rsidRPr="00C367E9">
        <w:rPr>
          <w:rFonts w:cstheme="minorHAnsi"/>
          <w:sz w:val="24"/>
          <w:szCs w:val="24"/>
        </w:rPr>
        <w:tab/>
        <w:t xml:space="preserve">kecil. </w:t>
      </w:r>
      <w:r w:rsidRPr="00C367E9">
        <w:rPr>
          <w:rFonts w:cstheme="minorHAnsi"/>
          <w:i/>
          <w:sz w:val="24"/>
          <w:szCs w:val="24"/>
        </w:rPr>
        <w:t xml:space="preserve">Prosiding Seminar Nasional Pengembangan Pulau-Pulau Kecil. </w:t>
      </w:r>
      <w:r w:rsidRPr="00C367E9">
        <w:rPr>
          <w:rFonts w:cstheme="minorHAnsi"/>
          <w:i/>
          <w:sz w:val="24"/>
          <w:szCs w:val="24"/>
        </w:rPr>
        <w:tab/>
        <w:t xml:space="preserve">Universitas Pattimura. </w:t>
      </w:r>
      <w:r w:rsidRPr="00C367E9">
        <w:rPr>
          <w:rFonts w:cstheme="minorHAnsi"/>
          <w:sz w:val="24"/>
          <w:szCs w:val="24"/>
        </w:rPr>
        <w:t>Ambon : 1-7</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Khomaeni H.S. dan Suryadi B. 2015. Variabilitas dan Seleksi Awal Populasi </w:t>
      </w:r>
      <w:r w:rsidRPr="00C367E9">
        <w:rPr>
          <w:rFonts w:cstheme="minorHAnsi"/>
          <w:sz w:val="24"/>
          <w:szCs w:val="24"/>
        </w:rPr>
        <w:tab/>
        <w:t xml:space="preserve">Tanaman Hasil Persilangan Buatan. </w:t>
      </w:r>
      <w:r w:rsidRPr="00C367E9">
        <w:rPr>
          <w:rFonts w:cstheme="minorHAnsi"/>
          <w:i/>
          <w:sz w:val="24"/>
          <w:szCs w:val="24"/>
        </w:rPr>
        <w:t>Jurnal</w:t>
      </w:r>
      <w:r w:rsidRPr="00C367E9">
        <w:rPr>
          <w:rFonts w:cstheme="minorHAnsi"/>
          <w:sz w:val="24"/>
          <w:szCs w:val="24"/>
        </w:rPr>
        <w:t xml:space="preserve"> </w:t>
      </w:r>
      <w:r w:rsidRPr="00C367E9">
        <w:rPr>
          <w:rFonts w:cstheme="minorHAnsi"/>
          <w:i/>
          <w:sz w:val="24"/>
          <w:szCs w:val="24"/>
        </w:rPr>
        <w:t>Penelitian The dan Kina</w:t>
      </w:r>
      <w:r w:rsidRPr="00C367E9">
        <w:rPr>
          <w:rFonts w:cstheme="minorHAnsi"/>
          <w:sz w:val="24"/>
          <w:szCs w:val="24"/>
        </w:rPr>
        <w:t xml:space="preserve">. </w:t>
      </w:r>
      <w:r w:rsidRPr="00C367E9">
        <w:rPr>
          <w:rFonts w:cstheme="minorHAnsi"/>
          <w:sz w:val="24"/>
          <w:szCs w:val="24"/>
        </w:rPr>
        <w:tab/>
        <w:t>14(2):72-77.</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Pesireron, M., R. E. Senewe. 2011. Keragaan 10 varietas/galur jagung komposit dan hibrida pada agroekosistem lahan kering di Maluku. </w:t>
      </w:r>
      <w:r w:rsidRPr="00C367E9">
        <w:rPr>
          <w:rFonts w:cstheme="minorHAnsi"/>
          <w:i/>
          <w:sz w:val="24"/>
          <w:szCs w:val="24"/>
        </w:rPr>
        <w:t>Jurnal Budidaya Pertanian</w:t>
      </w:r>
      <w:r w:rsidRPr="00C367E9">
        <w:rPr>
          <w:rFonts w:cstheme="minorHAnsi"/>
          <w:sz w:val="24"/>
          <w:szCs w:val="24"/>
        </w:rPr>
        <w:t>, 7(2):53-59</w:t>
      </w:r>
    </w:p>
    <w:p w:rsidR="00AC5646" w:rsidRPr="00C367E9" w:rsidRDefault="00AC5646" w:rsidP="00B761F2">
      <w:pPr>
        <w:spacing w:after="0"/>
        <w:jc w:val="both"/>
        <w:rPr>
          <w:rFonts w:cstheme="minorHAnsi"/>
          <w:sz w:val="24"/>
          <w:szCs w:val="24"/>
        </w:rPr>
      </w:pPr>
      <w:r w:rsidRPr="00C367E9">
        <w:rPr>
          <w:rFonts w:cstheme="minorHAnsi"/>
          <w:sz w:val="24"/>
          <w:szCs w:val="24"/>
        </w:rPr>
        <w:t xml:space="preserve">Pinaria A., Baihaki A., Setiamihardja R., Dardjat A.A.1995. </w:t>
      </w:r>
      <w:r w:rsidRPr="00C367E9">
        <w:rPr>
          <w:rFonts w:cstheme="minorHAnsi"/>
          <w:i/>
          <w:sz w:val="24"/>
          <w:szCs w:val="24"/>
        </w:rPr>
        <w:t xml:space="preserve">Variabilitas Genetik </w:t>
      </w:r>
      <w:r w:rsidRPr="00C367E9">
        <w:rPr>
          <w:rFonts w:cstheme="minorHAnsi"/>
          <w:i/>
          <w:sz w:val="24"/>
          <w:szCs w:val="24"/>
        </w:rPr>
        <w:tab/>
        <w:t>dan Heritabilitas Karakter-</w:t>
      </w:r>
      <w:r w:rsidRPr="00C367E9">
        <w:rPr>
          <w:rFonts w:cstheme="minorHAnsi"/>
          <w:i/>
          <w:sz w:val="24"/>
          <w:szCs w:val="24"/>
        </w:rPr>
        <w:lastRenderedPageBreak/>
        <w:t>Karakter Biomassa 53 Genotipe Kedelai</w:t>
      </w:r>
      <w:r w:rsidRPr="00C367E9">
        <w:rPr>
          <w:rFonts w:cstheme="minorHAnsi"/>
          <w:sz w:val="24"/>
          <w:szCs w:val="24"/>
        </w:rPr>
        <w:t xml:space="preserve">. </w:t>
      </w:r>
      <w:r w:rsidRPr="00C367E9">
        <w:rPr>
          <w:rFonts w:cstheme="minorHAnsi"/>
          <w:sz w:val="24"/>
          <w:szCs w:val="24"/>
        </w:rPr>
        <w:tab/>
        <w:t>Zuriat 2: 88-92.</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Poehlman, J. M. and D. A. Sleper. 1995. </w:t>
      </w:r>
      <w:r w:rsidRPr="00C367E9">
        <w:rPr>
          <w:rFonts w:cstheme="minorHAnsi"/>
          <w:i/>
          <w:sz w:val="24"/>
          <w:szCs w:val="24"/>
        </w:rPr>
        <w:t>Breeding Field Crops.</w:t>
      </w:r>
      <w:r w:rsidRPr="00C367E9">
        <w:rPr>
          <w:rFonts w:cstheme="minorHAnsi"/>
          <w:sz w:val="24"/>
          <w:szCs w:val="24"/>
        </w:rPr>
        <w:t xml:space="preserve"> Panama </w:t>
      </w:r>
      <w:r w:rsidRPr="00C367E9">
        <w:rPr>
          <w:rFonts w:cstheme="minorHAnsi"/>
          <w:sz w:val="24"/>
          <w:szCs w:val="24"/>
        </w:rPr>
        <w:tab/>
        <w:t>Publishing Corporation, Iowa.</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Purnamasari, R. T. 2016. Pengaruh Waktu Tanam dan Tingkat Kepadatan </w:t>
      </w:r>
      <w:r w:rsidRPr="00C367E9">
        <w:rPr>
          <w:rFonts w:cstheme="minorHAnsi"/>
          <w:sz w:val="24"/>
          <w:szCs w:val="24"/>
        </w:rPr>
        <w:tab/>
        <w:t>Tanaman Jagung (</w:t>
      </w:r>
      <w:r w:rsidRPr="00C367E9">
        <w:rPr>
          <w:rFonts w:cstheme="minorHAnsi"/>
          <w:i/>
          <w:sz w:val="24"/>
          <w:szCs w:val="24"/>
        </w:rPr>
        <w:t>Zea mays</w:t>
      </w:r>
      <w:r w:rsidRPr="00C367E9">
        <w:rPr>
          <w:rFonts w:cstheme="minorHAnsi"/>
          <w:sz w:val="24"/>
          <w:szCs w:val="24"/>
        </w:rPr>
        <w:t xml:space="preserve"> L.) Pada Pertumbuhan dan Hasil Tanaman </w:t>
      </w:r>
      <w:r w:rsidRPr="00C367E9">
        <w:rPr>
          <w:rFonts w:cstheme="minorHAnsi"/>
          <w:sz w:val="24"/>
          <w:szCs w:val="24"/>
        </w:rPr>
        <w:tab/>
        <w:t>Talas (</w:t>
      </w:r>
      <w:r w:rsidRPr="00C367E9">
        <w:rPr>
          <w:rFonts w:cstheme="minorHAnsi"/>
          <w:i/>
          <w:sz w:val="24"/>
          <w:szCs w:val="24"/>
        </w:rPr>
        <w:t>Colocasia Esculenta</w:t>
      </w:r>
      <w:r w:rsidRPr="00C367E9">
        <w:rPr>
          <w:rFonts w:cstheme="minorHAnsi"/>
          <w:sz w:val="24"/>
          <w:szCs w:val="24"/>
        </w:rPr>
        <w:t xml:space="preserve"> L.) Schott Var. Antiquorum yang Ditanam </w:t>
      </w:r>
      <w:r w:rsidRPr="00C367E9">
        <w:rPr>
          <w:rFonts w:cstheme="minorHAnsi"/>
          <w:sz w:val="24"/>
          <w:szCs w:val="24"/>
        </w:rPr>
        <w:tab/>
        <w:t xml:space="preserve">Secara Tumpangsari. </w:t>
      </w:r>
      <w:r w:rsidRPr="00C367E9">
        <w:rPr>
          <w:rFonts w:cstheme="minorHAnsi"/>
          <w:i/>
          <w:sz w:val="24"/>
          <w:szCs w:val="24"/>
        </w:rPr>
        <w:t>Gontor Agrotech Sciense</w:t>
      </w:r>
      <w:r w:rsidRPr="00C367E9">
        <w:rPr>
          <w:rFonts w:cstheme="minorHAnsi"/>
          <w:sz w:val="24"/>
          <w:szCs w:val="24"/>
        </w:rPr>
        <w:t xml:space="preserve">, 2(2):37-52. </w:t>
      </w:r>
    </w:p>
    <w:p w:rsidR="00AC5646" w:rsidRPr="00C367E9" w:rsidRDefault="00AC5646" w:rsidP="00B761F2">
      <w:pPr>
        <w:spacing w:after="0"/>
        <w:ind w:left="567" w:hanging="567"/>
        <w:jc w:val="both"/>
        <w:rPr>
          <w:rStyle w:val="markedcontent"/>
          <w:rFonts w:cstheme="minorHAnsi"/>
          <w:sz w:val="24"/>
          <w:szCs w:val="24"/>
        </w:rPr>
      </w:pPr>
      <w:r w:rsidRPr="00C367E9">
        <w:rPr>
          <w:rStyle w:val="markedcontent"/>
          <w:rFonts w:cstheme="minorHAnsi"/>
          <w:sz w:val="24"/>
          <w:szCs w:val="24"/>
        </w:rPr>
        <w:t xml:space="preserve">Qosim, M. Rachmadi, J.S Hamdani, I. Nuri. 2013.Penampilan Fenotipik, Variabilitas, dan Heritabilitas 32 Genotipe Cabai Merah Berdaya Hasil Tinggi. </w:t>
      </w:r>
      <w:r w:rsidRPr="00C367E9">
        <w:rPr>
          <w:rStyle w:val="markedcontent"/>
          <w:rFonts w:cstheme="minorHAnsi"/>
          <w:i/>
          <w:sz w:val="24"/>
          <w:szCs w:val="24"/>
        </w:rPr>
        <w:t>J.Agronomi</w:t>
      </w:r>
      <w:r w:rsidRPr="00C367E9">
        <w:rPr>
          <w:rStyle w:val="markedcontent"/>
          <w:rFonts w:cstheme="minorHAnsi"/>
          <w:sz w:val="24"/>
          <w:szCs w:val="24"/>
        </w:rPr>
        <w:t>. Indonesia. 41 (2): 140-146.</w:t>
      </w:r>
    </w:p>
    <w:p w:rsidR="00AC5646" w:rsidRPr="00C367E9" w:rsidRDefault="00AC5646" w:rsidP="00B761F2">
      <w:pPr>
        <w:spacing w:after="0"/>
        <w:ind w:left="567" w:hanging="567"/>
        <w:jc w:val="both"/>
        <w:rPr>
          <w:rFonts w:eastAsiaTheme="minorEastAsia" w:cstheme="minorHAnsi"/>
          <w:sz w:val="24"/>
          <w:szCs w:val="24"/>
        </w:rPr>
      </w:pPr>
      <w:r w:rsidRPr="00C367E9">
        <w:rPr>
          <w:rStyle w:val="markedcontent"/>
          <w:rFonts w:cstheme="minorHAnsi"/>
          <w:sz w:val="24"/>
          <w:szCs w:val="24"/>
        </w:rPr>
        <w:t xml:space="preserve">Qosim, Warid Ali, dan M. Rachmadi. 2010.Variabilitas Fenotipik dan Seleksi Galur Kedelai Generasi F2untuk Pertanaman Tumpangsari dengan Jagung. </w:t>
      </w:r>
      <w:r w:rsidRPr="00C367E9">
        <w:rPr>
          <w:rStyle w:val="markedcontent"/>
          <w:rFonts w:cstheme="minorHAnsi"/>
          <w:i/>
          <w:sz w:val="24"/>
          <w:szCs w:val="24"/>
        </w:rPr>
        <w:t>J.Agrikultura</w:t>
      </w:r>
      <w:r w:rsidRPr="00C367E9">
        <w:rPr>
          <w:rStyle w:val="markedcontent"/>
          <w:rFonts w:cstheme="minorHAnsi"/>
          <w:sz w:val="24"/>
          <w:szCs w:val="24"/>
        </w:rPr>
        <w:t>. 21(2): 123-127.</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Rastono, A., </w:t>
      </w:r>
      <w:r w:rsidRPr="00C367E9">
        <w:rPr>
          <w:rFonts w:cstheme="minorHAnsi"/>
          <w:i/>
          <w:sz w:val="24"/>
          <w:szCs w:val="24"/>
        </w:rPr>
        <w:t>et al</w:t>
      </w:r>
      <w:r w:rsidRPr="00C367E9">
        <w:rPr>
          <w:rFonts w:cstheme="minorHAnsi"/>
          <w:sz w:val="24"/>
          <w:szCs w:val="24"/>
        </w:rPr>
        <w:t>. 2015. Pertumbuhan Carica (</w:t>
      </w:r>
      <w:r w:rsidRPr="00C367E9">
        <w:rPr>
          <w:rFonts w:cstheme="minorHAnsi"/>
          <w:i/>
          <w:sz w:val="24"/>
          <w:szCs w:val="24"/>
        </w:rPr>
        <w:t>Carica pubescens</w:t>
      </w:r>
      <w:r w:rsidRPr="00C367E9">
        <w:rPr>
          <w:rFonts w:cstheme="minorHAnsi"/>
          <w:sz w:val="24"/>
          <w:szCs w:val="24"/>
        </w:rPr>
        <w:t xml:space="preserve">) </w:t>
      </w:r>
      <w:r w:rsidRPr="00C367E9">
        <w:rPr>
          <w:rFonts w:cstheme="minorHAnsi"/>
          <w:sz w:val="24"/>
          <w:szCs w:val="24"/>
        </w:rPr>
        <w:tab/>
        <w:t>yang Ditanam Secara Tumpangsari dengan Ubi Jalar (</w:t>
      </w:r>
      <w:r w:rsidRPr="00C367E9">
        <w:rPr>
          <w:rFonts w:cstheme="minorHAnsi"/>
          <w:i/>
          <w:sz w:val="24"/>
          <w:szCs w:val="24"/>
        </w:rPr>
        <w:t>Ipomoea Batatas</w:t>
      </w:r>
      <w:r w:rsidRPr="00C367E9">
        <w:rPr>
          <w:rFonts w:cstheme="minorHAnsi"/>
          <w:sz w:val="24"/>
          <w:szCs w:val="24"/>
        </w:rPr>
        <w:t xml:space="preserve"> L.) dan Cabai Rawit (</w:t>
      </w:r>
      <w:r w:rsidRPr="00C367E9">
        <w:rPr>
          <w:rFonts w:cstheme="minorHAnsi"/>
          <w:i/>
          <w:sz w:val="24"/>
          <w:szCs w:val="24"/>
        </w:rPr>
        <w:t>Capsicum Frustescens</w:t>
      </w:r>
      <w:r w:rsidRPr="00C367E9">
        <w:rPr>
          <w:rFonts w:cstheme="minorHAnsi"/>
          <w:sz w:val="24"/>
          <w:szCs w:val="24"/>
        </w:rPr>
        <w:t xml:space="preserve"> L.) di Lereng Gnung Lawu. ElVivo, 3(2):1-8.</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Rubatzky, V, W. dan M. Yamaguchi. 1998. </w:t>
      </w:r>
      <w:r w:rsidRPr="00C367E9">
        <w:rPr>
          <w:rFonts w:cstheme="minorHAnsi"/>
          <w:i/>
          <w:sz w:val="24"/>
          <w:szCs w:val="24"/>
        </w:rPr>
        <w:t>Sayuran Dunia I Prinsip, Produksi, dan Biji.</w:t>
      </w:r>
      <w:r w:rsidRPr="00C367E9">
        <w:rPr>
          <w:rFonts w:cstheme="minorHAnsi"/>
          <w:sz w:val="24"/>
          <w:szCs w:val="24"/>
        </w:rPr>
        <w:t xml:space="preserve"> Diterjemahkan oleh Horison, ITB. Bandung.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Saleh, Z. 2015. </w:t>
      </w:r>
      <w:r w:rsidRPr="00C367E9">
        <w:rPr>
          <w:rFonts w:cstheme="minorHAnsi"/>
          <w:i/>
          <w:sz w:val="24"/>
          <w:szCs w:val="24"/>
        </w:rPr>
        <w:t xml:space="preserve">Variabilitas Genetik Penampilan Agronomi Sepuluh </w:t>
      </w:r>
      <w:r w:rsidRPr="00C367E9">
        <w:rPr>
          <w:rFonts w:cstheme="minorHAnsi"/>
          <w:i/>
          <w:sz w:val="24"/>
          <w:szCs w:val="24"/>
        </w:rPr>
        <w:lastRenderedPageBreak/>
        <w:t xml:space="preserve">Genotipe </w:t>
      </w:r>
      <w:r w:rsidRPr="00C367E9">
        <w:rPr>
          <w:rFonts w:cstheme="minorHAnsi"/>
          <w:i/>
          <w:sz w:val="24"/>
          <w:szCs w:val="24"/>
        </w:rPr>
        <w:tab/>
        <w:t xml:space="preserve">Jagung Pulut </w:t>
      </w:r>
      <w:r w:rsidRPr="00C367E9">
        <w:rPr>
          <w:rFonts w:cstheme="minorHAnsi"/>
          <w:bCs/>
          <w:i/>
          <w:sz w:val="24"/>
          <w:szCs w:val="24"/>
        </w:rPr>
        <w:t>(</w:t>
      </w:r>
      <w:r w:rsidRPr="00C367E9">
        <w:rPr>
          <w:rFonts w:cstheme="minorHAnsi"/>
          <w:bCs/>
          <w:i/>
          <w:iCs/>
          <w:sz w:val="24"/>
          <w:szCs w:val="24"/>
        </w:rPr>
        <w:t xml:space="preserve">Zea mays </w:t>
      </w:r>
      <w:r w:rsidRPr="00C367E9">
        <w:rPr>
          <w:rFonts w:cstheme="minorHAnsi"/>
          <w:bCs/>
          <w:sz w:val="24"/>
          <w:szCs w:val="24"/>
        </w:rPr>
        <w:t>L</w:t>
      </w:r>
      <w:r w:rsidRPr="00C367E9">
        <w:rPr>
          <w:rFonts w:cstheme="minorHAnsi"/>
          <w:bCs/>
          <w:i/>
          <w:sz w:val="24"/>
          <w:szCs w:val="24"/>
        </w:rPr>
        <w:t>.).</w:t>
      </w:r>
      <w:r w:rsidRPr="00C367E9">
        <w:rPr>
          <w:rFonts w:cstheme="minorHAnsi"/>
          <w:bCs/>
          <w:sz w:val="24"/>
          <w:szCs w:val="24"/>
        </w:rPr>
        <w:t xml:space="preserve"> </w:t>
      </w:r>
      <w:r w:rsidRPr="00C367E9">
        <w:rPr>
          <w:rFonts w:cstheme="minorHAnsi"/>
          <w:sz w:val="24"/>
          <w:szCs w:val="24"/>
        </w:rPr>
        <w:t xml:space="preserve">Agrotechnology Program, College of </w:t>
      </w:r>
      <w:bookmarkStart w:id="15" w:name="_GoBack"/>
      <w:r w:rsidRPr="00C367E9">
        <w:rPr>
          <w:rFonts w:cstheme="minorHAnsi"/>
          <w:sz w:val="24"/>
          <w:szCs w:val="24"/>
        </w:rPr>
        <w:tab/>
        <w:t xml:space="preserve">Agricultural East Kutai, </w:t>
      </w:r>
      <w:bookmarkEnd w:id="15"/>
      <w:r w:rsidRPr="00C367E9">
        <w:rPr>
          <w:rFonts w:cstheme="minorHAnsi"/>
          <w:sz w:val="24"/>
          <w:szCs w:val="24"/>
        </w:rPr>
        <w:t>Sangatta.</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Silitonga, T. S., Minantyorini, Lilis Cholisoh, Warsono, dan Indarjo. 1993. </w:t>
      </w:r>
      <w:r w:rsidRPr="00C367E9">
        <w:rPr>
          <w:rFonts w:cstheme="minorHAnsi"/>
          <w:sz w:val="24"/>
          <w:szCs w:val="24"/>
        </w:rPr>
        <w:tab/>
      </w:r>
      <w:r w:rsidRPr="00C367E9">
        <w:rPr>
          <w:rFonts w:cstheme="minorHAnsi"/>
          <w:i/>
          <w:sz w:val="24"/>
          <w:szCs w:val="24"/>
        </w:rPr>
        <w:t>Evaluasi Daya Gabung Padi Bulu dan Cere</w:t>
      </w:r>
      <w:r w:rsidRPr="00C367E9">
        <w:rPr>
          <w:rFonts w:cstheme="minorHAnsi"/>
          <w:sz w:val="24"/>
          <w:szCs w:val="24"/>
        </w:rPr>
        <w:t xml:space="preserve">. Penelitian Pertanian. Balai </w:t>
      </w:r>
      <w:r w:rsidRPr="00C367E9">
        <w:rPr>
          <w:rFonts w:cstheme="minorHAnsi"/>
          <w:sz w:val="24"/>
          <w:szCs w:val="24"/>
        </w:rPr>
        <w:tab/>
        <w:t xml:space="preserve">Penelitian Tanaman Pangan, Bogor.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Singh, R. K., dan B. D. Chaudhary. 1979. </w:t>
      </w:r>
      <w:r w:rsidRPr="00C367E9">
        <w:rPr>
          <w:rFonts w:cstheme="minorHAnsi"/>
          <w:i/>
          <w:sz w:val="24"/>
          <w:szCs w:val="24"/>
        </w:rPr>
        <w:t xml:space="preserve">Biometrichal Methods in Quantitative </w:t>
      </w:r>
      <w:r w:rsidRPr="00C367E9">
        <w:rPr>
          <w:rFonts w:cstheme="minorHAnsi"/>
          <w:i/>
          <w:sz w:val="24"/>
          <w:szCs w:val="24"/>
        </w:rPr>
        <w:tab/>
        <w:t>Genetic Analysis.</w:t>
      </w:r>
      <w:r w:rsidRPr="00C367E9">
        <w:rPr>
          <w:rFonts w:cstheme="minorHAnsi"/>
          <w:sz w:val="24"/>
          <w:szCs w:val="24"/>
        </w:rPr>
        <w:t xml:space="preserve"> Kaliyani Publisher. New Delhi.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Sitompul, S. M., dan B. Guritno. 1995. </w:t>
      </w:r>
      <w:r w:rsidRPr="00C367E9">
        <w:rPr>
          <w:rFonts w:cstheme="minorHAnsi"/>
          <w:i/>
          <w:sz w:val="24"/>
          <w:szCs w:val="24"/>
        </w:rPr>
        <w:t xml:space="preserve">Analisis Pertumbuhan Tanaman. </w:t>
      </w:r>
      <w:r w:rsidRPr="00C367E9">
        <w:rPr>
          <w:rFonts w:cstheme="minorHAnsi"/>
          <w:sz w:val="24"/>
          <w:szCs w:val="24"/>
        </w:rPr>
        <w:t xml:space="preserve">Yogyakarta : UGM Press.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Sembiring, S., 2007. Studi Karakteristik Beberapa Varietas Jagung (</w:t>
      </w:r>
      <w:r w:rsidRPr="00C367E9">
        <w:rPr>
          <w:rFonts w:cstheme="minorHAnsi"/>
          <w:i/>
          <w:sz w:val="24"/>
          <w:szCs w:val="24"/>
        </w:rPr>
        <w:t xml:space="preserve">Zea Mays </w:t>
      </w:r>
      <w:r w:rsidRPr="00C367E9">
        <w:rPr>
          <w:rFonts w:cstheme="minorHAnsi"/>
          <w:sz w:val="24"/>
          <w:szCs w:val="24"/>
        </w:rPr>
        <w:t xml:space="preserve">L.) </w:t>
      </w:r>
      <w:r w:rsidRPr="00C367E9">
        <w:rPr>
          <w:rFonts w:cstheme="minorHAnsi"/>
          <w:sz w:val="24"/>
          <w:szCs w:val="24"/>
        </w:rPr>
        <w:tab/>
        <w:t xml:space="preserve">Hasil Three Way Cross. </w:t>
      </w:r>
      <w:r w:rsidRPr="00C367E9">
        <w:rPr>
          <w:rFonts w:cstheme="minorHAnsi"/>
          <w:i/>
          <w:sz w:val="24"/>
          <w:szCs w:val="24"/>
        </w:rPr>
        <w:t>Skripsi.</w:t>
      </w:r>
      <w:r w:rsidRPr="00C367E9">
        <w:rPr>
          <w:rFonts w:cstheme="minorHAnsi"/>
          <w:sz w:val="24"/>
          <w:szCs w:val="24"/>
        </w:rPr>
        <w:t xml:space="preserve"> Departemen Budidaya Pertanian, </w:t>
      </w:r>
      <w:r w:rsidRPr="00C367E9">
        <w:rPr>
          <w:rFonts w:cstheme="minorHAnsi"/>
          <w:sz w:val="24"/>
          <w:szCs w:val="24"/>
        </w:rPr>
        <w:tab/>
        <w:t>Fakultas Pertanian, Universitas Sumatera Utara, Medan.</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Sjam, dkk. 2011. </w:t>
      </w:r>
      <w:r w:rsidRPr="00C367E9">
        <w:rPr>
          <w:rFonts w:cstheme="minorHAnsi"/>
          <w:i/>
          <w:sz w:val="24"/>
          <w:szCs w:val="24"/>
        </w:rPr>
        <w:t xml:space="preserve">“Teknologi Pengendaalian Hama Dalam Budidaya </w:t>
      </w:r>
      <w:r w:rsidRPr="00C367E9">
        <w:rPr>
          <w:rFonts w:cstheme="minorHAnsi"/>
          <w:i/>
          <w:sz w:val="24"/>
          <w:szCs w:val="24"/>
        </w:rPr>
        <w:tab/>
        <w:t>Sayuran Organik”.</w:t>
      </w:r>
      <w:r w:rsidRPr="00C367E9">
        <w:rPr>
          <w:rFonts w:cstheme="minorHAnsi"/>
          <w:sz w:val="24"/>
          <w:szCs w:val="24"/>
        </w:rPr>
        <w:t xml:space="preserve">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Sofia, Diana. 2001. </w:t>
      </w:r>
      <w:r w:rsidRPr="00C367E9">
        <w:rPr>
          <w:rFonts w:cstheme="minorHAnsi"/>
          <w:i/>
          <w:sz w:val="24"/>
          <w:szCs w:val="24"/>
        </w:rPr>
        <w:t xml:space="preserve">“Pengaruh Pestisida Dalam Lingkungan Pertanian”. </w:t>
      </w:r>
      <w:r w:rsidRPr="00C367E9">
        <w:rPr>
          <w:rFonts w:cstheme="minorHAnsi"/>
          <w:sz w:val="24"/>
          <w:szCs w:val="24"/>
        </w:rPr>
        <w:t>Bandung.</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Stansfield, W.D. 1991. </w:t>
      </w:r>
      <w:r w:rsidRPr="00C367E9">
        <w:rPr>
          <w:rFonts w:cstheme="minorHAnsi"/>
          <w:i/>
          <w:sz w:val="24"/>
          <w:szCs w:val="24"/>
        </w:rPr>
        <w:t>Genetika</w:t>
      </w:r>
      <w:r w:rsidRPr="00C367E9">
        <w:rPr>
          <w:rFonts w:cstheme="minorHAnsi"/>
          <w:sz w:val="24"/>
          <w:szCs w:val="24"/>
        </w:rPr>
        <w:t>. Edisi kedua. Erlangga. Jakarta.</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Sudarmo, S. 1991. </w:t>
      </w:r>
      <w:r w:rsidRPr="00C367E9">
        <w:rPr>
          <w:rFonts w:cstheme="minorHAnsi"/>
          <w:i/>
          <w:sz w:val="24"/>
          <w:szCs w:val="24"/>
        </w:rPr>
        <w:t>Pestisida</w:t>
      </w:r>
      <w:r w:rsidRPr="00C367E9">
        <w:rPr>
          <w:rFonts w:cstheme="minorHAnsi"/>
          <w:sz w:val="24"/>
          <w:szCs w:val="24"/>
        </w:rPr>
        <w:t xml:space="preserve">. Kanisius. </w:t>
      </w:r>
    </w:p>
    <w:p w:rsidR="00AC5646" w:rsidRPr="00C367E9" w:rsidRDefault="00AC5646" w:rsidP="00B761F2">
      <w:pPr>
        <w:spacing w:after="0"/>
        <w:ind w:left="567" w:hanging="567"/>
        <w:jc w:val="both"/>
        <w:rPr>
          <w:rFonts w:cstheme="minorHAnsi"/>
          <w:sz w:val="24"/>
          <w:szCs w:val="24"/>
        </w:rPr>
      </w:pPr>
      <w:r w:rsidRPr="00C367E9">
        <w:rPr>
          <w:rStyle w:val="markedcontent"/>
          <w:rFonts w:cstheme="minorHAnsi"/>
          <w:sz w:val="24"/>
          <w:szCs w:val="24"/>
        </w:rPr>
        <w:t xml:space="preserve">Sumartini dan Sri Hardaningsih, 1995. </w:t>
      </w:r>
      <w:r w:rsidRPr="00C367E9">
        <w:rPr>
          <w:rStyle w:val="markedcontent"/>
          <w:rFonts w:cstheme="minorHAnsi"/>
          <w:i/>
          <w:sz w:val="24"/>
          <w:szCs w:val="24"/>
        </w:rPr>
        <w:t xml:space="preserve">Penyakit-penyakit Jagung dan Pengendaliannya Dalam Pengenalan Hama dan Penyakit Tanaman Jagung serta </w:t>
      </w:r>
      <w:r w:rsidRPr="00C367E9">
        <w:rPr>
          <w:rStyle w:val="markedcontent"/>
          <w:rFonts w:cstheme="minorHAnsi"/>
          <w:i/>
          <w:sz w:val="24"/>
          <w:szCs w:val="24"/>
        </w:rPr>
        <w:lastRenderedPageBreak/>
        <w:t>Pengendaliannya.</w:t>
      </w:r>
      <w:r w:rsidRPr="00C367E9">
        <w:rPr>
          <w:rStyle w:val="markedcontent"/>
          <w:rFonts w:cstheme="minorHAnsi"/>
          <w:sz w:val="24"/>
          <w:szCs w:val="24"/>
        </w:rPr>
        <w:t xml:space="preserve"> Monograf Balittan Malang 13 : 1 –14.</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Sutarya, R dan Grubben. 1995. </w:t>
      </w:r>
      <w:r w:rsidRPr="00C367E9">
        <w:rPr>
          <w:rFonts w:cstheme="minorHAnsi"/>
          <w:i/>
          <w:sz w:val="24"/>
          <w:szCs w:val="24"/>
        </w:rPr>
        <w:t>Pedoman Bertanam Sayuran Dataran Rendah.</w:t>
      </w:r>
      <w:r w:rsidRPr="00C367E9">
        <w:rPr>
          <w:rFonts w:cstheme="minorHAnsi"/>
          <w:sz w:val="24"/>
          <w:szCs w:val="24"/>
        </w:rPr>
        <w:t xml:space="preserve"> </w:t>
      </w:r>
      <w:r w:rsidRPr="00C367E9">
        <w:rPr>
          <w:rFonts w:cstheme="minorHAnsi"/>
          <w:sz w:val="24"/>
          <w:szCs w:val="24"/>
        </w:rPr>
        <w:tab/>
        <w:t xml:space="preserve">UGM Press, Yogyakarta.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Suwarto, Setiawan, A., Septariasari, D. 2006.  </w:t>
      </w:r>
      <w:r w:rsidRPr="00C367E9">
        <w:rPr>
          <w:rFonts w:cstheme="minorHAnsi"/>
          <w:i/>
          <w:sz w:val="24"/>
          <w:szCs w:val="24"/>
        </w:rPr>
        <w:t>Pertumbuhan dan Hasil Dua Klon Ubijalar dalam Tumpang Sari dengan Jagung</w:t>
      </w:r>
      <w:r w:rsidRPr="00C367E9">
        <w:rPr>
          <w:rFonts w:cstheme="minorHAnsi"/>
          <w:sz w:val="24"/>
          <w:szCs w:val="24"/>
        </w:rPr>
        <w:t>. Fakultas Pertanian, IPB. Bogor.</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Suwarto, Widiastuti, A. Setiawan. 2005. Potential yield of sweetpotato clones intercropped with maize. p. 131 – 134. In Setiawan A and K.O. Fuglie (Eds). Sweetpotato Research and Development: Its Contribution to the Asia Food Economy. </w:t>
      </w:r>
      <w:r w:rsidRPr="00C367E9">
        <w:rPr>
          <w:rFonts w:cstheme="minorHAnsi"/>
          <w:i/>
          <w:sz w:val="24"/>
          <w:szCs w:val="24"/>
        </w:rPr>
        <w:t>Proceeding of an International Seminar on Sweetpotato Sept 19th, 2003.</w:t>
      </w:r>
      <w:r w:rsidRPr="00C367E9">
        <w:rPr>
          <w:rFonts w:cstheme="minorHAnsi"/>
          <w:sz w:val="24"/>
          <w:szCs w:val="24"/>
        </w:rPr>
        <w:t xml:space="preserve"> Bogor. Indonesia.</w:t>
      </w:r>
    </w:p>
    <w:p w:rsidR="00AC5646" w:rsidRPr="00C367E9" w:rsidRDefault="00AC5646" w:rsidP="00B761F2">
      <w:pPr>
        <w:spacing w:after="0"/>
        <w:ind w:left="567" w:hanging="567"/>
        <w:jc w:val="both"/>
        <w:rPr>
          <w:rFonts w:cstheme="minorHAnsi"/>
          <w:sz w:val="24"/>
          <w:szCs w:val="24"/>
        </w:rPr>
      </w:pPr>
      <w:r w:rsidRPr="00C367E9">
        <w:rPr>
          <w:rStyle w:val="markedcontent"/>
          <w:rFonts w:cstheme="minorHAnsi"/>
          <w:sz w:val="24"/>
          <w:szCs w:val="24"/>
        </w:rPr>
        <w:t>Syukur, M.,S Sujiprihati. R Yunianti. K. Nida. 2010.Pendugaan Komponen Ragam, heritabilitas dan Korelasi untuk Menetukan kriteria Seleksi Cabai (</w:t>
      </w:r>
      <w:r w:rsidRPr="00C367E9">
        <w:rPr>
          <w:rStyle w:val="markedcontent"/>
          <w:rFonts w:cstheme="minorHAnsi"/>
          <w:i/>
          <w:sz w:val="24"/>
          <w:szCs w:val="24"/>
        </w:rPr>
        <w:t>Capsicum annuum</w:t>
      </w:r>
      <w:r w:rsidRPr="00C367E9">
        <w:rPr>
          <w:rStyle w:val="markedcontent"/>
          <w:rFonts w:cstheme="minorHAnsi"/>
          <w:sz w:val="24"/>
          <w:szCs w:val="24"/>
        </w:rPr>
        <w:t xml:space="preserve"> L.) populasi F5. </w:t>
      </w:r>
      <w:r w:rsidRPr="00C367E9">
        <w:rPr>
          <w:rStyle w:val="markedcontent"/>
          <w:rFonts w:cstheme="minorHAnsi"/>
          <w:i/>
          <w:sz w:val="24"/>
          <w:szCs w:val="24"/>
        </w:rPr>
        <w:t>J.Hortikultura</w:t>
      </w:r>
      <w:r w:rsidRPr="00C367E9">
        <w:rPr>
          <w:rStyle w:val="markedcontent"/>
          <w:rFonts w:cstheme="minorHAnsi"/>
          <w:sz w:val="24"/>
          <w:szCs w:val="24"/>
        </w:rPr>
        <w:t>. Indonesia 1(3):74-80.</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Takdir, A., R. N. Iriany, Muzdalifah, M. Dahlan, N. A. Subekti. 2005. </w:t>
      </w:r>
      <w:r w:rsidRPr="00C367E9">
        <w:rPr>
          <w:rFonts w:cstheme="minorHAnsi"/>
          <w:i/>
          <w:sz w:val="24"/>
          <w:szCs w:val="24"/>
        </w:rPr>
        <w:t xml:space="preserve">Evaluasi </w:t>
      </w:r>
      <w:r w:rsidRPr="00C367E9">
        <w:rPr>
          <w:rFonts w:cstheme="minorHAnsi"/>
          <w:i/>
          <w:sz w:val="24"/>
          <w:szCs w:val="24"/>
        </w:rPr>
        <w:tab/>
        <w:t xml:space="preserve">Daya Gabung Hasil 28 Galur Jagung dengan Tester MR4 dan MR14 di </w:t>
      </w:r>
      <w:r w:rsidRPr="00C367E9">
        <w:rPr>
          <w:rFonts w:cstheme="minorHAnsi"/>
          <w:i/>
          <w:sz w:val="24"/>
          <w:szCs w:val="24"/>
        </w:rPr>
        <w:tab/>
        <w:t>Malang dan Bajeng.</w:t>
      </w:r>
      <w:r w:rsidRPr="00C367E9">
        <w:rPr>
          <w:rFonts w:cstheme="minorHAnsi"/>
          <w:sz w:val="24"/>
          <w:szCs w:val="24"/>
        </w:rPr>
        <w:t xml:space="preserve"> Balai Penelitian Tanaman Serealia, Maros.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Umarie, I., 2001. </w:t>
      </w:r>
      <w:r w:rsidRPr="00C367E9">
        <w:rPr>
          <w:rFonts w:cstheme="minorHAnsi"/>
          <w:i/>
          <w:sz w:val="24"/>
          <w:szCs w:val="24"/>
        </w:rPr>
        <w:t>Potensi Hasil dan Kontibusi Karakter Agronomi Terhadap Hasil Padi Gogo.</w:t>
      </w:r>
      <w:r w:rsidRPr="00C367E9">
        <w:rPr>
          <w:rFonts w:cstheme="minorHAnsi"/>
          <w:sz w:val="24"/>
          <w:szCs w:val="24"/>
        </w:rPr>
        <w:t xml:space="preserve"> </w:t>
      </w:r>
      <w:r w:rsidRPr="00C367E9">
        <w:rPr>
          <w:rFonts w:cstheme="minorHAnsi"/>
          <w:sz w:val="24"/>
          <w:szCs w:val="24"/>
        </w:rPr>
        <w:lastRenderedPageBreak/>
        <w:t xml:space="preserve">Universitas Muhammadiyah, Jember.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Umarie, I., 2003. </w:t>
      </w:r>
      <w:r w:rsidRPr="00C367E9">
        <w:rPr>
          <w:rFonts w:cstheme="minorHAnsi"/>
          <w:i/>
          <w:sz w:val="24"/>
          <w:szCs w:val="24"/>
        </w:rPr>
        <w:t>Keragaman Genetik dan Heritabilitas Beberapa Sifat Biomas F3 Silang Lingkar pada Tanaman Kedelai.</w:t>
      </w:r>
      <w:r w:rsidRPr="00C367E9">
        <w:rPr>
          <w:rFonts w:cstheme="minorHAnsi"/>
          <w:sz w:val="24"/>
          <w:szCs w:val="24"/>
        </w:rPr>
        <w:t xml:space="preserve"> Fakultas Pertanian Universitas Muhammadiyah, Jember. </w:t>
      </w:r>
    </w:p>
    <w:p w:rsidR="005245F0" w:rsidRDefault="00AC5646" w:rsidP="00B761F2">
      <w:pPr>
        <w:spacing w:after="0"/>
        <w:ind w:left="567" w:hanging="567"/>
        <w:jc w:val="both"/>
        <w:rPr>
          <w:rFonts w:cstheme="minorHAnsi"/>
          <w:sz w:val="24"/>
          <w:szCs w:val="24"/>
        </w:rPr>
        <w:sectPr w:rsidR="005245F0" w:rsidSect="005245F0">
          <w:type w:val="continuous"/>
          <w:pgSz w:w="11906" w:h="16838"/>
          <w:pgMar w:top="1701" w:right="1701" w:bottom="1701" w:left="1701" w:header="709" w:footer="709" w:gutter="0"/>
          <w:cols w:num="2" w:space="708"/>
          <w:titlePg/>
          <w:docGrid w:linePitch="360"/>
        </w:sectPr>
      </w:pPr>
      <w:r w:rsidRPr="00C367E9">
        <w:rPr>
          <w:rFonts w:cstheme="minorHAnsi"/>
          <w:sz w:val="24"/>
          <w:szCs w:val="24"/>
        </w:rPr>
        <w:lastRenderedPageBreak/>
        <w:t xml:space="preserve">Wahyudi, M.H., R. Setiamihardja, A. Baihaki dan D. Ruswandi. 2006. </w:t>
      </w:r>
      <w:r w:rsidRPr="00C367E9">
        <w:rPr>
          <w:rFonts w:cstheme="minorHAnsi"/>
          <w:i/>
          <w:sz w:val="24"/>
          <w:szCs w:val="24"/>
        </w:rPr>
        <w:t xml:space="preserve">Evaluasi </w:t>
      </w:r>
      <w:r w:rsidRPr="00C367E9">
        <w:rPr>
          <w:rFonts w:cstheme="minorHAnsi"/>
          <w:i/>
          <w:sz w:val="24"/>
          <w:szCs w:val="24"/>
        </w:rPr>
        <w:tab/>
        <w:t xml:space="preserve">Daya Gabung dan Heterosis Hibrida Hasil Persilangan Diallel Lima Genotip Jagung Pada Kondisi Cekaman Kekeringan. </w:t>
      </w:r>
      <w:r w:rsidRPr="00C367E9">
        <w:rPr>
          <w:rFonts w:cstheme="minorHAnsi"/>
          <w:sz w:val="24"/>
          <w:szCs w:val="24"/>
        </w:rPr>
        <w:t xml:space="preserve">Fakultas Pertanian Universitas Padjadjaran, Bandung. </w:t>
      </w:r>
    </w:p>
    <w:p w:rsidR="00AC5646" w:rsidRDefault="00AC5646" w:rsidP="00B761F2">
      <w:pPr>
        <w:spacing w:after="0"/>
        <w:ind w:left="567" w:hanging="567"/>
        <w:jc w:val="both"/>
        <w:rPr>
          <w:rFonts w:cstheme="minorHAnsi"/>
          <w:sz w:val="24"/>
          <w:szCs w:val="24"/>
        </w:rPr>
      </w:pPr>
    </w:p>
    <w:bookmarkEnd w:id="0"/>
    <w:bookmarkEnd w:id="1"/>
    <w:bookmarkEnd w:id="2"/>
    <w:p w:rsidR="006C1789" w:rsidRDefault="006C1789" w:rsidP="00AC5646">
      <w:pPr>
        <w:pStyle w:val="Heading1"/>
        <w:spacing w:before="0" w:line="240" w:lineRule="auto"/>
        <w:jc w:val="center"/>
      </w:pPr>
    </w:p>
    <w:sectPr w:rsidR="006C1789" w:rsidSect="005245F0">
      <w:type w:val="continuous"/>
      <w:pgSz w:w="11906" w:h="16838"/>
      <w:pgMar w:top="1701" w:right="1701" w:bottom="1701"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559" w:rsidRPr="00C73D7A" w:rsidRDefault="00887E3B">
    <w:pPr>
      <w:pStyle w:val="Footer"/>
      <w:jc w:val="center"/>
      <w:rPr>
        <w:rFonts w:asciiTheme="majorBidi" w:hAnsiTheme="majorBidi" w:cstheme="majorBidi"/>
        <w:sz w:val="24"/>
        <w:szCs w:val="24"/>
      </w:rPr>
    </w:pPr>
  </w:p>
  <w:p w:rsidR="00042559" w:rsidRDefault="00887E3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559" w:rsidRDefault="00887E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559" w:rsidRDefault="00887E3B" w:rsidP="00042559">
    <w:pPr>
      <w:pStyle w:val="Header"/>
      <w:jc w:val="right"/>
    </w:pPr>
  </w:p>
  <w:p w:rsidR="00042559" w:rsidRPr="008C7029" w:rsidRDefault="00887E3B" w:rsidP="000425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7BE"/>
    <w:multiLevelType w:val="hybridMultilevel"/>
    <w:tmpl w:val="B2CE1D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0950EE"/>
    <w:multiLevelType w:val="hybridMultilevel"/>
    <w:tmpl w:val="D5C451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DE71E6"/>
    <w:multiLevelType w:val="hybridMultilevel"/>
    <w:tmpl w:val="B5E83350"/>
    <w:lvl w:ilvl="0" w:tplc="3028D82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D360F"/>
    <w:multiLevelType w:val="hybridMultilevel"/>
    <w:tmpl w:val="C8DA066E"/>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20622B"/>
    <w:multiLevelType w:val="multilevel"/>
    <w:tmpl w:val="9E3E51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B5E5823"/>
    <w:multiLevelType w:val="hybridMultilevel"/>
    <w:tmpl w:val="EE3883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3B37AA9"/>
    <w:multiLevelType w:val="multilevel"/>
    <w:tmpl w:val="D1E4CA2E"/>
    <w:styleLink w:val="WWNum16"/>
    <w:lvl w:ilvl="0">
      <w:start w:val="8"/>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7">
    <w:nsid w:val="475A0ABA"/>
    <w:multiLevelType w:val="hybridMultilevel"/>
    <w:tmpl w:val="2D707B24"/>
    <w:lvl w:ilvl="0" w:tplc="321E3742">
      <w:start w:val="1"/>
      <w:numFmt w:val="decimal"/>
      <w:lvlText w:val="5.%1."/>
      <w:lvlJc w:val="left"/>
      <w:pPr>
        <w:ind w:left="720" w:hanging="360"/>
      </w:pPr>
      <w:rPr>
        <w:rFonts w:hint="default"/>
      </w:rPr>
    </w:lvl>
    <w:lvl w:ilvl="1" w:tplc="321E3742">
      <w:start w:val="1"/>
      <w:numFmt w:val="decimal"/>
      <w:lvlText w:val="5.%2."/>
      <w:lvlJc w:val="left"/>
      <w:pPr>
        <w:ind w:left="3337" w:hanging="360"/>
      </w:pPr>
      <w:rPr>
        <w:rFonts w:hint="default"/>
      </w:rPr>
    </w:lvl>
    <w:lvl w:ilvl="2" w:tplc="A61269C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C85BDC"/>
    <w:multiLevelType w:val="hybridMultilevel"/>
    <w:tmpl w:val="C4C67E34"/>
    <w:lvl w:ilvl="0" w:tplc="4A5E8526">
      <w:start w:val="1"/>
      <w:numFmt w:val="decimal"/>
      <w:lvlText w:val="3.4.%1."/>
      <w:lvlJc w:val="left"/>
      <w:pPr>
        <w:ind w:left="2340" w:hanging="360"/>
      </w:pPr>
      <w:rPr>
        <w:rFonts w:hint="default"/>
      </w:rPr>
    </w:lvl>
    <w:lvl w:ilvl="1" w:tplc="04090019" w:tentative="1">
      <w:start w:val="1"/>
      <w:numFmt w:val="lowerLetter"/>
      <w:lvlText w:val="%2."/>
      <w:lvlJc w:val="left"/>
      <w:pPr>
        <w:ind w:left="1440" w:hanging="360"/>
      </w:pPr>
    </w:lvl>
    <w:lvl w:ilvl="2" w:tplc="4A5E8526">
      <w:start w:val="1"/>
      <w:numFmt w:val="decimal"/>
      <w:lvlText w:val="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762B79"/>
    <w:multiLevelType w:val="hybridMultilevel"/>
    <w:tmpl w:val="5B92897E"/>
    <w:lvl w:ilvl="0" w:tplc="1570EB32">
      <w:start w:val="1"/>
      <w:numFmt w:val="decimal"/>
      <w:lvlText w:val="%1."/>
      <w:lvlJc w:val="left"/>
      <w:pPr>
        <w:ind w:left="720" w:hanging="360"/>
      </w:pPr>
      <w:rPr>
        <w:rFonts w:ascii="Times New Roman"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5CA169A"/>
    <w:multiLevelType w:val="hybridMultilevel"/>
    <w:tmpl w:val="A9D49D18"/>
    <w:lvl w:ilvl="0" w:tplc="02E463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2"/>
  </w:num>
  <w:num w:numId="5">
    <w:abstractNumId w:val="6"/>
  </w:num>
  <w:num w:numId="6">
    <w:abstractNumId w:val="4"/>
  </w:num>
  <w:num w:numId="7">
    <w:abstractNumId w:val="3"/>
  </w:num>
  <w:num w:numId="8">
    <w:abstractNumId w:val="1"/>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46"/>
    <w:rsid w:val="00001D5C"/>
    <w:rsid w:val="0000329F"/>
    <w:rsid w:val="00030304"/>
    <w:rsid w:val="00030387"/>
    <w:rsid w:val="00033410"/>
    <w:rsid w:val="0005414A"/>
    <w:rsid w:val="00056183"/>
    <w:rsid w:val="0005792E"/>
    <w:rsid w:val="00076D57"/>
    <w:rsid w:val="00080EB6"/>
    <w:rsid w:val="00085BD7"/>
    <w:rsid w:val="00086EC3"/>
    <w:rsid w:val="0009294E"/>
    <w:rsid w:val="00092CBC"/>
    <w:rsid w:val="000A61D5"/>
    <w:rsid w:val="000C1CFB"/>
    <w:rsid w:val="000C30E0"/>
    <w:rsid w:val="000C6F26"/>
    <w:rsid w:val="000D483A"/>
    <w:rsid w:val="000E2E0E"/>
    <w:rsid w:val="000E4A95"/>
    <w:rsid w:val="000F07D0"/>
    <w:rsid w:val="000F2CE2"/>
    <w:rsid w:val="000F4E5E"/>
    <w:rsid w:val="00105516"/>
    <w:rsid w:val="0010752B"/>
    <w:rsid w:val="00130FEF"/>
    <w:rsid w:val="0013554F"/>
    <w:rsid w:val="00136131"/>
    <w:rsid w:val="00144E5B"/>
    <w:rsid w:val="0015314A"/>
    <w:rsid w:val="0015526A"/>
    <w:rsid w:val="00155D9A"/>
    <w:rsid w:val="00164186"/>
    <w:rsid w:val="00170059"/>
    <w:rsid w:val="0017014F"/>
    <w:rsid w:val="0017149A"/>
    <w:rsid w:val="00173370"/>
    <w:rsid w:val="00175D3A"/>
    <w:rsid w:val="00180828"/>
    <w:rsid w:val="00187121"/>
    <w:rsid w:val="00191306"/>
    <w:rsid w:val="001A0889"/>
    <w:rsid w:val="001A1BA9"/>
    <w:rsid w:val="001A2ADC"/>
    <w:rsid w:val="001B6008"/>
    <w:rsid w:val="001C1204"/>
    <w:rsid w:val="001C21A2"/>
    <w:rsid w:val="001D0935"/>
    <w:rsid w:val="001D33FB"/>
    <w:rsid w:val="001D3AA6"/>
    <w:rsid w:val="001E19D2"/>
    <w:rsid w:val="001E2552"/>
    <w:rsid w:val="001E2BD9"/>
    <w:rsid w:val="001F512D"/>
    <w:rsid w:val="002034FC"/>
    <w:rsid w:val="002045D3"/>
    <w:rsid w:val="00204B8F"/>
    <w:rsid w:val="00211D9A"/>
    <w:rsid w:val="002148E9"/>
    <w:rsid w:val="00214D5F"/>
    <w:rsid w:val="00237386"/>
    <w:rsid w:val="00245D6B"/>
    <w:rsid w:val="00247CEB"/>
    <w:rsid w:val="002530DF"/>
    <w:rsid w:val="00277068"/>
    <w:rsid w:val="0027735B"/>
    <w:rsid w:val="00284EA4"/>
    <w:rsid w:val="002A1CF7"/>
    <w:rsid w:val="002A4A81"/>
    <w:rsid w:val="002B332A"/>
    <w:rsid w:val="002C1606"/>
    <w:rsid w:val="002C1E23"/>
    <w:rsid w:val="002D3278"/>
    <w:rsid w:val="002E0A96"/>
    <w:rsid w:val="002E164A"/>
    <w:rsid w:val="002E3EEB"/>
    <w:rsid w:val="002F0393"/>
    <w:rsid w:val="002F61B5"/>
    <w:rsid w:val="00303ACA"/>
    <w:rsid w:val="00303D01"/>
    <w:rsid w:val="00315F81"/>
    <w:rsid w:val="003338E7"/>
    <w:rsid w:val="0033592F"/>
    <w:rsid w:val="003373CE"/>
    <w:rsid w:val="003428C2"/>
    <w:rsid w:val="003573AC"/>
    <w:rsid w:val="00367292"/>
    <w:rsid w:val="00386D5D"/>
    <w:rsid w:val="003A0D62"/>
    <w:rsid w:val="003B431F"/>
    <w:rsid w:val="003B7C7F"/>
    <w:rsid w:val="003B7EA9"/>
    <w:rsid w:val="003C53DC"/>
    <w:rsid w:val="003D1450"/>
    <w:rsid w:val="003D3376"/>
    <w:rsid w:val="003D7243"/>
    <w:rsid w:val="003E58C5"/>
    <w:rsid w:val="003E77A7"/>
    <w:rsid w:val="003F340F"/>
    <w:rsid w:val="00400184"/>
    <w:rsid w:val="004011BA"/>
    <w:rsid w:val="00401822"/>
    <w:rsid w:val="00407BE3"/>
    <w:rsid w:val="004250D0"/>
    <w:rsid w:val="0042631B"/>
    <w:rsid w:val="00433B10"/>
    <w:rsid w:val="00435EC4"/>
    <w:rsid w:val="00436115"/>
    <w:rsid w:val="00437BF6"/>
    <w:rsid w:val="0044718F"/>
    <w:rsid w:val="004522F9"/>
    <w:rsid w:val="00461B20"/>
    <w:rsid w:val="004636D5"/>
    <w:rsid w:val="004748C6"/>
    <w:rsid w:val="004760C4"/>
    <w:rsid w:val="00482F47"/>
    <w:rsid w:val="00491BA4"/>
    <w:rsid w:val="004941EA"/>
    <w:rsid w:val="00496B2E"/>
    <w:rsid w:val="004A03BB"/>
    <w:rsid w:val="004A3475"/>
    <w:rsid w:val="004A410A"/>
    <w:rsid w:val="004B1A64"/>
    <w:rsid w:val="004B59C4"/>
    <w:rsid w:val="004C550D"/>
    <w:rsid w:val="004C7007"/>
    <w:rsid w:val="004D539F"/>
    <w:rsid w:val="004F0B3E"/>
    <w:rsid w:val="004F294D"/>
    <w:rsid w:val="004F61BA"/>
    <w:rsid w:val="005014C1"/>
    <w:rsid w:val="005028D1"/>
    <w:rsid w:val="00503D4C"/>
    <w:rsid w:val="005140DB"/>
    <w:rsid w:val="005245F0"/>
    <w:rsid w:val="00524B3D"/>
    <w:rsid w:val="00526E7B"/>
    <w:rsid w:val="00527F79"/>
    <w:rsid w:val="005364BC"/>
    <w:rsid w:val="00544E7C"/>
    <w:rsid w:val="0056730C"/>
    <w:rsid w:val="00577D24"/>
    <w:rsid w:val="0059259A"/>
    <w:rsid w:val="00597AFB"/>
    <w:rsid w:val="005A036C"/>
    <w:rsid w:val="005A1238"/>
    <w:rsid w:val="005A190F"/>
    <w:rsid w:val="005A2689"/>
    <w:rsid w:val="005C03F7"/>
    <w:rsid w:val="005C58C4"/>
    <w:rsid w:val="005C5D29"/>
    <w:rsid w:val="005C7C4D"/>
    <w:rsid w:val="00601EED"/>
    <w:rsid w:val="00622B5D"/>
    <w:rsid w:val="00630F5A"/>
    <w:rsid w:val="00635A35"/>
    <w:rsid w:val="006372E6"/>
    <w:rsid w:val="006432E0"/>
    <w:rsid w:val="00644CA7"/>
    <w:rsid w:val="00645227"/>
    <w:rsid w:val="006474C2"/>
    <w:rsid w:val="00650252"/>
    <w:rsid w:val="00654E90"/>
    <w:rsid w:val="00661032"/>
    <w:rsid w:val="00666E53"/>
    <w:rsid w:val="006716A7"/>
    <w:rsid w:val="00694E50"/>
    <w:rsid w:val="006A1262"/>
    <w:rsid w:val="006A5FDA"/>
    <w:rsid w:val="006B09CE"/>
    <w:rsid w:val="006B29F0"/>
    <w:rsid w:val="006B6550"/>
    <w:rsid w:val="006C1789"/>
    <w:rsid w:val="006E5F85"/>
    <w:rsid w:val="006F7211"/>
    <w:rsid w:val="0071249D"/>
    <w:rsid w:val="00712534"/>
    <w:rsid w:val="00715E5B"/>
    <w:rsid w:val="00736F0C"/>
    <w:rsid w:val="00742565"/>
    <w:rsid w:val="00747BE5"/>
    <w:rsid w:val="00756873"/>
    <w:rsid w:val="00782B19"/>
    <w:rsid w:val="007903F1"/>
    <w:rsid w:val="007905E1"/>
    <w:rsid w:val="007A61C7"/>
    <w:rsid w:val="007B13CC"/>
    <w:rsid w:val="007B763B"/>
    <w:rsid w:val="007C7D62"/>
    <w:rsid w:val="007E0527"/>
    <w:rsid w:val="007E2601"/>
    <w:rsid w:val="007E4214"/>
    <w:rsid w:val="007E7E88"/>
    <w:rsid w:val="007F1960"/>
    <w:rsid w:val="007F4B4B"/>
    <w:rsid w:val="007F5F04"/>
    <w:rsid w:val="007F6F57"/>
    <w:rsid w:val="00801598"/>
    <w:rsid w:val="00803CEA"/>
    <w:rsid w:val="00807B48"/>
    <w:rsid w:val="008145AD"/>
    <w:rsid w:val="008154DA"/>
    <w:rsid w:val="008158E7"/>
    <w:rsid w:val="00822748"/>
    <w:rsid w:val="00823FE3"/>
    <w:rsid w:val="008259B7"/>
    <w:rsid w:val="00833F6F"/>
    <w:rsid w:val="00834577"/>
    <w:rsid w:val="00841627"/>
    <w:rsid w:val="00843575"/>
    <w:rsid w:val="0084630D"/>
    <w:rsid w:val="008629AF"/>
    <w:rsid w:val="00865157"/>
    <w:rsid w:val="0087631D"/>
    <w:rsid w:val="00883CFD"/>
    <w:rsid w:val="00887E3B"/>
    <w:rsid w:val="00892754"/>
    <w:rsid w:val="00893812"/>
    <w:rsid w:val="00893BAD"/>
    <w:rsid w:val="008B13ED"/>
    <w:rsid w:val="008B2D53"/>
    <w:rsid w:val="008B7CF3"/>
    <w:rsid w:val="008C1AB2"/>
    <w:rsid w:val="008C1F27"/>
    <w:rsid w:val="008D115C"/>
    <w:rsid w:val="008D2C3B"/>
    <w:rsid w:val="008D43CC"/>
    <w:rsid w:val="008F526D"/>
    <w:rsid w:val="008F6976"/>
    <w:rsid w:val="00902C95"/>
    <w:rsid w:val="00906D7A"/>
    <w:rsid w:val="00924541"/>
    <w:rsid w:val="00930EAA"/>
    <w:rsid w:val="00933E8F"/>
    <w:rsid w:val="00937543"/>
    <w:rsid w:val="009444F7"/>
    <w:rsid w:val="009566A7"/>
    <w:rsid w:val="00960048"/>
    <w:rsid w:val="0096690B"/>
    <w:rsid w:val="00977765"/>
    <w:rsid w:val="00981A94"/>
    <w:rsid w:val="0098522D"/>
    <w:rsid w:val="00991671"/>
    <w:rsid w:val="00992755"/>
    <w:rsid w:val="00995AB1"/>
    <w:rsid w:val="009A22CF"/>
    <w:rsid w:val="009A280D"/>
    <w:rsid w:val="009A73F4"/>
    <w:rsid w:val="009D0649"/>
    <w:rsid w:val="009D093A"/>
    <w:rsid w:val="009D155C"/>
    <w:rsid w:val="009E61D6"/>
    <w:rsid w:val="009F13E1"/>
    <w:rsid w:val="00A02D3C"/>
    <w:rsid w:val="00A04BBA"/>
    <w:rsid w:val="00A0713B"/>
    <w:rsid w:val="00A10801"/>
    <w:rsid w:val="00A15363"/>
    <w:rsid w:val="00A2011E"/>
    <w:rsid w:val="00A21022"/>
    <w:rsid w:val="00A2265F"/>
    <w:rsid w:val="00A34786"/>
    <w:rsid w:val="00A36DEB"/>
    <w:rsid w:val="00A460D1"/>
    <w:rsid w:val="00A5620B"/>
    <w:rsid w:val="00A64EB6"/>
    <w:rsid w:val="00A65836"/>
    <w:rsid w:val="00A66D4C"/>
    <w:rsid w:val="00A67381"/>
    <w:rsid w:val="00A7282A"/>
    <w:rsid w:val="00A84BE1"/>
    <w:rsid w:val="00A91F7E"/>
    <w:rsid w:val="00A96764"/>
    <w:rsid w:val="00AA45BA"/>
    <w:rsid w:val="00AB020F"/>
    <w:rsid w:val="00AC043B"/>
    <w:rsid w:val="00AC0DCC"/>
    <w:rsid w:val="00AC5646"/>
    <w:rsid w:val="00AC5DE5"/>
    <w:rsid w:val="00AD39F6"/>
    <w:rsid w:val="00AE6709"/>
    <w:rsid w:val="00AE6DE6"/>
    <w:rsid w:val="00AF3481"/>
    <w:rsid w:val="00B02C03"/>
    <w:rsid w:val="00B03DCE"/>
    <w:rsid w:val="00B0587B"/>
    <w:rsid w:val="00B073F3"/>
    <w:rsid w:val="00B242DA"/>
    <w:rsid w:val="00B256FC"/>
    <w:rsid w:val="00B26385"/>
    <w:rsid w:val="00B26C65"/>
    <w:rsid w:val="00B27AEC"/>
    <w:rsid w:val="00B3412F"/>
    <w:rsid w:val="00B35A20"/>
    <w:rsid w:val="00B40618"/>
    <w:rsid w:val="00B43052"/>
    <w:rsid w:val="00B44088"/>
    <w:rsid w:val="00B44DF3"/>
    <w:rsid w:val="00B45639"/>
    <w:rsid w:val="00B535AA"/>
    <w:rsid w:val="00B56D67"/>
    <w:rsid w:val="00B66DCE"/>
    <w:rsid w:val="00B73E59"/>
    <w:rsid w:val="00B7532E"/>
    <w:rsid w:val="00B761F2"/>
    <w:rsid w:val="00B83E83"/>
    <w:rsid w:val="00B9004C"/>
    <w:rsid w:val="00BA4A74"/>
    <w:rsid w:val="00BB5B5C"/>
    <w:rsid w:val="00BD7ED5"/>
    <w:rsid w:val="00BE375E"/>
    <w:rsid w:val="00BE5E06"/>
    <w:rsid w:val="00BE6A45"/>
    <w:rsid w:val="00BF4D56"/>
    <w:rsid w:val="00C01800"/>
    <w:rsid w:val="00C037F2"/>
    <w:rsid w:val="00C10AE7"/>
    <w:rsid w:val="00C13129"/>
    <w:rsid w:val="00C20A46"/>
    <w:rsid w:val="00C24E32"/>
    <w:rsid w:val="00C31B7D"/>
    <w:rsid w:val="00C364C7"/>
    <w:rsid w:val="00C46119"/>
    <w:rsid w:val="00C50020"/>
    <w:rsid w:val="00C5120D"/>
    <w:rsid w:val="00C518D4"/>
    <w:rsid w:val="00C51E31"/>
    <w:rsid w:val="00C700F8"/>
    <w:rsid w:val="00C70E7B"/>
    <w:rsid w:val="00C73379"/>
    <w:rsid w:val="00C82771"/>
    <w:rsid w:val="00C937D0"/>
    <w:rsid w:val="00C93EB3"/>
    <w:rsid w:val="00C97D05"/>
    <w:rsid w:val="00CA0579"/>
    <w:rsid w:val="00CA629D"/>
    <w:rsid w:val="00CB06F2"/>
    <w:rsid w:val="00CB5D17"/>
    <w:rsid w:val="00CB6957"/>
    <w:rsid w:val="00CC0AA3"/>
    <w:rsid w:val="00CC2FCD"/>
    <w:rsid w:val="00CD0F6E"/>
    <w:rsid w:val="00CF6C5F"/>
    <w:rsid w:val="00D128F6"/>
    <w:rsid w:val="00D21920"/>
    <w:rsid w:val="00D22398"/>
    <w:rsid w:val="00D371A6"/>
    <w:rsid w:val="00D45367"/>
    <w:rsid w:val="00D469FD"/>
    <w:rsid w:val="00D51187"/>
    <w:rsid w:val="00D52FD7"/>
    <w:rsid w:val="00D57AE5"/>
    <w:rsid w:val="00D66D40"/>
    <w:rsid w:val="00D71EB8"/>
    <w:rsid w:val="00D740E5"/>
    <w:rsid w:val="00D742E0"/>
    <w:rsid w:val="00D746EA"/>
    <w:rsid w:val="00D973C0"/>
    <w:rsid w:val="00DA4EAD"/>
    <w:rsid w:val="00DA7835"/>
    <w:rsid w:val="00DB3E3E"/>
    <w:rsid w:val="00DB4112"/>
    <w:rsid w:val="00DC44E4"/>
    <w:rsid w:val="00DC5147"/>
    <w:rsid w:val="00DE1E83"/>
    <w:rsid w:val="00DE3C7B"/>
    <w:rsid w:val="00DF67D3"/>
    <w:rsid w:val="00E03A4D"/>
    <w:rsid w:val="00E11609"/>
    <w:rsid w:val="00E14395"/>
    <w:rsid w:val="00E20B51"/>
    <w:rsid w:val="00E23218"/>
    <w:rsid w:val="00E23E58"/>
    <w:rsid w:val="00E2623D"/>
    <w:rsid w:val="00E26B0E"/>
    <w:rsid w:val="00E55265"/>
    <w:rsid w:val="00E60677"/>
    <w:rsid w:val="00E65D19"/>
    <w:rsid w:val="00E67075"/>
    <w:rsid w:val="00E72D8D"/>
    <w:rsid w:val="00E73A77"/>
    <w:rsid w:val="00E87E71"/>
    <w:rsid w:val="00E91437"/>
    <w:rsid w:val="00EA0AB5"/>
    <w:rsid w:val="00EA15CD"/>
    <w:rsid w:val="00EA7A03"/>
    <w:rsid w:val="00EB7388"/>
    <w:rsid w:val="00EC10D5"/>
    <w:rsid w:val="00EC502C"/>
    <w:rsid w:val="00ED32F7"/>
    <w:rsid w:val="00ED4D33"/>
    <w:rsid w:val="00ED7FFE"/>
    <w:rsid w:val="00F00BF8"/>
    <w:rsid w:val="00F11EBD"/>
    <w:rsid w:val="00F13752"/>
    <w:rsid w:val="00F2007B"/>
    <w:rsid w:val="00F23A24"/>
    <w:rsid w:val="00F24A10"/>
    <w:rsid w:val="00F33348"/>
    <w:rsid w:val="00F33ABD"/>
    <w:rsid w:val="00F7547E"/>
    <w:rsid w:val="00F77C07"/>
    <w:rsid w:val="00F80C52"/>
    <w:rsid w:val="00F90E4C"/>
    <w:rsid w:val="00F929C4"/>
    <w:rsid w:val="00F96D1D"/>
    <w:rsid w:val="00FA37C9"/>
    <w:rsid w:val="00FA3B08"/>
    <w:rsid w:val="00FA43CE"/>
    <w:rsid w:val="00FB0B5A"/>
    <w:rsid w:val="00FC221A"/>
    <w:rsid w:val="00FE07C5"/>
    <w:rsid w:val="00FE48CD"/>
    <w:rsid w:val="00FF0C2E"/>
    <w:rsid w:val="00FF5D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46"/>
  </w:style>
  <w:style w:type="paragraph" w:styleId="Heading1">
    <w:name w:val="heading 1"/>
    <w:basedOn w:val="Normal"/>
    <w:next w:val="Normal"/>
    <w:link w:val="Heading1Char"/>
    <w:uiPriority w:val="9"/>
    <w:qFormat/>
    <w:rsid w:val="00AC5646"/>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AC56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6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64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C56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64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C5646"/>
    <w:rPr>
      <w:sz w:val="16"/>
      <w:szCs w:val="16"/>
    </w:rPr>
  </w:style>
  <w:style w:type="paragraph" w:styleId="CommentText">
    <w:name w:val="annotation text"/>
    <w:basedOn w:val="Normal"/>
    <w:link w:val="CommentTextChar"/>
    <w:uiPriority w:val="99"/>
    <w:unhideWhenUsed/>
    <w:rsid w:val="00AC5646"/>
    <w:pPr>
      <w:spacing w:line="240" w:lineRule="auto"/>
    </w:pPr>
    <w:rPr>
      <w:sz w:val="20"/>
      <w:szCs w:val="20"/>
    </w:rPr>
  </w:style>
  <w:style w:type="character" w:customStyle="1" w:styleId="CommentTextChar">
    <w:name w:val="Comment Text Char"/>
    <w:basedOn w:val="DefaultParagraphFont"/>
    <w:link w:val="CommentText"/>
    <w:uiPriority w:val="99"/>
    <w:rsid w:val="00AC5646"/>
    <w:rPr>
      <w:sz w:val="20"/>
      <w:szCs w:val="20"/>
    </w:rPr>
  </w:style>
  <w:style w:type="paragraph" w:styleId="ListParagraph">
    <w:name w:val="List Paragraph"/>
    <w:basedOn w:val="Normal"/>
    <w:link w:val="ListParagraphChar"/>
    <w:uiPriority w:val="34"/>
    <w:qFormat/>
    <w:rsid w:val="00AC5646"/>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AC5646"/>
    <w:rPr>
      <w:rFonts w:ascii="Calibri" w:eastAsia="Calibri" w:hAnsi="Calibri" w:cs="Times New Roman"/>
    </w:rPr>
  </w:style>
  <w:style w:type="paragraph" w:styleId="HTMLPreformatted">
    <w:name w:val="HTML Preformatted"/>
    <w:basedOn w:val="Normal"/>
    <w:link w:val="HTMLPreformattedChar"/>
    <w:uiPriority w:val="99"/>
    <w:unhideWhenUsed/>
    <w:rsid w:val="00A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AC5646"/>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AC5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646"/>
  </w:style>
  <w:style w:type="paragraph" w:styleId="Footer">
    <w:name w:val="footer"/>
    <w:basedOn w:val="Normal"/>
    <w:link w:val="FooterChar"/>
    <w:uiPriority w:val="99"/>
    <w:unhideWhenUsed/>
    <w:rsid w:val="00AC5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646"/>
  </w:style>
  <w:style w:type="character" w:customStyle="1" w:styleId="markedcontent">
    <w:name w:val="markedcontent"/>
    <w:basedOn w:val="DefaultParagraphFont"/>
    <w:rsid w:val="00AC5646"/>
  </w:style>
  <w:style w:type="paragraph" w:customStyle="1" w:styleId="Default">
    <w:name w:val="Default"/>
    <w:rsid w:val="00AC564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C5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C5646"/>
    <w:rPr>
      <w:b/>
      <w:bCs/>
    </w:rPr>
  </w:style>
  <w:style w:type="character" w:customStyle="1" w:styleId="CommentSubjectChar">
    <w:name w:val="Comment Subject Char"/>
    <w:basedOn w:val="CommentTextChar"/>
    <w:link w:val="CommentSubject"/>
    <w:uiPriority w:val="99"/>
    <w:semiHidden/>
    <w:rsid w:val="00AC5646"/>
    <w:rPr>
      <w:b/>
      <w:bCs/>
      <w:sz w:val="20"/>
      <w:szCs w:val="20"/>
    </w:rPr>
  </w:style>
  <w:style w:type="table" w:styleId="TableGrid">
    <w:name w:val="Table Grid"/>
    <w:basedOn w:val="TableNormal"/>
    <w:uiPriority w:val="39"/>
    <w:rsid w:val="00AC564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646"/>
    <w:rPr>
      <w:color w:val="0000FF" w:themeColor="hyperlink"/>
      <w:u w:val="single"/>
    </w:rPr>
  </w:style>
  <w:style w:type="paragraph" w:styleId="TableofFigures">
    <w:name w:val="table of figures"/>
    <w:basedOn w:val="Normal"/>
    <w:next w:val="Normal"/>
    <w:uiPriority w:val="99"/>
    <w:unhideWhenUsed/>
    <w:rsid w:val="00AC5646"/>
    <w:pPr>
      <w:spacing w:after="0"/>
    </w:pPr>
    <w:rPr>
      <w:lang w:val="en-US"/>
    </w:rPr>
  </w:style>
  <w:style w:type="paragraph" w:styleId="Caption">
    <w:name w:val="caption"/>
    <w:basedOn w:val="Normal"/>
    <w:next w:val="Normal"/>
    <w:uiPriority w:val="35"/>
    <w:unhideWhenUsed/>
    <w:qFormat/>
    <w:rsid w:val="00AC5646"/>
    <w:pPr>
      <w:spacing w:line="240" w:lineRule="auto"/>
    </w:pPr>
    <w:rPr>
      <w:b/>
      <w:bCs/>
      <w:color w:val="4F81BD" w:themeColor="accent1"/>
      <w:sz w:val="18"/>
      <w:szCs w:val="18"/>
      <w:lang w:val="en-US"/>
    </w:rPr>
  </w:style>
  <w:style w:type="paragraph" w:styleId="TOCHeading">
    <w:name w:val="TOC Heading"/>
    <w:basedOn w:val="Heading1"/>
    <w:next w:val="Normal"/>
    <w:uiPriority w:val="39"/>
    <w:unhideWhenUsed/>
    <w:qFormat/>
    <w:rsid w:val="00AC5646"/>
    <w:pPr>
      <w:outlineLvl w:val="9"/>
    </w:pPr>
    <w:rPr>
      <w:lang w:val="en-US" w:eastAsia="ja-JP"/>
    </w:rPr>
  </w:style>
  <w:style w:type="paragraph" w:styleId="TOC1">
    <w:name w:val="toc 1"/>
    <w:basedOn w:val="Normal"/>
    <w:next w:val="Normal"/>
    <w:autoRedefine/>
    <w:uiPriority w:val="39"/>
    <w:unhideWhenUsed/>
    <w:qFormat/>
    <w:rsid w:val="00AC5646"/>
    <w:pPr>
      <w:tabs>
        <w:tab w:val="right" w:leader="dot" w:pos="7927"/>
      </w:tabs>
      <w:spacing w:after="0" w:line="240" w:lineRule="auto"/>
    </w:pPr>
    <w:rPr>
      <w:rFonts w:ascii="Times New Roman" w:hAnsi="Times New Roman"/>
      <w:sz w:val="24"/>
    </w:rPr>
  </w:style>
  <w:style w:type="paragraph" w:styleId="TOC2">
    <w:name w:val="toc 2"/>
    <w:basedOn w:val="Normal"/>
    <w:next w:val="Normal"/>
    <w:autoRedefine/>
    <w:uiPriority w:val="39"/>
    <w:unhideWhenUsed/>
    <w:qFormat/>
    <w:rsid w:val="00AC5646"/>
    <w:pPr>
      <w:tabs>
        <w:tab w:val="left" w:pos="880"/>
        <w:tab w:val="right" w:leader="dot" w:pos="7927"/>
      </w:tabs>
      <w:spacing w:after="0" w:line="240" w:lineRule="auto"/>
      <w:ind w:left="220"/>
    </w:pPr>
  </w:style>
  <w:style w:type="paragraph" w:styleId="TOC3">
    <w:name w:val="toc 3"/>
    <w:basedOn w:val="Normal"/>
    <w:next w:val="Normal"/>
    <w:autoRedefine/>
    <w:uiPriority w:val="39"/>
    <w:unhideWhenUsed/>
    <w:qFormat/>
    <w:rsid w:val="00AC5646"/>
    <w:pPr>
      <w:tabs>
        <w:tab w:val="right" w:leader="dot" w:pos="7927"/>
      </w:tabs>
      <w:spacing w:after="0" w:line="240" w:lineRule="auto"/>
      <w:ind w:left="440"/>
    </w:pPr>
  </w:style>
  <w:style w:type="character" w:styleId="PlaceholderText">
    <w:name w:val="Placeholder Text"/>
    <w:basedOn w:val="DefaultParagraphFont"/>
    <w:uiPriority w:val="99"/>
    <w:semiHidden/>
    <w:rsid w:val="00AC5646"/>
    <w:rPr>
      <w:color w:val="808080"/>
    </w:rPr>
  </w:style>
  <w:style w:type="paragraph" w:styleId="Title">
    <w:name w:val="Title"/>
    <w:basedOn w:val="Normal"/>
    <w:next w:val="Normal"/>
    <w:link w:val="TitleChar"/>
    <w:uiPriority w:val="10"/>
    <w:qFormat/>
    <w:rsid w:val="00AC5646"/>
    <w:pPr>
      <w:spacing w:after="0" w:line="480" w:lineRule="auto"/>
      <w:jc w:val="both"/>
    </w:pPr>
    <w:rPr>
      <w:rFonts w:ascii="Times New Roman" w:hAnsi="Times New Roman"/>
      <w:sz w:val="24"/>
      <w:szCs w:val="24"/>
    </w:rPr>
  </w:style>
  <w:style w:type="character" w:customStyle="1" w:styleId="TitleChar">
    <w:name w:val="Title Char"/>
    <w:basedOn w:val="DefaultParagraphFont"/>
    <w:link w:val="Title"/>
    <w:uiPriority w:val="10"/>
    <w:rsid w:val="00AC5646"/>
    <w:rPr>
      <w:rFonts w:ascii="Times New Roman" w:hAnsi="Times New Roman"/>
      <w:sz w:val="24"/>
      <w:szCs w:val="24"/>
    </w:rPr>
  </w:style>
  <w:style w:type="paragraph" w:styleId="NormalWeb">
    <w:name w:val="Normal (Web)"/>
    <w:basedOn w:val="Normal"/>
    <w:uiPriority w:val="99"/>
    <w:semiHidden/>
    <w:unhideWhenUsed/>
    <w:rsid w:val="00AC564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Subtitle">
    <w:name w:val="Subtitle"/>
    <w:basedOn w:val="Normal"/>
    <w:link w:val="SubtitleChar"/>
    <w:qFormat/>
    <w:rsid w:val="00AC5646"/>
    <w:pPr>
      <w:spacing w:after="0" w:line="240" w:lineRule="auto"/>
      <w:jc w:val="both"/>
    </w:pPr>
    <w:rPr>
      <w:rFonts w:ascii="Times New Roman" w:eastAsia="Times New Roman" w:hAnsi="Times New Roman" w:cs="Times New Roman"/>
      <w:sz w:val="24"/>
      <w:szCs w:val="24"/>
      <w:u w:val="double"/>
      <w:lang w:val="en-US"/>
    </w:rPr>
  </w:style>
  <w:style w:type="character" w:customStyle="1" w:styleId="SubtitleChar">
    <w:name w:val="Subtitle Char"/>
    <w:basedOn w:val="DefaultParagraphFont"/>
    <w:link w:val="Subtitle"/>
    <w:rsid w:val="00AC5646"/>
    <w:rPr>
      <w:rFonts w:ascii="Times New Roman" w:eastAsia="Times New Roman" w:hAnsi="Times New Roman" w:cs="Times New Roman"/>
      <w:sz w:val="24"/>
      <w:szCs w:val="24"/>
      <w:u w:val="double"/>
      <w:lang w:val="en-US"/>
    </w:rPr>
  </w:style>
  <w:style w:type="numbering" w:customStyle="1" w:styleId="WWNum16">
    <w:name w:val="WWNum16"/>
    <w:rsid w:val="00AC5646"/>
    <w:pPr>
      <w:numPr>
        <w:numId w:val="5"/>
      </w:numPr>
    </w:pPr>
  </w:style>
  <w:style w:type="paragraph" w:styleId="EndnoteText">
    <w:name w:val="endnote text"/>
    <w:basedOn w:val="Normal"/>
    <w:link w:val="EndnoteTextChar"/>
    <w:uiPriority w:val="99"/>
    <w:semiHidden/>
    <w:unhideWhenUsed/>
    <w:rsid w:val="00AC56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646"/>
    <w:rPr>
      <w:sz w:val="20"/>
      <w:szCs w:val="20"/>
    </w:rPr>
  </w:style>
  <w:style w:type="character" w:styleId="EndnoteReference">
    <w:name w:val="endnote reference"/>
    <w:basedOn w:val="DefaultParagraphFont"/>
    <w:uiPriority w:val="99"/>
    <w:semiHidden/>
    <w:unhideWhenUsed/>
    <w:rsid w:val="00AC5646"/>
    <w:rPr>
      <w:vertAlign w:val="superscript"/>
    </w:rPr>
  </w:style>
  <w:style w:type="character" w:customStyle="1" w:styleId="jlqj4b">
    <w:name w:val="jlqj4b"/>
    <w:basedOn w:val="DefaultParagraphFont"/>
    <w:rsid w:val="00AC5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46"/>
  </w:style>
  <w:style w:type="paragraph" w:styleId="Heading1">
    <w:name w:val="heading 1"/>
    <w:basedOn w:val="Normal"/>
    <w:next w:val="Normal"/>
    <w:link w:val="Heading1Char"/>
    <w:uiPriority w:val="9"/>
    <w:qFormat/>
    <w:rsid w:val="00AC5646"/>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AC56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6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64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C56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64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C5646"/>
    <w:rPr>
      <w:sz w:val="16"/>
      <w:szCs w:val="16"/>
    </w:rPr>
  </w:style>
  <w:style w:type="paragraph" w:styleId="CommentText">
    <w:name w:val="annotation text"/>
    <w:basedOn w:val="Normal"/>
    <w:link w:val="CommentTextChar"/>
    <w:uiPriority w:val="99"/>
    <w:unhideWhenUsed/>
    <w:rsid w:val="00AC5646"/>
    <w:pPr>
      <w:spacing w:line="240" w:lineRule="auto"/>
    </w:pPr>
    <w:rPr>
      <w:sz w:val="20"/>
      <w:szCs w:val="20"/>
    </w:rPr>
  </w:style>
  <w:style w:type="character" w:customStyle="1" w:styleId="CommentTextChar">
    <w:name w:val="Comment Text Char"/>
    <w:basedOn w:val="DefaultParagraphFont"/>
    <w:link w:val="CommentText"/>
    <w:uiPriority w:val="99"/>
    <w:rsid w:val="00AC5646"/>
    <w:rPr>
      <w:sz w:val="20"/>
      <w:szCs w:val="20"/>
    </w:rPr>
  </w:style>
  <w:style w:type="paragraph" w:styleId="ListParagraph">
    <w:name w:val="List Paragraph"/>
    <w:basedOn w:val="Normal"/>
    <w:link w:val="ListParagraphChar"/>
    <w:uiPriority w:val="34"/>
    <w:qFormat/>
    <w:rsid w:val="00AC5646"/>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AC5646"/>
    <w:rPr>
      <w:rFonts w:ascii="Calibri" w:eastAsia="Calibri" w:hAnsi="Calibri" w:cs="Times New Roman"/>
    </w:rPr>
  </w:style>
  <w:style w:type="paragraph" w:styleId="HTMLPreformatted">
    <w:name w:val="HTML Preformatted"/>
    <w:basedOn w:val="Normal"/>
    <w:link w:val="HTMLPreformattedChar"/>
    <w:uiPriority w:val="99"/>
    <w:unhideWhenUsed/>
    <w:rsid w:val="00A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AC5646"/>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AC5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646"/>
  </w:style>
  <w:style w:type="paragraph" w:styleId="Footer">
    <w:name w:val="footer"/>
    <w:basedOn w:val="Normal"/>
    <w:link w:val="FooterChar"/>
    <w:uiPriority w:val="99"/>
    <w:unhideWhenUsed/>
    <w:rsid w:val="00AC5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646"/>
  </w:style>
  <w:style w:type="character" w:customStyle="1" w:styleId="markedcontent">
    <w:name w:val="markedcontent"/>
    <w:basedOn w:val="DefaultParagraphFont"/>
    <w:rsid w:val="00AC5646"/>
  </w:style>
  <w:style w:type="paragraph" w:customStyle="1" w:styleId="Default">
    <w:name w:val="Default"/>
    <w:rsid w:val="00AC564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C5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C5646"/>
    <w:rPr>
      <w:b/>
      <w:bCs/>
    </w:rPr>
  </w:style>
  <w:style w:type="character" w:customStyle="1" w:styleId="CommentSubjectChar">
    <w:name w:val="Comment Subject Char"/>
    <w:basedOn w:val="CommentTextChar"/>
    <w:link w:val="CommentSubject"/>
    <w:uiPriority w:val="99"/>
    <w:semiHidden/>
    <w:rsid w:val="00AC5646"/>
    <w:rPr>
      <w:b/>
      <w:bCs/>
      <w:sz w:val="20"/>
      <w:szCs w:val="20"/>
    </w:rPr>
  </w:style>
  <w:style w:type="table" w:styleId="TableGrid">
    <w:name w:val="Table Grid"/>
    <w:basedOn w:val="TableNormal"/>
    <w:uiPriority w:val="39"/>
    <w:rsid w:val="00AC564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646"/>
    <w:rPr>
      <w:color w:val="0000FF" w:themeColor="hyperlink"/>
      <w:u w:val="single"/>
    </w:rPr>
  </w:style>
  <w:style w:type="paragraph" w:styleId="TableofFigures">
    <w:name w:val="table of figures"/>
    <w:basedOn w:val="Normal"/>
    <w:next w:val="Normal"/>
    <w:uiPriority w:val="99"/>
    <w:unhideWhenUsed/>
    <w:rsid w:val="00AC5646"/>
    <w:pPr>
      <w:spacing w:after="0"/>
    </w:pPr>
    <w:rPr>
      <w:lang w:val="en-US"/>
    </w:rPr>
  </w:style>
  <w:style w:type="paragraph" w:styleId="Caption">
    <w:name w:val="caption"/>
    <w:basedOn w:val="Normal"/>
    <w:next w:val="Normal"/>
    <w:uiPriority w:val="35"/>
    <w:unhideWhenUsed/>
    <w:qFormat/>
    <w:rsid w:val="00AC5646"/>
    <w:pPr>
      <w:spacing w:line="240" w:lineRule="auto"/>
    </w:pPr>
    <w:rPr>
      <w:b/>
      <w:bCs/>
      <w:color w:val="4F81BD" w:themeColor="accent1"/>
      <w:sz w:val="18"/>
      <w:szCs w:val="18"/>
      <w:lang w:val="en-US"/>
    </w:rPr>
  </w:style>
  <w:style w:type="paragraph" w:styleId="TOCHeading">
    <w:name w:val="TOC Heading"/>
    <w:basedOn w:val="Heading1"/>
    <w:next w:val="Normal"/>
    <w:uiPriority w:val="39"/>
    <w:unhideWhenUsed/>
    <w:qFormat/>
    <w:rsid w:val="00AC5646"/>
    <w:pPr>
      <w:outlineLvl w:val="9"/>
    </w:pPr>
    <w:rPr>
      <w:lang w:val="en-US" w:eastAsia="ja-JP"/>
    </w:rPr>
  </w:style>
  <w:style w:type="paragraph" w:styleId="TOC1">
    <w:name w:val="toc 1"/>
    <w:basedOn w:val="Normal"/>
    <w:next w:val="Normal"/>
    <w:autoRedefine/>
    <w:uiPriority w:val="39"/>
    <w:unhideWhenUsed/>
    <w:qFormat/>
    <w:rsid w:val="00AC5646"/>
    <w:pPr>
      <w:tabs>
        <w:tab w:val="right" w:leader="dot" w:pos="7927"/>
      </w:tabs>
      <w:spacing w:after="0" w:line="240" w:lineRule="auto"/>
    </w:pPr>
    <w:rPr>
      <w:rFonts w:ascii="Times New Roman" w:hAnsi="Times New Roman"/>
      <w:sz w:val="24"/>
    </w:rPr>
  </w:style>
  <w:style w:type="paragraph" w:styleId="TOC2">
    <w:name w:val="toc 2"/>
    <w:basedOn w:val="Normal"/>
    <w:next w:val="Normal"/>
    <w:autoRedefine/>
    <w:uiPriority w:val="39"/>
    <w:unhideWhenUsed/>
    <w:qFormat/>
    <w:rsid w:val="00AC5646"/>
    <w:pPr>
      <w:tabs>
        <w:tab w:val="left" w:pos="880"/>
        <w:tab w:val="right" w:leader="dot" w:pos="7927"/>
      </w:tabs>
      <w:spacing w:after="0" w:line="240" w:lineRule="auto"/>
      <w:ind w:left="220"/>
    </w:pPr>
  </w:style>
  <w:style w:type="paragraph" w:styleId="TOC3">
    <w:name w:val="toc 3"/>
    <w:basedOn w:val="Normal"/>
    <w:next w:val="Normal"/>
    <w:autoRedefine/>
    <w:uiPriority w:val="39"/>
    <w:unhideWhenUsed/>
    <w:qFormat/>
    <w:rsid w:val="00AC5646"/>
    <w:pPr>
      <w:tabs>
        <w:tab w:val="right" w:leader="dot" w:pos="7927"/>
      </w:tabs>
      <w:spacing w:after="0" w:line="240" w:lineRule="auto"/>
      <w:ind w:left="440"/>
    </w:pPr>
  </w:style>
  <w:style w:type="character" w:styleId="PlaceholderText">
    <w:name w:val="Placeholder Text"/>
    <w:basedOn w:val="DefaultParagraphFont"/>
    <w:uiPriority w:val="99"/>
    <w:semiHidden/>
    <w:rsid w:val="00AC5646"/>
    <w:rPr>
      <w:color w:val="808080"/>
    </w:rPr>
  </w:style>
  <w:style w:type="paragraph" w:styleId="Title">
    <w:name w:val="Title"/>
    <w:basedOn w:val="Normal"/>
    <w:next w:val="Normal"/>
    <w:link w:val="TitleChar"/>
    <w:uiPriority w:val="10"/>
    <w:qFormat/>
    <w:rsid w:val="00AC5646"/>
    <w:pPr>
      <w:spacing w:after="0" w:line="480" w:lineRule="auto"/>
      <w:jc w:val="both"/>
    </w:pPr>
    <w:rPr>
      <w:rFonts w:ascii="Times New Roman" w:hAnsi="Times New Roman"/>
      <w:sz w:val="24"/>
      <w:szCs w:val="24"/>
    </w:rPr>
  </w:style>
  <w:style w:type="character" w:customStyle="1" w:styleId="TitleChar">
    <w:name w:val="Title Char"/>
    <w:basedOn w:val="DefaultParagraphFont"/>
    <w:link w:val="Title"/>
    <w:uiPriority w:val="10"/>
    <w:rsid w:val="00AC5646"/>
    <w:rPr>
      <w:rFonts w:ascii="Times New Roman" w:hAnsi="Times New Roman"/>
      <w:sz w:val="24"/>
      <w:szCs w:val="24"/>
    </w:rPr>
  </w:style>
  <w:style w:type="paragraph" w:styleId="NormalWeb">
    <w:name w:val="Normal (Web)"/>
    <w:basedOn w:val="Normal"/>
    <w:uiPriority w:val="99"/>
    <w:semiHidden/>
    <w:unhideWhenUsed/>
    <w:rsid w:val="00AC564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Subtitle">
    <w:name w:val="Subtitle"/>
    <w:basedOn w:val="Normal"/>
    <w:link w:val="SubtitleChar"/>
    <w:qFormat/>
    <w:rsid w:val="00AC5646"/>
    <w:pPr>
      <w:spacing w:after="0" w:line="240" w:lineRule="auto"/>
      <w:jc w:val="both"/>
    </w:pPr>
    <w:rPr>
      <w:rFonts w:ascii="Times New Roman" w:eastAsia="Times New Roman" w:hAnsi="Times New Roman" w:cs="Times New Roman"/>
      <w:sz w:val="24"/>
      <w:szCs w:val="24"/>
      <w:u w:val="double"/>
      <w:lang w:val="en-US"/>
    </w:rPr>
  </w:style>
  <w:style w:type="character" w:customStyle="1" w:styleId="SubtitleChar">
    <w:name w:val="Subtitle Char"/>
    <w:basedOn w:val="DefaultParagraphFont"/>
    <w:link w:val="Subtitle"/>
    <w:rsid w:val="00AC5646"/>
    <w:rPr>
      <w:rFonts w:ascii="Times New Roman" w:eastAsia="Times New Roman" w:hAnsi="Times New Roman" w:cs="Times New Roman"/>
      <w:sz w:val="24"/>
      <w:szCs w:val="24"/>
      <w:u w:val="double"/>
      <w:lang w:val="en-US"/>
    </w:rPr>
  </w:style>
  <w:style w:type="numbering" w:customStyle="1" w:styleId="WWNum16">
    <w:name w:val="WWNum16"/>
    <w:rsid w:val="00AC5646"/>
    <w:pPr>
      <w:numPr>
        <w:numId w:val="5"/>
      </w:numPr>
    </w:pPr>
  </w:style>
  <w:style w:type="paragraph" w:styleId="EndnoteText">
    <w:name w:val="endnote text"/>
    <w:basedOn w:val="Normal"/>
    <w:link w:val="EndnoteTextChar"/>
    <w:uiPriority w:val="99"/>
    <w:semiHidden/>
    <w:unhideWhenUsed/>
    <w:rsid w:val="00AC56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646"/>
    <w:rPr>
      <w:sz w:val="20"/>
      <w:szCs w:val="20"/>
    </w:rPr>
  </w:style>
  <w:style w:type="character" w:styleId="EndnoteReference">
    <w:name w:val="endnote reference"/>
    <w:basedOn w:val="DefaultParagraphFont"/>
    <w:uiPriority w:val="99"/>
    <w:semiHidden/>
    <w:unhideWhenUsed/>
    <w:rsid w:val="00AC5646"/>
    <w:rPr>
      <w:vertAlign w:val="superscript"/>
    </w:rPr>
  </w:style>
  <w:style w:type="character" w:customStyle="1" w:styleId="jlqj4b">
    <w:name w:val="jlqj4b"/>
    <w:basedOn w:val="DefaultParagraphFont"/>
    <w:rsid w:val="00AC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2021-10-22T14:43:00Z</dcterms:created>
  <dcterms:modified xsi:type="dcterms:W3CDTF">2021-10-22T16:36:00Z</dcterms:modified>
</cp:coreProperties>
</file>