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166" w14:textId="6F04C60D" w:rsidR="002303D3" w:rsidRPr="005974CB" w:rsidRDefault="005974CB" w:rsidP="005974CB">
      <w:pPr>
        <w:jc w:val="center"/>
        <w:rPr>
          <w:b/>
          <w:bCs/>
          <w:sz w:val="28"/>
          <w:szCs w:val="28"/>
        </w:rPr>
      </w:pPr>
      <w:proofErr w:type="spellStart"/>
      <w:r w:rsidRPr="005974CB">
        <w:rPr>
          <w:b/>
          <w:bCs/>
          <w:sz w:val="28"/>
          <w:szCs w:val="28"/>
        </w:rPr>
        <w:t>Widanul</w:t>
      </w:r>
      <w:proofErr w:type="spellEnd"/>
      <w:r w:rsidRPr="005974CB">
        <w:rPr>
          <w:b/>
          <w:bCs/>
          <w:sz w:val="28"/>
          <w:szCs w:val="28"/>
        </w:rPr>
        <w:t xml:space="preserve"> Ahsan</w:t>
      </w:r>
    </w:p>
    <w:p w14:paraId="252EC9C6" w14:textId="2073D5E1" w:rsidR="005974CB" w:rsidRPr="005974CB" w:rsidRDefault="005974CB" w:rsidP="005974CB">
      <w:pPr>
        <w:jc w:val="center"/>
        <w:rPr>
          <w:sz w:val="24"/>
          <w:szCs w:val="24"/>
        </w:rPr>
      </w:pPr>
      <w:r w:rsidRPr="005974CB">
        <w:rPr>
          <w:sz w:val="24"/>
          <w:szCs w:val="24"/>
        </w:rPr>
        <w:t>wildanul08@gmail.com</w:t>
      </w:r>
    </w:p>
    <w:p w14:paraId="7480596B" w14:textId="759271CD" w:rsidR="005974CB" w:rsidRDefault="005974CB" w:rsidP="005974CB">
      <w:pPr>
        <w:jc w:val="center"/>
        <w:rPr>
          <w:sz w:val="24"/>
          <w:szCs w:val="24"/>
        </w:rPr>
      </w:pPr>
      <w:r w:rsidRPr="005974CB">
        <w:rPr>
          <w:sz w:val="24"/>
          <w:szCs w:val="24"/>
        </w:rPr>
        <w:t>29/12/2022</w:t>
      </w:r>
    </w:p>
    <w:p w14:paraId="0E24B3D8" w14:textId="31142E60" w:rsidR="005974CB" w:rsidRDefault="005974CB" w:rsidP="005974CB">
      <w:pPr>
        <w:rPr>
          <w:sz w:val="24"/>
          <w:szCs w:val="24"/>
        </w:rPr>
      </w:pPr>
    </w:p>
    <w:p w14:paraId="76A20894" w14:textId="6BB7195F" w:rsidR="005974CB" w:rsidRPr="005974CB" w:rsidRDefault="005974CB" w:rsidP="005974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Sebutkan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dan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Jelaskan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kembali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2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jenis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dari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Functional Testing!</w:t>
      </w:r>
    </w:p>
    <w:p w14:paraId="6A553311" w14:textId="61950032" w:rsidR="005974CB" w:rsidRDefault="005974CB" w:rsidP="005974CB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</w:pPr>
    </w:p>
    <w:p w14:paraId="7F458911" w14:textId="2A71CA93" w:rsidR="005974CB" w:rsidRPr="005974CB" w:rsidRDefault="005974CB" w:rsidP="005974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1572F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Black box testing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metode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memerlukan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pemahaman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implementasi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internal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h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anya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perlu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spesifikasi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mengeksekusi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tes</w:t>
      </w:r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input dan output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.</w:t>
      </w:r>
    </w:p>
    <w:p w14:paraId="29A83D60" w14:textId="77777777" w:rsidR="005974CB" w:rsidRPr="005974CB" w:rsidRDefault="005974CB" w:rsidP="005974CB">
      <w:p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2C356305" w14:textId="60A1D216" w:rsidR="005974CB" w:rsidRPr="005974CB" w:rsidRDefault="005974CB" w:rsidP="005974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1572F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White box testing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metode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memerlukan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pemahaman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implementasi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internal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h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arus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mengeksekusi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tes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input dan output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memeriksa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bekerja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internal.</w:t>
      </w:r>
    </w:p>
    <w:p w14:paraId="6DDD3096" w14:textId="77777777" w:rsidR="005974CB" w:rsidRPr="005974CB" w:rsidRDefault="005974CB" w:rsidP="005974CB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41300C3A" w14:textId="599DC96D" w:rsidR="005974CB" w:rsidRPr="005974CB" w:rsidRDefault="005974CB" w:rsidP="005974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Sebutkan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dan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Jelaskan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kembali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2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jenis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dari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Non-Functional Testing!</w:t>
      </w:r>
    </w:p>
    <w:p w14:paraId="154539D6" w14:textId="1BC8750D" w:rsidR="005974CB" w:rsidRDefault="005974CB" w:rsidP="005974CB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</w:pPr>
    </w:p>
    <w:p w14:paraId="25F3B992" w14:textId="591DCFAC" w:rsidR="005974CB" w:rsidRPr="005974CB" w:rsidRDefault="005974CB" w:rsidP="005974C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1572F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Performance testing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menentukan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keandalan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kecepatan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dan scalability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mengeksekusi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tes</w:t>
      </w:r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input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mengukur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merespon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input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serta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mengukur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metrik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waktu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respon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penggunaan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memori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lainnya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.</w:t>
      </w:r>
    </w:p>
    <w:p w14:paraId="1222D2BC" w14:textId="77777777" w:rsidR="005974CB" w:rsidRPr="005974CB" w:rsidRDefault="005974CB" w:rsidP="005974CB">
      <w:p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743F30F0" w14:textId="68EF2B35" w:rsidR="005974CB" w:rsidRPr="005974CB" w:rsidRDefault="005974CB" w:rsidP="005974C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1572F7">
        <w:rPr>
          <w:rFonts w:eastAsia="Times New Roman" w:cstheme="minorHAnsi"/>
          <w:b/>
          <w:bCs/>
          <w:color w:val="0E0F26"/>
          <w:sz w:val="24"/>
          <w:szCs w:val="24"/>
          <w:bdr w:val="none" w:sz="0" w:space="0" w:color="auto" w:frame="1"/>
          <w:lang w:eastAsia="en-ID"/>
        </w:rPr>
        <w:t>Stress testing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yaitu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menentukan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merespon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beban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normal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luar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spesifikasi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mengeksekusi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tes</w:t>
      </w:r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</w:t>
      </w: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input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meningkatkan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intensitas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input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sampai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mulai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gagal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merespon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Stress testing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menemukan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kelemahan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kegagalan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ketika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menghadapi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beban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normal.</w:t>
      </w:r>
    </w:p>
    <w:p w14:paraId="7929C0B3" w14:textId="77777777" w:rsidR="005974CB" w:rsidRPr="005974CB" w:rsidRDefault="005974CB" w:rsidP="005974CB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</w:p>
    <w:p w14:paraId="6B51EDA7" w14:textId="51D291F5" w:rsidR="005974CB" w:rsidRPr="005974CB" w:rsidRDefault="005974CB" w:rsidP="005974C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1"/>
          <w:szCs w:val="21"/>
          <w:lang w:eastAsia="en-ID"/>
        </w:rPr>
      </w:pP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Apa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hal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paling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mendasar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menjadi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pembeda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>antara</w:t>
      </w:r>
      <w:proofErr w:type="spellEnd"/>
      <w:r w:rsidRPr="005974CB"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  <w:t xml:space="preserve"> functionality dan non-functionality testing?</w:t>
      </w:r>
    </w:p>
    <w:p w14:paraId="16363275" w14:textId="1E96628A" w:rsidR="005974CB" w:rsidRDefault="005974CB" w:rsidP="005974CB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E0F26"/>
          <w:sz w:val="21"/>
          <w:szCs w:val="21"/>
          <w:bdr w:val="none" w:sz="0" w:space="0" w:color="auto" w:frame="1"/>
          <w:lang w:eastAsia="en-ID"/>
        </w:rPr>
      </w:pPr>
    </w:p>
    <w:p w14:paraId="461DB9C6" w14:textId="6D2FEBFF" w:rsidR="005974CB" w:rsidRPr="005974CB" w:rsidRDefault="005974CB" w:rsidP="001572F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Functionality testing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berfungsi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spesifikasi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Sementara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non-functional testing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proses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bahwa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memenuhi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persyaratan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non-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fungsional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keandalan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kecepatan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, dan scalability.</w:t>
      </w:r>
    </w:p>
    <w:p w14:paraId="7D6CAC02" w14:textId="183CC32F" w:rsidR="005974CB" w:rsidRDefault="005974CB" w:rsidP="005974C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6E18A7E8" w14:textId="42EE5436" w:rsidR="001572F7" w:rsidRDefault="001572F7" w:rsidP="005974C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4C2168DE" w14:textId="38C0F0E7" w:rsidR="001572F7" w:rsidRDefault="001572F7" w:rsidP="005974C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5CE6A91B" w14:textId="77777777" w:rsidR="001572F7" w:rsidRPr="005974CB" w:rsidRDefault="001572F7" w:rsidP="005974C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</w:p>
    <w:p w14:paraId="6E43E899" w14:textId="15C095BA" w:rsidR="005974CB" w:rsidRPr="00173FBF" w:rsidRDefault="005974CB" w:rsidP="001572F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</w:pPr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Hal paling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mendasar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pembeda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kedua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jenis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tujuan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. Functionality testing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apakah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apat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berfungsi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sesuai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spesifikasi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sedangkan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non-functional testing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mengetahui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1572F7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merespon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beban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normal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luar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spesifikasi</w:t>
      </w:r>
      <w:proofErr w:type="spellEnd"/>
      <w:r w:rsidRPr="005974CB">
        <w:rPr>
          <w:rFonts w:eastAsia="Times New Roman" w:cstheme="minorHAnsi"/>
          <w:color w:val="0E0F26"/>
          <w:sz w:val="24"/>
          <w:szCs w:val="24"/>
          <w:bdr w:val="none" w:sz="0" w:space="0" w:color="auto" w:frame="1"/>
          <w:lang w:eastAsia="en-ID"/>
        </w:rPr>
        <w:t>.</w:t>
      </w:r>
    </w:p>
    <w:sectPr w:rsidR="005974CB" w:rsidRPr="00173F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FD7A" w14:textId="77777777" w:rsidR="00EC1ED5" w:rsidRDefault="00EC1ED5" w:rsidP="001572F7">
      <w:pPr>
        <w:spacing w:after="0" w:line="240" w:lineRule="auto"/>
      </w:pPr>
      <w:r>
        <w:separator/>
      </w:r>
    </w:p>
  </w:endnote>
  <w:endnote w:type="continuationSeparator" w:id="0">
    <w:p w14:paraId="69015814" w14:textId="77777777" w:rsidR="00EC1ED5" w:rsidRDefault="00EC1ED5" w:rsidP="0015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AC1E" w14:textId="57D2D65D" w:rsidR="0056365D" w:rsidRDefault="0056365D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7697CF" wp14:editId="19C2527E">
              <wp:simplePos x="0" y="0"/>
              <wp:positionH relativeFrom="column">
                <wp:posOffset>-930275</wp:posOffset>
              </wp:positionH>
              <wp:positionV relativeFrom="paragraph">
                <wp:posOffset>-126669</wp:posOffset>
              </wp:positionV>
              <wp:extent cx="7588250" cy="74742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691F71" w14:textId="1D6AB8FE" w:rsidR="0056365D" w:rsidRPr="002314CF" w:rsidRDefault="0056365D" w:rsidP="0056365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56E7FA6E" w14:textId="0B3B399A" w:rsidR="0056365D" w:rsidRPr="002314CF" w:rsidRDefault="0056365D" w:rsidP="0056365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7697CF" id="Rectangle 1" o:spid="_x0000_s1027" style="position:absolute;margin-left:-73.25pt;margin-top:-9.95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37691F71" w14:textId="1D6AB8FE" w:rsidR="0056365D" w:rsidRPr="002314CF" w:rsidRDefault="0056365D" w:rsidP="0056365D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56E7FA6E" w14:textId="0B3B399A" w:rsidR="0056365D" w:rsidRPr="002314CF" w:rsidRDefault="0056365D" w:rsidP="0056365D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0AA0" w14:textId="77777777" w:rsidR="00EC1ED5" w:rsidRDefault="00EC1ED5" w:rsidP="001572F7">
      <w:pPr>
        <w:spacing w:after="0" w:line="240" w:lineRule="auto"/>
      </w:pPr>
      <w:r>
        <w:separator/>
      </w:r>
    </w:p>
  </w:footnote>
  <w:footnote w:type="continuationSeparator" w:id="0">
    <w:p w14:paraId="3697D4AF" w14:textId="77777777" w:rsidR="00EC1ED5" w:rsidRDefault="00EC1ED5" w:rsidP="0015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4507" w14:textId="1A2FB0D4" w:rsidR="001572F7" w:rsidRDefault="001572F7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F7EF9" wp14:editId="5DA62A97">
              <wp:simplePos x="0" y="0"/>
              <wp:positionH relativeFrom="column">
                <wp:posOffset>-930275</wp:posOffset>
              </wp:positionH>
              <wp:positionV relativeFrom="paragraph">
                <wp:posOffset>-451816</wp:posOffset>
              </wp:positionV>
              <wp:extent cx="7588250" cy="747423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1F3239" w14:textId="670CA1AC" w:rsidR="001572F7" w:rsidRPr="002314CF" w:rsidRDefault="001572F7" w:rsidP="001572F7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Types of Testing</w:t>
                          </w:r>
                        </w:p>
                        <w:p w14:paraId="38D66F01" w14:textId="482F2CD9" w:rsidR="001572F7" w:rsidRPr="002314CF" w:rsidRDefault="001572F7" w:rsidP="001572F7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29F7EF9" id="Rectangle 2" o:spid="_x0000_s1026" style="position:absolute;margin-left:-73.25pt;margin-top:-35.6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251F3239" w14:textId="670CA1AC" w:rsidR="001572F7" w:rsidRPr="002314CF" w:rsidRDefault="001572F7" w:rsidP="001572F7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Types of Testing</w:t>
                    </w:r>
                  </w:p>
                  <w:p w14:paraId="38D66F01" w14:textId="482F2CD9" w:rsidR="001572F7" w:rsidRPr="002314CF" w:rsidRDefault="001572F7" w:rsidP="001572F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16F"/>
    <w:multiLevelType w:val="multilevel"/>
    <w:tmpl w:val="52A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60435"/>
    <w:multiLevelType w:val="hybridMultilevel"/>
    <w:tmpl w:val="6BBA1A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58221A"/>
    <w:multiLevelType w:val="hybridMultilevel"/>
    <w:tmpl w:val="74600D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1971636">
    <w:abstractNumId w:val="0"/>
  </w:num>
  <w:num w:numId="2" w16cid:durableId="1441101851">
    <w:abstractNumId w:val="2"/>
  </w:num>
  <w:num w:numId="3" w16cid:durableId="127254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B"/>
    <w:rsid w:val="001572F7"/>
    <w:rsid w:val="00173FBF"/>
    <w:rsid w:val="002303D3"/>
    <w:rsid w:val="0056365D"/>
    <w:rsid w:val="005974CB"/>
    <w:rsid w:val="006928D1"/>
    <w:rsid w:val="00EC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1DE1A"/>
  <w15:chartTrackingRefBased/>
  <w15:docId w15:val="{BDC35C3F-AD46-4AEF-8AF1-76C5C906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4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F7"/>
  </w:style>
  <w:style w:type="paragraph" w:styleId="Footer">
    <w:name w:val="footer"/>
    <w:basedOn w:val="Normal"/>
    <w:link w:val="FooterChar"/>
    <w:uiPriority w:val="99"/>
    <w:unhideWhenUsed/>
    <w:rsid w:val="0015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F7"/>
  </w:style>
  <w:style w:type="paragraph" w:styleId="NoSpacing">
    <w:name w:val="No Spacing"/>
    <w:uiPriority w:val="1"/>
    <w:qFormat/>
    <w:rsid w:val="00157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3</cp:revision>
  <dcterms:created xsi:type="dcterms:W3CDTF">2022-12-28T20:22:00Z</dcterms:created>
  <dcterms:modified xsi:type="dcterms:W3CDTF">2022-12-29T00:47:00Z</dcterms:modified>
</cp:coreProperties>
</file>