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Color sensor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detect the color of objects that are present at the color detector reliably, we have tested the colors of objects we intend to use by putting it in front of the sensor, and reading the output values that the sensor reports for those objects. This way, we found the following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sometimes for the black lego pieces</w:t>
      </w:r>
    </w:p>
    <w:p w:rsidR="00000000" w:rsidDel="00000000" w:rsidP="00000000" w:rsidRDefault="00000000" w:rsidRPr="00000000">
      <w:pPr>
        <w:contextualSpacing w:val="0"/>
      </w:pPr>
      <w:r w:rsidDel="00000000" w:rsidR="00000000" w:rsidRPr="00000000">
        <w:rPr>
          <w:rtl w:val="0"/>
        </w:rPr>
        <w:t xml:space="preserve">6 When the white Fischer Technik discs are placed in front of the sensor</w:t>
      </w:r>
    </w:p>
    <w:p w:rsidR="00000000" w:rsidDel="00000000" w:rsidP="00000000" w:rsidRDefault="00000000" w:rsidRPr="00000000">
      <w:pPr>
        <w:contextualSpacing w:val="0"/>
      </w:pPr>
      <w:r w:rsidDel="00000000" w:rsidR="00000000" w:rsidRPr="00000000">
        <w:rPr>
          <w:rtl w:val="0"/>
        </w:rPr>
        <w:t xml:space="preserve">7 When nothing is in front of the color sensor.</w:t>
      </w:r>
    </w:p>
    <w:p w:rsidR="00000000" w:rsidDel="00000000" w:rsidP="00000000" w:rsidRDefault="00000000" w:rsidRPr="00000000">
      <w:pPr>
        <w:contextualSpacing w:val="0"/>
      </w:pPr>
      <w:r w:rsidDel="00000000" w:rsidR="00000000" w:rsidRPr="00000000">
        <w:rPr>
          <w:rtl w:val="0"/>
        </w:rPr>
        <w:t xml:space="preserve">13 black for the black fischer technik discs and sometimes for the black Lego pieces.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Gyroscope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some testing, the Gyroscope sensor does not appear to function at all. During the first test, we just got a constant ‘0’ degree readout, even while swinging the sensor around. During the second test it kept ‘adding’ the rotation value, even while not moving the sensor at all. The third test we were able to read the differences in orientation, but not the current orientation itself, which is the only use case we’re after.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