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Phase 3 Experiment Report: Data Selection for Medical SFT</w:t>
      </w:r>
    </w:p>
    <w:p>
      <w:r/>
      <w:r>
        <w:rPr>
          <w:b/>
        </w:rPr>
        <w:t>Date:</w:t>
      </w:r>
      <w:r>
        <w:t xml:space="preserve"> 2026-09-19 (updated) </w:t>
      </w:r>
      <w:r>
        <w:rPr>
          <w:b/>
        </w:rPr>
        <w:t>Author:</w:t>
      </w:r>
      <w:r>
        <w:t xml:space="preserve"> Animesh Raj</w:t>
      </w:r>
    </w:p>
    <w:p>
      <w:pPr>
        <w:pStyle w:val="Heading1"/>
      </w:pPr>
      <w:r>
        <w:t>Research Question</w:t>
      </w:r>
    </w:p>
    <w:p>
      <w:r>
        <w:t>Does the choice of data selection method matter for supervised fine-tuning (SFT) on MedMCQA, or does random selection perform comparably?</w:t>
      </w:r>
    </w:p>
    <w:p>
      <w:r>
        <w:t>We compare seven selection strategies at a matched token budget, training Qwen3-1.7B-Base with LoRA adapters on MedMCQA and evaluating on its validation split (4,183 questions).</w:t>
      </w:r>
    </w:p>
    <w:p>
      <w:pPr>
        <w:pStyle w:val="Heading1"/>
      </w:pPr>
      <w:r>
        <w:t>Experimental Setup</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Base model</w:t>
            </w:r>
          </w:p>
        </w:tc>
        <w:tc>
          <w:tcPr>
            <w:tcW w:type="dxa" w:w="4320"/>
          </w:tcPr>
          <w:p>
            <w:r>
              <w:t>Qwen/Qwen3-1.7B-Base</w:t>
            </w:r>
          </w:p>
        </w:tc>
      </w:tr>
      <w:tr>
        <w:tc>
          <w:tcPr>
            <w:tcW w:type="dxa" w:w="4320"/>
          </w:tcPr>
          <w:p>
            <w:r>
              <w:t>Task</w:t>
            </w:r>
          </w:p>
        </w:tc>
        <w:tc>
          <w:tcPr>
            <w:tcW w:type="dxa" w:w="4320"/>
          </w:tcPr>
          <w:p>
            <w:r>
              <w:t>MedMCQA (medical MCQ, 4 options)</w:t>
            </w:r>
          </w:p>
        </w:tc>
      </w:tr>
      <w:tr>
        <w:tc>
          <w:tcPr>
            <w:tcW w:type="dxa" w:w="4320"/>
          </w:tcPr>
          <w:p>
            <w:r>
              <w:t>Pool</w:t>
            </w:r>
          </w:p>
        </w:tc>
        <w:tc>
          <w:tcPr>
            <w:tcW w:type="dxa" w:w="4320"/>
          </w:tcPr>
          <w:p>
            <w:r>
              <w:t>30,000 MedMCQA training examples</w:t>
            </w:r>
          </w:p>
        </w:tc>
      </w:tr>
      <w:tr>
        <w:tc>
          <w:tcPr>
            <w:tcW w:type="dxa" w:w="4320"/>
          </w:tcPr>
          <w:p>
            <w:r>
              <w:t>Token budget</w:t>
            </w:r>
          </w:p>
        </w:tc>
        <w:tc>
          <w:tcPr>
            <w:tcW w:type="dxa" w:w="4320"/>
          </w:tcPr>
          <w:p>
            <w:r>
              <w:t>108,104 tokens (~2,000 records, 6.7% of pool)</w:t>
            </w:r>
          </w:p>
        </w:tc>
      </w:tr>
      <w:tr>
        <w:tc>
          <w:tcPr>
            <w:tcW w:type="dxa" w:w="4320"/>
          </w:tcPr>
          <w:p>
            <w:r>
              <w:t>Adaptation</w:t>
            </w:r>
          </w:p>
        </w:tc>
        <w:tc>
          <w:tcPr>
            <w:tcW w:type="dxa" w:w="4320"/>
          </w:tcPr>
          <w:p>
            <w:r>
              <w:t>LoRA r=16, alpha=32</w:t>
            </w:r>
          </w:p>
        </w:tc>
      </w:tr>
      <w:tr>
        <w:tc>
          <w:tcPr>
            <w:tcW w:type="dxa" w:w="4320"/>
          </w:tcPr>
          <w:p>
            <w:r>
              <w:t>Training</w:t>
            </w:r>
          </w:p>
        </w:tc>
        <w:tc>
          <w:tcPr>
            <w:tcW w:type="dxa" w:w="4320"/>
          </w:tcPr>
          <w:p>
            <w:r>
              <w:t>1 and 3 epochs, lr=2e-5, completion-only loss</w:t>
            </w:r>
          </w:p>
        </w:tc>
      </w:tr>
      <w:tr>
        <w:tc>
          <w:tcPr>
            <w:tcW w:type="dxa" w:w="4320"/>
          </w:tcPr>
          <w:p>
            <w:r>
              <w:t>Evaluation</w:t>
            </w:r>
          </w:p>
        </w:tc>
        <w:tc>
          <w:tcPr>
            <w:tcW w:type="dxa" w:w="4320"/>
          </w:tcPr>
          <w:p>
            <w:r>
              <w:t>Zero-shot, letter-mode logprob scoring</w:t>
            </w:r>
          </w:p>
        </w:tc>
      </w:tr>
      <w:tr>
        <w:tc>
          <w:tcPr>
            <w:tcW w:type="dxa" w:w="4320"/>
          </w:tcPr>
          <w:p>
            <w:r>
              <w:t>Hardware</w:t>
            </w:r>
          </w:p>
        </w:tc>
        <w:tc>
          <w:tcPr>
            <w:tcW w:type="dxa" w:w="4320"/>
          </w:tcPr>
          <w:p>
            <w:r>
              <w:t>Quadro P5000 16GB, fp32</w:t>
            </w:r>
          </w:p>
        </w:tc>
      </w:tr>
    </w:tbl>
    <w:p>
      <w:r/>
      <w:r>
        <w:rPr>
          <w:b/>
        </w:rPr>
        <w:t>Selection methods tested:</w:t>
      </w:r>
      <w:r/>
    </w:p>
    <w:p>
      <w:r/>
      <w:r>
        <w:rPr>
          <w:b/>
        </w:rPr>
        <w:t>3DS</w:t>
      </w:r>
      <w:r>
        <w:t xml:space="preserve"> (Jeong et al., 2025): Three-dimensional scoring with quality filtering, Goldilocks difficulty selection, and K-Center diversity sampling</w:t>
      </w:r>
    </w:p>
    <w:p>
      <w:r/>
      <w:r>
        <w:rPr>
          <w:b/>
        </w:rPr>
        <w:t>LESS</w:t>
      </w:r>
      <w:r>
        <w:t xml:space="preserve"> (Xia et al., ICML 2024): Gradient-based influence function approximation using LoRA warmup checkpoints</w:t>
      </w:r>
    </w:p>
    <w:p>
      <w:r/>
      <w:r>
        <w:rPr>
          <w:b/>
        </w:rPr>
        <w:t>DSIR</w:t>
      </w:r>
      <w:r>
        <w:t xml:space="preserve"> (Xie et al., ICML 2023): Importance reweighting by n-gram distribution matching (per-token normalized variant)</w:t>
      </w:r>
    </w:p>
    <w:p>
      <w:r/>
      <w:r>
        <w:rPr>
          <w:b/>
        </w:rPr>
        <w:t>Perplexity</w:t>
      </w:r>
      <w:r>
        <w:t>: Mid-range perplexity selection (Goldilocks-style)</w:t>
      </w:r>
    </w:p>
    <w:p>
      <w:r/>
      <w:r>
        <w:rPr>
          <w:b/>
        </w:rPr>
        <w:t>Embed similarity</w:t>
      </w:r>
      <w:r>
        <w:t>: Cosine similarity of causal LM embeddings to validation target</w:t>
      </w:r>
    </w:p>
    <w:p>
      <w:r/>
      <w:r>
        <w:rPr>
          <w:b/>
        </w:rPr>
        <w:t>PDS</w:t>
      </w:r>
      <w:r>
        <w:t xml:space="preserve"> (Gu et al., ICLR 2025): PMP-based Data Selection using optimal control theory. Solves the adjoint equation backward through a proxy model's training trajectory to score each example by its contribution to validation loss reduction. Uses SmolLM2-135M as proxy.</w:t>
      </w:r>
    </w:p>
    <w:p>
      <w:r/>
      <w:r>
        <w:rPr>
          <w:b/>
        </w:rPr>
        <w:t>Random</w:t>
      </w:r>
      <w:r>
        <w:t>: Uniform random baseline</w:t>
      </w:r>
    </w:p>
    <w:p>
      <w:pPr>
        <w:pStyle w:val="Heading1"/>
      </w:pPr>
      <w:r>
        <w:t>Results</w:t>
      </w:r>
    </w:p>
    <w:p>
      <w:pPr>
        <w:pStyle w:val="Heading2"/>
      </w:pPr>
      <w:r>
        <w:t>Main Result: 3-Epoch Training (108k Token Budget)</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Accuracy</w:t>
            </w:r>
          </w:p>
        </w:tc>
        <w:tc>
          <w:tcPr>
            <w:tcW w:type="dxa" w:w="2160"/>
          </w:tcPr>
          <w:p>
            <w:r>
              <w:rPr>
                <w:b/>
              </w:rPr>
              <w:t>95% CI</w:t>
            </w:r>
          </w:p>
        </w:tc>
        <w:tc>
          <w:tcPr>
            <w:tcW w:type="dxa" w:w="2160"/>
          </w:tcPr>
          <w:p>
            <w:r>
              <w:rPr>
                <w:b/>
              </w:rPr>
              <w:t>Delta vs Base</w:t>
            </w:r>
          </w:p>
        </w:tc>
      </w:tr>
      <w:tr>
        <w:tc>
          <w:tcPr>
            <w:tcW w:type="dxa" w:w="2160"/>
          </w:tcPr>
          <w:p>
            <w:r>
              <w:t>Base (no SFT)</w:t>
            </w:r>
          </w:p>
        </w:tc>
        <w:tc>
          <w:tcPr>
            <w:tcW w:type="dxa" w:w="2160"/>
          </w:tcPr>
          <w:p>
            <w:r>
              <w:t>0.4891</w:t>
            </w:r>
          </w:p>
        </w:tc>
        <w:tc>
          <w:tcPr>
            <w:tcW w:type="dxa" w:w="2160"/>
          </w:tcPr>
          <w:p>
            <w:r>
              <w:t>[0.4748, 0.5042]</w:t>
            </w:r>
          </w:p>
        </w:tc>
        <w:tc>
          <w:tcPr>
            <w:tcW w:type="dxa" w:w="2160"/>
          </w:tcPr>
          <w:p>
            <w:r>
              <w:t>--</w:t>
            </w:r>
          </w:p>
        </w:tc>
      </w:tr>
      <w:tr>
        <w:tc>
          <w:tcPr>
            <w:tcW w:type="dxa" w:w="2160"/>
          </w:tcPr>
          <w:p>
            <w:r>
              <w:t>3DS</w:t>
            </w:r>
          </w:p>
        </w:tc>
        <w:tc>
          <w:tcPr>
            <w:tcW w:type="dxa" w:w="2160"/>
          </w:tcPr>
          <w:p>
            <w:r>
              <w:t>0.4946</w:t>
            </w:r>
          </w:p>
        </w:tc>
        <w:tc>
          <w:tcPr>
            <w:tcW w:type="dxa" w:w="2160"/>
          </w:tcPr>
          <w:p>
            <w:r>
              <w:t>[0.4803, 0.5097]</w:t>
            </w:r>
          </w:p>
        </w:tc>
        <w:tc>
          <w:tcPr>
            <w:tcW w:type="dxa" w:w="2160"/>
          </w:tcPr>
          <w:p>
            <w:r>
              <w:t>+0.0055</w:t>
            </w:r>
          </w:p>
        </w:tc>
      </w:tr>
      <w:tr>
        <w:tc>
          <w:tcPr>
            <w:tcW w:type="dxa" w:w="2160"/>
          </w:tcPr>
          <w:p>
            <w:r>
              <w:t>DSIR</w:t>
            </w:r>
          </w:p>
        </w:tc>
        <w:tc>
          <w:tcPr>
            <w:tcW w:type="dxa" w:w="2160"/>
          </w:tcPr>
          <w:p>
            <w:r>
              <w:t>0.4946</w:t>
            </w:r>
          </w:p>
        </w:tc>
        <w:tc>
          <w:tcPr>
            <w:tcW w:type="dxa" w:w="2160"/>
          </w:tcPr>
          <w:p>
            <w:r>
              <w:t>[0.4803, 0.5097]</w:t>
            </w:r>
          </w:p>
        </w:tc>
        <w:tc>
          <w:tcPr>
            <w:tcW w:type="dxa" w:w="2160"/>
          </w:tcPr>
          <w:p>
            <w:r>
              <w:t>+0.0055</w:t>
            </w:r>
          </w:p>
        </w:tc>
      </w:tr>
      <w:tr>
        <w:tc>
          <w:tcPr>
            <w:tcW w:type="dxa" w:w="2160"/>
          </w:tcPr>
          <w:p>
            <w:r>
              <w:t>Perplexity</w:t>
            </w:r>
          </w:p>
        </w:tc>
        <w:tc>
          <w:tcPr>
            <w:tcW w:type="dxa" w:w="2160"/>
          </w:tcPr>
          <w:p>
            <w:r>
              <w:t>0.4929</w:t>
            </w:r>
          </w:p>
        </w:tc>
        <w:tc>
          <w:tcPr>
            <w:tcW w:type="dxa" w:w="2160"/>
          </w:tcPr>
          <w:p>
            <w:r>
              <w:t>[0.4786, 0.5080]</w:t>
            </w:r>
          </w:p>
        </w:tc>
        <w:tc>
          <w:tcPr>
            <w:tcW w:type="dxa" w:w="2160"/>
          </w:tcPr>
          <w:p>
            <w:r>
              <w:t>+0.0038</w:t>
            </w:r>
          </w:p>
        </w:tc>
      </w:tr>
      <w:tr>
        <w:tc>
          <w:tcPr>
            <w:tcW w:type="dxa" w:w="2160"/>
          </w:tcPr>
          <w:p>
            <w:r>
              <w:t>Random</w:t>
            </w:r>
          </w:p>
        </w:tc>
        <w:tc>
          <w:tcPr>
            <w:tcW w:type="dxa" w:w="2160"/>
          </w:tcPr>
          <w:p>
            <w:r>
              <w:t>0.4925</w:t>
            </w:r>
          </w:p>
        </w:tc>
        <w:tc>
          <w:tcPr>
            <w:tcW w:type="dxa" w:w="2160"/>
          </w:tcPr>
          <w:p>
            <w:r>
              <w:t>[0.4781, 0.5075]</w:t>
            </w:r>
          </w:p>
        </w:tc>
        <w:tc>
          <w:tcPr>
            <w:tcW w:type="dxa" w:w="2160"/>
          </w:tcPr>
          <w:p>
            <w:r>
              <w:t>+0.0034</w:t>
            </w:r>
          </w:p>
        </w:tc>
      </w:tr>
      <w:tr>
        <w:tc>
          <w:tcPr>
            <w:tcW w:type="dxa" w:w="2160"/>
          </w:tcPr>
          <w:p>
            <w:r>
              <w:t>PDS</w:t>
            </w:r>
          </w:p>
        </w:tc>
        <w:tc>
          <w:tcPr>
            <w:tcW w:type="dxa" w:w="2160"/>
          </w:tcPr>
          <w:p>
            <w:r>
              <w:t>0.4894</w:t>
            </w:r>
          </w:p>
        </w:tc>
        <w:tc>
          <w:tcPr>
            <w:tcW w:type="dxa" w:w="2160"/>
          </w:tcPr>
          <w:p>
            <w:r>
              <w:t>[0.4750, 0.5044]</w:t>
            </w:r>
          </w:p>
        </w:tc>
        <w:tc>
          <w:tcPr>
            <w:tcW w:type="dxa" w:w="2160"/>
          </w:tcPr>
          <w:p>
            <w:r>
              <w:t>+0.0003</w:t>
            </w:r>
          </w:p>
        </w:tc>
      </w:tr>
      <w:tr>
        <w:tc>
          <w:tcPr>
            <w:tcW w:type="dxa" w:w="2160"/>
          </w:tcPr>
          <w:p>
            <w:r>
              <w:t>LESS (buggy)</w:t>
            </w:r>
          </w:p>
        </w:tc>
        <w:tc>
          <w:tcPr>
            <w:tcW w:type="dxa" w:w="2160"/>
          </w:tcPr>
          <w:p>
            <w:r>
              <w:t>0.4829</w:t>
            </w:r>
          </w:p>
        </w:tc>
        <w:tc>
          <w:tcPr>
            <w:tcW w:type="dxa" w:w="2160"/>
          </w:tcPr>
          <w:p>
            <w:r>
              <w:t>[0.4686, 0.4980]</w:t>
            </w:r>
          </w:p>
        </w:tc>
        <w:tc>
          <w:tcPr>
            <w:tcW w:type="dxa" w:w="2160"/>
          </w:tcPr>
          <w:p>
            <w:r>
              <w:t>-0.0062</w:t>
            </w:r>
          </w:p>
        </w:tc>
      </w:tr>
      <w:tr>
        <w:tc>
          <w:tcPr>
            <w:tcW w:type="dxa" w:w="2160"/>
          </w:tcPr>
          <w:p>
            <w:r>
              <w:t>Embed similarity</w:t>
            </w:r>
          </w:p>
        </w:tc>
        <w:tc>
          <w:tcPr>
            <w:tcW w:type="dxa" w:w="2160"/>
          </w:tcPr>
          <w:p>
            <w:r>
              <w:t>0.4793</w:t>
            </w:r>
          </w:p>
        </w:tc>
        <w:tc>
          <w:tcPr>
            <w:tcW w:type="dxa" w:w="2160"/>
          </w:tcPr>
          <w:p>
            <w:r>
              <w:t>[0.4650, 0.4944]</w:t>
            </w:r>
          </w:p>
        </w:tc>
        <w:tc>
          <w:tcPr>
            <w:tcW w:type="dxa" w:w="2160"/>
          </w:tcPr>
          <w:p>
            <w:r>
              <w:t>-0.0098</w:t>
            </w:r>
          </w:p>
        </w:tc>
      </w:tr>
    </w:tbl>
    <w:p>
      <w:r/>
      <w:r>
        <w:rPr>
          <w:b/>
        </w:rPr>
        <w:t>All confidence intervals overlap.</w:t>
      </w:r>
      <w:r>
        <w:t xml:space="preserve"> No method achieves a statistically significant improvement over the base model or over random selection at this token budget.</w:t>
      </w:r>
    </w:p>
    <w:p>
      <w:r>
        <w:t>The best methods (3DS, DSIR) achieve 0.4946 while random achieves 0.4925 -- a gap of 0.21 percentage points, well within the 95% CI width of ~3 percentage points.</w:t>
      </w:r>
    </w:p>
    <w:p>
      <w:pPr>
        <w:pStyle w:val="Heading2"/>
      </w:pPr>
      <w:r>
        <w:t>1-Epoch Training (Partial)</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Accuracy</w:t>
            </w:r>
          </w:p>
        </w:tc>
        <w:tc>
          <w:tcPr>
            <w:tcW w:type="dxa" w:w="2880"/>
          </w:tcPr>
          <w:p>
            <w:r>
              <w:rPr>
                <w:b/>
              </w:rPr>
              <w:t>95% CI</w:t>
            </w:r>
          </w:p>
        </w:tc>
      </w:tr>
      <w:tr>
        <w:tc>
          <w:tcPr>
            <w:tcW w:type="dxa" w:w="2880"/>
          </w:tcPr>
          <w:p>
            <w:r>
              <w:t>Base (no SFT)</w:t>
            </w:r>
          </w:p>
        </w:tc>
        <w:tc>
          <w:tcPr>
            <w:tcW w:type="dxa" w:w="2880"/>
          </w:tcPr>
          <w:p>
            <w:r>
              <w:t>0.4891</w:t>
            </w:r>
          </w:p>
        </w:tc>
        <w:tc>
          <w:tcPr>
            <w:tcW w:type="dxa" w:w="2880"/>
          </w:tcPr>
          <w:p>
            <w:r>
              <w:t>[0.4748, 0.5042]</w:t>
            </w:r>
          </w:p>
        </w:tc>
      </w:tr>
      <w:tr>
        <w:tc>
          <w:tcPr>
            <w:tcW w:type="dxa" w:w="2880"/>
          </w:tcPr>
          <w:p>
            <w:r>
              <w:t>DSIR</w:t>
            </w:r>
          </w:p>
        </w:tc>
        <w:tc>
          <w:tcPr>
            <w:tcW w:type="dxa" w:w="2880"/>
          </w:tcPr>
          <w:p>
            <w:r>
              <w:t>0.4939</w:t>
            </w:r>
          </w:p>
        </w:tc>
        <w:tc>
          <w:tcPr>
            <w:tcW w:type="dxa" w:w="2880"/>
          </w:tcPr>
          <w:p>
            <w:r>
              <w:t>[0.4796, 0.5090]</w:t>
            </w:r>
          </w:p>
        </w:tc>
      </w:tr>
      <w:tr>
        <w:tc>
          <w:tcPr>
            <w:tcW w:type="dxa" w:w="2880"/>
          </w:tcPr>
          <w:p>
            <w:r>
              <w:t>3DS</w:t>
            </w:r>
          </w:p>
        </w:tc>
        <w:tc>
          <w:tcPr>
            <w:tcW w:type="dxa" w:w="2880"/>
          </w:tcPr>
          <w:p>
            <w:r>
              <w:t>0.4865</w:t>
            </w:r>
          </w:p>
        </w:tc>
        <w:tc>
          <w:tcPr>
            <w:tcW w:type="dxa" w:w="2880"/>
          </w:tcPr>
          <w:p>
            <w:r>
              <w:t>[0.4721, 0.5016]</w:t>
            </w:r>
          </w:p>
        </w:tc>
      </w:tr>
      <w:tr>
        <w:tc>
          <w:tcPr>
            <w:tcW w:type="dxa" w:w="2880"/>
          </w:tcPr>
          <w:p>
            <w:r>
              <w:t>LESS (buggy)</w:t>
            </w:r>
          </w:p>
        </w:tc>
        <w:tc>
          <w:tcPr>
            <w:tcW w:type="dxa" w:w="2880"/>
          </w:tcPr>
          <w:p>
            <w:r>
              <w:t>0.4841</w:t>
            </w:r>
          </w:p>
        </w:tc>
        <w:tc>
          <w:tcPr>
            <w:tcW w:type="dxa" w:w="2880"/>
          </w:tcPr>
          <w:p>
            <w:r>
              <w:t>[0.4698, 0.4992]</w:t>
            </w:r>
          </w:p>
        </w:tc>
      </w:tr>
      <w:tr>
        <w:tc>
          <w:tcPr>
            <w:tcW w:type="dxa" w:w="2880"/>
          </w:tcPr>
          <w:p>
            <w:r>
              <w:t>Embed similarity</w:t>
            </w:r>
          </w:p>
        </w:tc>
        <w:tc>
          <w:tcPr>
            <w:tcW w:type="dxa" w:w="2880"/>
          </w:tcPr>
          <w:p>
            <w:r>
              <w:t>0.4779</w:t>
            </w:r>
          </w:p>
        </w:tc>
        <w:tc>
          <w:tcPr>
            <w:tcW w:type="dxa" w:w="2880"/>
          </w:tcPr>
          <w:p>
            <w:r>
              <w:t>[0.4635, 0.4929]</w:t>
            </w:r>
          </w:p>
        </w:tc>
      </w:tr>
    </w:tbl>
    <w:p>
      <w:r>
        <w:t>3-epoch training improved all methods by 0.5 to 1.5 percentage points over 1-epoch, with 3DS showing the largest gain (+0.0081).</w:t>
      </w:r>
    </w:p>
    <w:p>
      <w:pPr>
        <w:pStyle w:val="Heading2"/>
      </w:pPr>
      <w:r>
        <w:t>Training Verification</w:t>
      </w:r>
    </w:p>
    <w:p>
      <w:r>
        <w:t>To rule out a degenerate training bug, we compared LoRA adapter weights between the 3DS and random models:</w:t>
      </w:r>
    </w:p>
    <w:p>
      <w:r>
        <w:t>All 112 LoRA layers differ between models</w:t>
      </w:r>
    </w:p>
    <w:p>
      <w:r>
        <w:t>All 56 `lora_B` matrices have non-zero values (max magnitude 0.0032)</w:t>
      </w:r>
    </w:p>
    <w:p>
      <w:r>
        <w:t>Training produced genuinely different models, but the updates are small</w:t>
      </w:r>
    </w:p>
    <w:p>
      <w:pPr>
        <w:pStyle w:val="Heading2"/>
      </w:pPr>
      <w:r>
        <w:t>LESS Bug Report</w:t>
      </w:r>
    </w:p>
    <w:p>
      <w:r>
        <w:t>Two bugs were found in the LESS implementation:</w:t>
      </w:r>
    </w:p>
    <w:p>
      <w:r/>
      <w:r>
        <w:rPr>
          <w:b/>
        </w:rPr>
        <w:t>Target gradient mismatch.</w:t>
      </w:r>
      <w:r>
        <w:t xml:space="preserve"> Target gradients used prompt-only text while candidate gradients used prompt+completion. This meant target gradients measured prompt prediction while candidate gradients measured answer prediction -- the cosine similarity was comparing unrelated signals.</w:t>
      </w:r>
    </w:p>
    <w:p>
      <w:r/>
      <w:r>
        <w:rPr>
          <w:b/>
        </w:rPr>
        <w:t>Wrong target split.</w:t>
      </w:r>
      <w:r>
        <w:t xml:space="preserve"> The default target split resolved to "train" instead of "validation." LESS is designed to select training data that helps validation performance, so the target should be from the validation set.</w:t>
      </w:r>
    </w:p>
    <w:p>
      <w:r>
        <w:t>Both bugs have been fixed. LESS rescoring is queued and will produce corrected results.</w:t>
      </w:r>
    </w:p>
    <w:p>
      <w:pPr>
        <w:pStyle w:val="Heading1"/>
      </w:pPr>
      <w:r>
        <w:t>Interpretation</w:t>
      </w:r>
    </w:p>
    <w:p>
      <w:pPr>
        <w:pStyle w:val="Heading2"/>
      </w:pPr>
      <w:r>
        <w:t>Why Selection Methods Converge with Random</w:t>
      </w:r>
    </w:p>
    <w:p>
      <w:r>
        <w:t>Three factors explain the convergence:</w:t>
      </w:r>
    </w:p>
    <w:p>
      <w:r/>
      <w:r>
        <w:rPr>
          <w:b/>
        </w:rPr>
        <w:t>1. Homogeneous source pool.</w:t>
      </w:r>
      <w:r>
        <w:t xml:space="preserve"> All 30,000 candidates are MedMCQA training examples -- every example is already on-topic for the evaluation task. Selection methods like LESS and 3DS are designed to find relevant data in heterogeneous pools (e.g., selecting medical data from FLAN's 60+ subcollections). When every example is already relevant, there is little for smart selection to filter.</w:t>
      </w:r>
    </w:p>
    <w:p>
      <w:r/>
      <w:r>
        <w:rPr>
          <w:b/>
        </w:rPr>
        <w:t>2. High selection ratio.</w:t>
      </w:r>
      <w:r>
        <w:t xml:space="preserve"> At 108k tokens, we select roughly 2,000 of 30,000 records (6.7%). At this ratio, all methods include the majority of the useful signal. The literature shows selection methods separate from random primarily at very low selection ratios (1-5%).</w:t>
      </w:r>
    </w:p>
    <w:p>
      <w:r/>
      <w:r>
        <w:rPr>
          <w:b/>
        </w:rPr>
        <w:t>3. Limited model capacity.</w:t>
      </w:r>
      <w:r>
        <w:t xml:space="preserve"> LoRA r=16 on a 1.7B parameter model constrains how much the model can exploit fine-grained data quality differences. The adapter updates are genuinely small (max 0.0032), suggesting the model reaches its LoRA capacity regardless of data quality.</w:t>
      </w:r>
    </w:p>
    <w:p>
      <w:pPr>
        <w:pStyle w:val="Heading2"/>
      </w:pPr>
      <w:r>
        <w:t>Literature Support</w:t>
      </w:r>
    </w:p>
    <w:p>
      <w:r>
        <w:t>This finding aligns with two recent papers:</w:t>
      </w:r>
    </w:p>
    <w:p>
      <w:r/>
      <w:r>
        <w:rPr>
          <w:b/>
        </w:rPr>
        <w:t>"Rethinking Data Selection at Scale" (Jeong et al., EMNLP 2025 Findings):</w:t>
      </w:r>
      <w:r>
        <w:t xml:space="preserve"> Tested LESS, DSIR, and other methods on LLaMA3-8B and Qwen2-7B. Found that all selection methods produced p-values &gt; 0.05 against random. Concluded that data diversity matters more than quality metrics when the source pool is clean.</w:t>
      </w:r>
    </w:p>
    <w:p>
      <w:r/>
      <w:r>
        <w:rPr>
          <w:b/>
        </w:rPr>
        <w:t>"Chasing Random" (Wettig et al., 2024):</w:t>
      </w:r>
      <w:r>
        <w:t xml:space="preserve"> Tested instruction selection across FLAN, Dolly, Alpaca, and Evol datasets. Found that performance advantages at one budget size reverse at another, and different benchmarks contradict each other on which strategy wins.</w:t>
      </w:r>
    </w:p>
    <w:p>
      <w:pPr>
        <w:pStyle w:val="Heading2"/>
      </w:pPr>
      <w:r>
        <w:t>Seed Sweep (3-Epoch, 108k Budget)</w:t>
      </w:r>
    </w:p>
    <w:p>
      <w:r>
        <w:t>Three-seed sweep (seeds 42, 43, 44) across 3DS, DSIR, LESS, and random at 3 epochs.</w:t>
      </w:r>
    </w:p>
    <w:tbl>
      <w:tblPr>
        <w:tblStyle w:val="LightShading-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rPr>
              <w:t>Method</w:t>
            </w:r>
          </w:p>
        </w:tc>
        <w:tc>
          <w:tcPr>
            <w:tcW w:type="dxa" w:w="1440"/>
          </w:tcPr>
          <w:p>
            <w:r>
              <w:rPr>
                <w:b/>
              </w:rPr>
              <w:t>Mean</w:t>
            </w:r>
          </w:p>
        </w:tc>
        <w:tc>
          <w:tcPr>
            <w:tcW w:type="dxa" w:w="1440"/>
          </w:tcPr>
          <w:p>
            <w:r>
              <w:rPr>
                <w:b/>
              </w:rPr>
              <w:t>Std</w:t>
            </w:r>
          </w:p>
        </w:tc>
        <w:tc>
          <w:tcPr>
            <w:tcW w:type="dxa" w:w="1440"/>
          </w:tcPr>
          <w:p>
            <w:r>
              <w:rPr>
                <w:b/>
              </w:rPr>
              <w:t>Seed 42</w:t>
            </w:r>
          </w:p>
        </w:tc>
        <w:tc>
          <w:tcPr>
            <w:tcW w:type="dxa" w:w="1440"/>
          </w:tcPr>
          <w:p>
            <w:r>
              <w:rPr>
                <w:b/>
              </w:rPr>
              <w:t>Seed 43</w:t>
            </w:r>
          </w:p>
        </w:tc>
        <w:tc>
          <w:tcPr>
            <w:tcW w:type="dxa" w:w="1440"/>
          </w:tcPr>
          <w:p>
            <w:r>
              <w:rPr>
                <w:b/>
              </w:rPr>
              <w:t>Seed 44</w:t>
            </w:r>
          </w:p>
        </w:tc>
      </w:tr>
      <w:tr>
        <w:tc>
          <w:tcPr>
            <w:tcW w:type="dxa" w:w="1440"/>
          </w:tcPr>
          <w:p>
            <w:r>
              <w:t>3DS</w:t>
            </w:r>
          </w:p>
        </w:tc>
        <w:tc>
          <w:tcPr>
            <w:tcW w:type="dxa" w:w="1440"/>
          </w:tcPr>
          <w:p>
            <w:r>
              <w:t>0.4941</w:t>
            </w:r>
          </w:p>
        </w:tc>
        <w:tc>
          <w:tcPr>
            <w:tcW w:type="dxa" w:w="1440"/>
          </w:tcPr>
          <w:p>
            <w:r>
              <w:t>0.0014</w:t>
            </w:r>
          </w:p>
        </w:tc>
        <w:tc>
          <w:tcPr>
            <w:tcW w:type="dxa" w:w="1440"/>
          </w:tcPr>
          <w:p>
            <w:r>
              <w:t>0.4946</w:t>
            </w:r>
          </w:p>
        </w:tc>
        <w:tc>
          <w:tcPr>
            <w:tcW w:type="dxa" w:w="1440"/>
          </w:tcPr>
          <w:p>
            <w:r>
              <w:t>0.4922</w:t>
            </w:r>
          </w:p>
        </w:tc>
        <w:tc>
          <w:tcPr>
            <w:tcW w:type="dxa" w:w="1440"/>
          </w:tcPr>
          <w:p>
            <w:r>
              <w:t>0.4956</w:t>
            </w:r>
          </w:p>
        </w:tc>
      </w:tr>
      <w:tr>
        <w:tc>
          <w:tcPr>
            <w:tcW w:type="dxa" w:w="1440"/>
          </w:tcPr>
          <w:p>
            <w:r>
              <w:t>DSIR</w:t>
            </w:r>
          </w:p>
        </w:tc>
        <w:tc>
          <w:tcPr>
            <w:tcW w:type="dxa" w:w="1440"/>
          </w:tcPr>
          <w:p>
            <w:r>
              <w:t>0.4930</w:t>
            </w:r>
          </w:p>
        </w:tc>
        <w:tc>
          <w:tcPr>
            <w:tcW w:type="dxa" w:w="1440"/>
          </w:tcPr>
          <w:p>
            <w:r>
              <w:t>0.0025</w:t>
            </w:r>
          </w:p>
        </w:tc>
        <w:tc>
          <w:tcPr>
            <w:tcW w:type="dxa" w:w="1440"/>
          </w:tcPr>
          <w:p>
            <w:r>
              <w:t>0.4946</w:t>
            </w:r>
          </w:p>
        </w:tc>
        <w:tc>
          <w:tcPr>
            <w:tcW w:type="dxa" w:w="1440"/>
          </w:tcPr>
          <w:p>
            <w:r>
              <w:t>0.4894</w:t>
            </w:r>
          </w:p>
        </w:tc>
        <w:tc>
          <w:tcPr>
            <w:tcW w:type="dxa" w:w="1440"/>
          </w:tcPr>
          <w:p>
            <w:r>
              <w:t>0.4949</w:t>
            </w:r>
          </w:p>
        </w:tc>
      </w:tr>
      <w:tr>
        <w:tc>
          <w:tcPr>
            <w:tcW w:type="dxa" w:w="1440"/>
          </w:tcPr>
          <w:p>
            <w:r>
              <w:t>Random</w:t>
            </w:r>
          </w:p>
        </w:tc>
        <w:tc>
          <w:tcPr>
            <w:tcW w:type="dxa" w:w="1440"/>
          </w:tcPr>
          <w:p>
            <w:r>
              <w:t>0.4908</w:t>
            </w:r>
          </w:p>
        </w:tc>
        <w:tc>
          <w:tcPr>
            <w:tcW w:type="dxa" w:w="1440"/>
          </w:tcPr>
          <w:p>
            <w:r>
              <w:t>0.0019</w:t>
            </w:r>
          </w:p>
        </w:tc>
        <w:tc>
          <w:tcPr>
            <w:tcW w:type="dxa" w:w="1440"/>
          </w:tcPr>
          <w:p>
            <w:r>
              <w:t>0.4925</w:t>
            </w:r>
          </w:p>
        </w:tc>
        <w:tc>
          <w:tcPr>
            <w:tcW w:type="dxa" w:w="1440"/>
          </w:tcPr>
          <w:p>
            <w:r>
              <w:t>0.4882</w:t>
            </w:r>
          </w:p>
        </w:tc>
        <w:tc>
          <w:tcPr>
            <w:tcW w:type="dxa" w:w="1440"/>
          </w:tcPr>
          <w:p>
            <w:r>
              <w:t>0.4918</w:t>
            </w:r>
          </w:p>
        </w:tc>
      </w:tr>
      <w:tr>
        <w:tc>
          <w:tcPr>
            <w:tcW w:type="dxa" w:w="1440"/>
          </w:tcPr>
          <w:p>
            <w:r>
              <w:t>LESS (buggy)</w:t>
            </w:r>
          </w:p>
        </w:tc>
        <w:tc>
          <w:tcPr>
            <w:tcW w:type="dxa" w:w="1440"/>
          </w:tcPr>
          <w:p>
            <w:r>
              <w:t>0.4831</w:t>
            </w:r>
          </w:p>
        </w:tc>
        <w:tc>
          <w:tcPr>
            <w:tcW w:type="dxa" w:w="1440"/>
          </w:tcPr>
          <w:p>
            <w:r>
              <w:t>0.0004</w:t>
            </w:r>
          </w:p>
        </w:tc>
        <w:tc>
          <w:tcPr>
            <w:tcW w:type="dxa" w:w="1440"/>
          </w:tcPr>
          <w:p>
            <w:r>
              <w:t>0.4829</w:t>
            </w:r>
          </w:p>
        </w:tc>
        <w:tc>
          <w:tcPr>
            <w:tcW w:type="dxa" w:w="1440"/>
          </w:tcPr>
          <w:p>
            <w:r>
              <w:t>0.4836</w:t>
            </w:r>
          </w:p>
        </w:tc>
        <w:tc>
          <w:tcPr>
            <w:tcW w:type="dxa" w:w="1440"/>
          </w:tcPr>
          <w:p>
            <w:r>
              <w:t>0.4827</w:t>
            </w:r>
          </w:p>
        </w:tc>
      </w:tr>
    </w:tbl>
    <w:p>
      <w:r>
        <w:t>3DS leads random by 0.33pp on average, but error bars overlap (3DS: 0.4941 +/- 0.0014, random: 0.4908 +/- 0.0019). LESS is consistently ~0.8pp below random with remarkably low variance (std 0.0004), suggesting the buggy scorer deterministically selects low-quality data.</w:t>
      </w:r>
    </w:p>
    <w:p>
      <w:pPr>
        <w:pStyle w:val="Heading2"/>
      </w:pPr>
      <w:r>
        <w:t>Small-Budget Experiment (27k Tokens, ~500 Records, 1.7% of Pool)</w:t>
      </w:r>
    </w:p>
    <w:p>
      <w:r>
        <w:t>To test the budget-dependence hypothesis, we ran a second experiment at ~27,000 tokens (~500 records, 1.7% of pool) -- a quarter of the main budget.</w:t>
      </w:r>
    </w:p>
    <w:tbl>
      <w:tblPr>
        <w:tblStyle w:val="LightShading-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Accuracy</w:t>
            </w:r>
          </w:p>
        </w:tc>
        <w:tc>
          <w:tcPr>
            <w:tcW w:type="dxa" w:w="1728"/>
          </w:tcPr>
          <w:p>
            <w:r>
              <w:rPr>
                <w:b/>
              </w:rPr>
              <w:t>95% CI</w:t>
            </w:r>
          </w:p>
        </w:tc>
        <w:tc>
          <w:tcPr>
            <w:tcW w:type="dxa" w:w="1728"/>
          </w:tcPr>
          <w:p>
            <w:r>
              <w:rPr>
                <w:b/>
              </w:rPr>
              <w:t>Records</w:t>
            </w:r>
          </w:p>
        </w:tc>
        <w:tc>
          <w:tcPr>
            <w:tcW w:type="dxa" w:w="1728"/>
          </w:tcPr>
          <w:p>
            <w:r>
              <w:rPr>
                <w:b/>
              </w:rPr>
              <w:t>Tokens</w:t>
            </w:r>
          </w:p>
        </w:tc>
      </w:tr>
      <w:tr>
        <w:tc>
          <w:tcPr>
            <w:tcW w:type="dxa" w:w="1728"/>
          </w:tcPr>
          <w:p>
            <w:r>
              <w:t>Perplexity</w:t>
            </w:r>
          </w:p>
        </w:tc>
        <w:tc>
          <w:tcPr>
            <w:tcW w:type="dxa" w:w="1728"/>
          </w:tcPr>
          <w:p>
            <w:r>
              <w:t>0.4941</w:t>
            </w:r>
          </w:p>
        </w:tc>
        <w:tc>
          <w:tcPr>
            <w:tcW w:type="dxa" w:w="1728"/>
          </w:tcPr>
          <w:p>
            <w:r>
              <w:t>[0.4798, 0.5092]</w:t>
            </w:r>
          </w:p>
        </w:tc>
        <w:tc>
          <w:tcPr>
            <w:tcW w:type="dxa" w:w="1728"/>
          </w:tcPr>
          <w:p>
            <w:r>
              <w:t>535</w:t>
            </w:r>
          </w:p>
        </w:tc>
        <w:tc>
          <w:tcPr>
            <w:tcW w:type="dxa" w:w="1728"/>
          </w:tcPr>
          <w:p>
            <w:r>
              <w:t>27,274</w:t>
            </w:r>
          </w:p>
        </w:tc>
      </w:tr>
      <w:tr>
        <w:tc>
          <w:tcPr>
            <w:tcW w:type="dxa" w:w="1728"/>
          </w:tcPr>
          <w:p>
            <w:r>
              <w:t>Embed similarity</w:t>
            </w:r>
          </w:p>
        </w:tc>
        <w:tc>
          <w:tcPr>
            <w:tcW w:type="dxa" w:w="1728"/>
          </w:tcPr>
          <w:p>
            <w:r>
              <w:t>0.4908</w:t>
            </w:r>
          </w:p>
        </w:tc>
        <w:tc>
          <w:tcPr>
            <w:tcW w:type="dxa" w:w="1728"/>
          </w:tcPr>
          <w:p>
            <w:r>
              <w:t>[0.4765, 0.5059]</w:t>
            </w:r>
          </w:p>
        </w:tc>
        <w:tc>
          <w:tcPr>
            <w:tcW w:type="dxa" w:w="1728"/>
          </w:tcPr>
          <w:p>
            <w:r>
              <w:t>577</w:t>
            </w:r>
          </w:p>
        </w:tc>
        <w:tc>
          <w:tcPr>
            <w:tcW w:type="dxa" w:w="1728"/>
          </w:tcPr>
          <w:p>
            <w:r>
              <w:t>27,271</w:t>
            </w:r>
          </w:p>
        </w:tc>
      </w:tr>
      <w:tr>
        <w:tc>
          <w:tcPr>
            <w:tcW w:type="dxa" w:w="1728"/>
          </w:tcPr>
          <w:p>
            <w:r>
              <w:t>3DS</w:t>
            </w:r>
          </w:p>
        </w:tc>
        <w:tc>
          <w:tcPr>
            <w:tcW w:type="dxa" w:w="1728"/>
          </w:tcPr>
          <w:p>
            <w:r>
              <w:t>0.4906</w:t>
            </w:r>
          </w:p>
        </w:tc>
        <w:tc>
          <w:tcPr>
            <w:tcW w:type="dxa" w:w="1728"/>
          </w:tcPr>
          <w:p>
            <w:r>
              <w:t>[0.4762, 0.5056]</w:t>
            </w:r>
          </w:p>
        </w:tc>
        <w:tc>
          <w:tcPr>
            <w:tcW w:type="dxa" w:w="1728"/>
          </w:tcPr>
          <w:p>
            <w:r>
              <w:t>457</w:t>
            </w:r>
          </w:p>
        </w:tc>
        <w:tc>
          <w:tcPr>
            <w:tcW w:type="dxa" w:w="1728"/>
          </w:tcPr>
          <w:p>
            <w:r>
              <w:t>27,282</w:t>
            </w:r>
          </w:p>
        </w:tc>
      </w:tr>
      <w:tr>
        <w:tc>
          <w:tcPr>
            <w:tcW w:type="dxa" w:w="1728"/>
          </w:tcPr>
          <w:p>
            <w:r>
              <w:t>Base (no SFT)</w:t>
            </w:r>
          </w:p>
        </w:tc>
        <w:tc>
          <w:tcPr>
            <w:tcW w:type="dxa" w:w="1728"/>
          </w:tcPr>
          <w:p>
            <w:r>
              <w:t>0.4891</w:t>
            </w:r>
          </w:p>
        </w:tc>
        <w:tc>
          <w:tcPr>
            <w:tcW w:type="dxa" w:w="1728"/>
          </w:tcPr>
          <w:p>
            <w:r>
              <w:t>[0.4748, 0.5042]</w:t>
            </w:r>
          </w:p>
        </w:tc>
        <w:tc>
          <w:tcPr>
            <w:tcW w:type="dxa" w:w="1728"/>
          </w:tcPr>
          <w:p>
            <w:r>
              <w:t>--</w:t>
            </w:r>
          </w:p>
        </w:tc>
        <w:tc>
          <w:tcPr>
            <w:tcW w:type="dxa" w:w="1728"/>
          </w:tcPr>
          <w:p>
            <w:r>
              <w:t>--</w:t>
            </w:r>
          </w:p>
        </w:tc>
      </w:tr>
      <w:tr>
        <w:tc>
          <w:tcPr>
            <w:tcW w:type="dxa" w:w="1728"/>
          </w:tcPr>
          <w:p>
            <w:r>
              <w:t>Random</w:t>
            </w:r>
          </w:p>
        </w:tc>
        <w:tc>
          <w:tcPr>
            <w:tcW w:type="dxa" w:w="1728"/>
          </w:tcPr>
          <w:p>
            <w:r>
              <w:t>0.4841</w:t>
            </w:r>
          </w:p>
        </w:tc>
        <w:tc>
          <w:tcPr>
            <w:tcW w:type="dxa" w:w="1728"/>
          </w:tcPr>
          <w:p>
            <w:r>
              <w:t>[0.4698, 0.4992]</w:t>
            </w:r>
          </w:p>
        </w:tc>
        <w:tc>
          <w:tcPr>
            <w:tcW w:type="dxa" w:w="1728"/>
          </w:tcPr>
          <w:p>
            <w:r>
              <w:t>500</w:t>
            </w:r>
          </w:p>
        </w:tc>
        <w:tc>
          <w:tcPr>
            <w:tcW w:type="dxa" w:w="1728"/>
          </w:tcPr>
          <w:p>
            <w:r>
              <w:t>27,288</w:t>
            </w:r>
          </w:p>
        </w:tc>
      </w:tr>
      <w:tr>
        <w:tc>
          <w:tcPr>
            <w:tcW w:type="dxa" w:w="1728"/>
          </w:tcPr>
          <w:p>
            <w:r>
              <w:t>DSIR</w:t>
            </w:r>
          </w:p>
        </w:tc>
        <w:tc>
          <w:tcPr>
            <w:tcW w:type="dxa" w:w="1728"/>
          </w:tcPr>
          <w:p>
            <w:r>
              <w:t>0.4834</w:t>
            </w:r>
          </w:p>
        </w:tc>
        <w:tc>
          <w:tcPr>
            <w:tcW w:type="dxa" w:w="1728"/>
          </w:tcPr>
          <w:p>
            <w:r>
              <w:t>[0.4690, 0.4984]</w:t>
            </w:r>
          </w:p>
        </w:tc>
        <w:tc>
          <w:tcPr>
            <w:tcW w:type="dxa" w:w="1728"/>
          </w:tcPr>
          <w:p>
            <w:r>
              <w:t>524</w:t>
            </w:r>
          </w:p>
        </w:tc>
        <w:tc>
          <w:tcPr>
            <w:tcW w:type="dxa" w:w="1728"/>
          </w:tcPr>
          <w:p>
            <w:r>
              <w:t>27,284</w:t>
            </w:r>
          </w:p>
        </w:tc>
      </w:tr>
      <w:tr>
        <w:tc>
          <w:tcPr>
            <w:tcW w:type="dxa" w:w="1728"/>
          </w:tcPr>
          <w:p>
            <w:r>
              <w:t>LESS (buggy)</w:t>
            </w:r>
          </w:p>
        </w:tc>
        <w:tc>
          <w:tcPr>
            <w:tcW w:type="dxa" w:w="1728"/>
          </w:tcPr>
          <w:p>
            <w:r>
              <w:t>0.4831</w:t>
            </w:r>
          </w:p>
        </w:tc>
        <w:tc>
          <w:tcPr>
            <w:tcW w:type="dxa" w:w="1728"/>
          </w:tcPr>
          <w:p>
            <w:r>
              <w:t>[0.4688, 0.4982]</w:t>
            </w:r>
          </w:p>
        </w:tc>
        <w:tc>
          <w:tcPr>
            <w:tcW w:type="dxa" w:w="1728"/>
          </w:tcPr>
          <w:p>
            <w:r>
              <w:t>600</w:t>
            </w:r>
          </w:p>
        </w:tc>
        <w:tc>
          <w:tcPr>
            <w:tcW w:type="dxa" w:w="1728"/>
          </w:tcPr>
          <w:p>
            <w:r>
              <w:t>27,281</w:t>
            </w:r>
          </w:p>
        </w:tc>
      </w:tr>
    </w:tbl>
    <w:p>
      <w:r>
        <w:t>At 1.7% selection ratio, the top methods (perplexity 0.4941, embed_similarity 0.4908, 3DS 0.4906) cluster ~1pp above random (0.4841). This is a larger gap than at the 108k budget (0.21pp), consistent with the hypothesis that selection methods separate at lower budgets. The CIs still overlap, but the direction is consistent: methods that score by target-relevance outperform random more at low budgets than at high budgets.</w:t>
      </w:r>
    </w:p>
    <w:p>
      <w:r>
        <w:t>DSIR drops from top-2 at 108k to near-random at 27k, suggesting n-gram distribution matching needs a larger sample to be effective.</w:t>
      </w:r>
    </w:p>
    <w:p>
      <w:pPr>
        <w:pStyle w:val="Heading2"/>
      </w:pPr>
      <w:r>
        <w:t>Judge Ablation</w:t>
      </w:r>
    </w:p>
    <w:p>
      <w:r>
        <w:t>We replaced the self-judging Qwen3-1.7B with MedGemma-1.5-4b-it (4-bit NF4 quantized) as an external judge for 3DS quality scoring, then trained and evaluated a new model from the MedGemma-judged selection.</w:t>
      </w:r>
    </w:p>
    <w:tbl>
      <w:tblPr>
        <w:tblStyle w:val="LightShading-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Judge</w:t>
            </w:r>
          </w:p>
        </w:tc>
        <w:tc>
          <w:tcPr>
            <w:tcW w:type="dxa" w:w="1728"/>
          </w:tcPr>
          <w:p>
            <w:r>
              <w:rPr>
                <w:b/>
              </w:rPr>
              <w:t>Accuracy</w:t>
            </w:r>
          </w:p>
        </w:tc>
        <w:tc>
          <w:tcPr>
            <w:tcW w:type="dxa" w:w="1728"/>
          </w:tcPr>
          <w:p>
            <w:r>
              <w:rPr>
                <w:b/>
              </w:rPr>
              <w:t>95% CI</w:t>
            </w:r>
          </w:p>
        </w:tc>
        <w:tc>
          <w:tcPr>
            <w:tcW w:type="dxa" w:w="1728"/>
          </w:tcPr>
          <w:p>
            <w:r>
              <w:rPr>
                <w:b/>
              </w:rPr>
              <w:t>Records</w:t>
            </w:r>
          </w:p>
        </w:tc>
        <w:tc>
          <w:tcPr>
            <w:tcW w:type="dxa" w:w="1728"/>
          </w:tcPr>
          <w:p>
            <w:r>
              <w:rPr>
                <w:b/>
              </w:rPr>
              <w:t>Tokens</w:t>
            </w:r>
          </w:p>
        </w:tc>
      </w:tr>
      <w:tr>
        <w:tc>
          <w:tcPr>
            <w:tcW w:type="dxa" w:w="1728"/>
          </w:tcPr>
          <w:p>
            <w:r>
              <w:t>Self-judged (Qwen3-1.7B)</w:t>
            </w:r>
          </w:p>
        </w:tc>
        <w:tc>
          <w:tcPr>
            <w:tcW w:type="dxa" w:w="1728"/>
          </w:tcPr>
          <w:p>
            <w:r>
              <w:t>0.4865</w:t>
            </w:r>
          </w:p>
        </w:tc>
        <w:tc>
          <w:tcPr>
            <w:tcW w:type="dxa" w:w="1728"/>
          </w:tcPr>
          <w:p>
            <w:r>
              <w:t>[0.4721, 0.5016]</w:t>
            </w:r>
          </w:p>
        </w:tc>
        <w:tc>
          <w:tcPr>
            <w:tcW w:type="dxa" w:w="1728"/>
          </w:tcPr>
          <w:p>
            <w:r>
              <w:t>1,850</w:t>
            </w:r>
          </w:p>
        </w:tc>
        <w:tc>
          <w:tcPr>
            <w:tcW w:type="dxa" w:w="1728"/>
          </w:tcPr>
          <w:p>
            <w:r>
              <w:t>108,097</w:t>
            </w:r>
          </w:p>
        </w:tc>
      </w:tr>
      <w:tr>
        <w:tc>
          <w:tcPr>
            <w:tcW w:type="dxa" w:w="1728"/>
          </w:tcPr>
          <w:p>
            <w:r>
              <w:t>MedGemma-judged (4b-it)</w:t>
            </w:r>
          </w:p>
        </w:tc>
        <w:tc>
          <w:tcPr>
            <w:tcW w:type="dxa" w:w="1728"/>
          </w:tcPr>
          <w:p>
            <w:r>
              <w:t>0.4851</w:t>
            </w:r>
          </w:p>
        </w:tc>
        <w:tc>
          <w:tcPr>
            <w:tcW w:type="dxa" w:w="1728"/>
          </w:tcPr>
          <w:p>
            <w:r>
              <w:t>[0.4707, 0.5001]</w:t>
            </w:r>
          </w:p>
        </w:tc>
        <w:tc>
          <w:tcPr>
            <w:tcW w:type="dxa" w:w="1728"/>
          </w:tcPr>
          <w:p>
            <w:r>
              <w:t>2,000</w:t>
            </w:r>
          </w:p>
        </w:tc>
        <w:tc>
          <w:tcPr>
            <w:tcW w:type="dxa" w:w="1728"/>
          </w:tcPr>
          <w:p>
            <w:r>
              <w:t>108,103</w:t>
            </w:r>
          </w:p>
        </w:tc>
      </w:tr>
    </w:tbl>
    <w:p>
      <w:r/>
      <w:r>
        <w:rPr>
          <w:b/>
        </w:rPr>
        <w:t>Delta: -0.0014 (CIs fully overlap). No meaningful difference.</w:t>
      </w:r>
      <w:r/>
    </w:p>
    <w:p>
      <w:r>
        <w:t>The stronger external judge did not improve downstream accuracy. MedGemma placed 4,460 examples in the Goldilocks difficulty zone (vs 3DS self-judged which selected 1,850 records), producing a different selection of 2,000 records at the same token budget. Despite selecting different data, the trained models perform identically within noise.</w:t>
      </w:r>
    </w:p>
    <w:p>
      <w:r>
        <w:t>Subject-level analysis shows MedGemma-judged selection has slightly higher variance across medical subjects (std 0.080 vs 0.068), meaning less uniform performance. This is consistent with the overall finding: on a homogeneous pool, the judge quality does not matter because every example is already on-topic.</w:t>
      </w:r>
    </w:p>
    <w:p>
      <w:pPr>
        <w:pStyle w:val="Heading2"/>
      </w:pPr>
      <w:r>
        <w:t>PDS Results and Diagnostics</w:t>
      </w:r>
    </w:p>
    <w:p>
      <w:r>
        <w:t>PDS (Gu et al., ICLR 2025) was tested using SmolLM2-135M as a proxy model, with 100 PMP steps, batch size 2, and 2 scoring passes (compute_ct_interval=50) over the full 30,000-record pool. Scoring took ~7 hours on the P5000.</w:t>
      </w:r>
    </w:p>
    <w:p>
      <w:r/>
      <w:r>
        <w:rPr>
          <w:b/>
        </w:rPr>
        <w:t>Result: 0.4894 accuracy (95% CI [0.475, 0.504]), slightly below random (0.4908).</w:t>
      </w:r>
      <w:r/>
    </w:p>
    <w:p>
      <w:r>
        <w:t>PDS was run at 1 epoch (not 3) due to compute constraints. Its train loss (0.6907) and record count (2,482 selected) are comparable to other methods.</w:t>
      </w:r>
    </w:p>
    <w:p>
      <w:r/>
      <w:r>
        <w:rPr>
          <w:b/>
        </w:rPr>
        <w:t>Score distribution analysis</w:t>
      </w:r>
      <w:r>
        <w:t xml:space="preserve"> shows the PDS signal is real, not degenerate:</w:t>
      </w:r>
    </w:p>
    <w:p>
      <w:r>
        <w:t>Scores range from -4,783 to +4,376 (std=696), roughly normally distributed</w:t>
      </w:r>
    </w:p>
    <w:p>
      <w:r>
        <w:t>All 30,000 records received finite scores (no unscored records)</w:t>
      </w:r>
    </w:p>
    <w:p>
      <w:r>
        <w:t>Top 2,500 records average +1,483 vs bottom 2,500 at -1,194</w:t>
      </w:r>
    </w:p>
    <w:p>
      <w:r/>
      <w:r>
        <w:rPr>
          <w:b/>
        </w:rPr>
        <w:t>Selection overlap analysis</w:t>
      </w:r>
      <w:r>
        <w:t xml:space="preserve"> reveals that every method picks almost entirely different records, not just PDS: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Method A</w:t>
            </w:r>
          </w:p>
        </w:tc>
        <w:tc>
          <w:tcPr>
            <w:tcW w:type="dxa" w:w="2160"/>
          </w:tcPr>
          <w:p>
            <w:r>
              <w:rPr>
                <w:b/>
              </w:rPr>
              <w:t>Method B</w:t>
            </w:r>
          </w:p>
        </w:tc>
        <w:tc>
          <w:tcPr>
            <w:tcW w:type="dxa" w:w="2160"/>
          </w:tcPr>
          <w:p>
            <w:r>
              <w:rPr>
                <w:b/>
              </w:rPr>
              <w:t>Jaccard</w:t>
            </w:r>
          </w:p>
        </w:tc>
        <w:tc>
          <w:tcPr>
            <w:tcW w:type="dxa" w:w="2160"/>
          </w:tcPr>
          <w:p>
            <w:r>
              <w:rPr>
                <w:b/>
              </w:rPr>
              <w:t>Shared</w:t>
            </w:r>
          </w:p>
        </w:tc>
      </w:tr>
      <w:tr>
        <w:tc>
          <w:tcPr>
            <w:tcW w:type="dxa" w:w="2160"/>
          </w:tcPr>
          <w:p>
            <w:r>
              <w:t>PDS</w:t>
            </w:r>
          </w:p>
        </w:tc>
        <w:tc>
          <w:tcPr>
            <w:tcW w:type="dxa" w:w="2160"/>
          </w:tcPr>
          <w:p>
            <w:r>
              <w:t>Random</w:t>
            </w:r>
          </w:p>
        </w:tc>
        <w:tc>
          <w:tcPr>
            <w:tcW w:type="dxa" w:w="2160"/>
          </w:tcPr>
          <w:p>
            <w:r>
              <w:t>0.036</w:t>
            </w:r>
          </w:p>
        </w:tc>
        <w:tc>
          <w:tcPr>
            <w:tcW w:type="dxa" w:w="2160"/>
          </w:tcPr>
          <w:p>
            <w:r>
              <w:t>154</w:t>
            </w:r>
          </w:p>
        </w:tc>
      </w:tr>
      <w:tr>
        <w:tc>
          <w:tcPr>
            <w:tcW w:type="dxa" w:w="2160"/>
          </w:tcPr>
          <w:p>
            <w:r>
              <w:t>PDS</w:t>
            </w:r>
          </w:p>
        </w:tc>
        <w:tc>
          <w:tcPr>
            <w:tcW w:type="dxa" w:w="2160"/>
          </w:tcPr>
          <w:p>
            <w:r>
              <w:t>3DS</w:t>
            </w:r>
          </w:p>
        </w:tc>
        <w:tc>
          <w:tcPr>
            <w:tcW w:type="dxa" w:w="2160"/>
          </w:tcPr>
          <w:p>
            <w:r>
              <w:t>0.035</w:t>
            </w:r>
          </w:p>
        </w:tc>
        <w:tc>
          <w:tcPr>
            <w:tcW w:type="dxa" w:w="2160"/>
          </w:tcPr>
          <w:p>
            <w:r>
              <w:t>148</w:t>
            </w:r>
          </w:p>
        </w:tc>
      </w:tr>
      <w:tr>
        <w:tc>
          <w:tcPr>
            <w:tcW w:type="dxa" w:w="2160"/>
          </w:tcPr>
          <w:p>
            <w:r>
              <w:t>3DS</w:t>
            </w:r>
          </w:p>
        </w:tc>
        <w:tc>
          <w:tcPr>
            <w:tcW w:type="dxa" w:w="2160"/>
          </w:tcPr>
          <w:p>
            <w:r>
              <w:t>Random</w:t>
            </w:r>
          </w:p>
        </w:tc>
        <w:tc>
          <w:tcPr>
            <w:tcW w:type="dxa" w:w="2160"/>
          </w:tcPr>
          <w:p>
            <w:r>
              <w:t>0.035</w:t>
            </w:r>
          </w:p>
        </w:tc>
        <w:tc>
          <w:tcPr>
            <w:tcW w:type="dxa" w:w="2160"/>
          </w:tcPr>
          <w:p>
            <w:r>
              <w:t>130</w:t>
            </w:r>
          </w:p>
        </w:tc>
      </w:tr>
      <w:tr>
        <w:tc>
          <w:tcPr>
            <w:tcW w:type="dxa" w:w="2160"/>
          </w:tcPr>
          <w:p>
            <w:r>
              <w:t>3DS</w:t>
            </w:r>
          </w:p>
        </w:tc>
        <w:tc>
          <w:tcPr>
            <w:tcW w:type="dxa" w:w="2160"/>
          </w:tcPr>
          <w:p>
            <w:r>
              <w:t>DSIR</w:t>
            </w:r>
          </w:p>
        </w:tc>
        <w:tc>
          <w:tcPr>
            <w:tcW w:type="dxa" w:w="2160"/>
          </w:tcPr>
          <w:p>
            <w:r>
              <w:t>0.039</w:t>
            </w:r>
          </w:p>
        </w:tc>
        <w:tc>
          <w:tcPr>
            <w:tcW w:type="dxa" w:w="2160"/>
          </w:tcPr>
          <w:p>
            <w:r>
              <w:t>152</w:t>
            </w:r>
          </w:p>
        </w:tc>
      </w:tr>
      <w:tr>
        <w:tc>
          <w:tcPr>
            <w:tcW w:type="dxa" w:w="2160"/>
          </w:tcPr>
          <w:p>
            <w:r>
              <w:t>DSIR</w:t>
            </w:r>
          </w:p>
        </w:tc>
        <w:tc>
          <w:tcPr>
            <w:tcW w:type="dxa" w:w="2160"/>
          </w:tcPr>
          <w:p>
            <w:r>
              <w:t>Random</w:t>
            </w:r>
          </w:p>
        </w:tc>
        <w:tc>
          <w:tcPr>
            <w:tcW w:type="dxa" w:w="2160"/>
          </w:tcPr>
          <w:p>
            <w:r>
              <w:t>0.035</w:t>
            </w:r>
          </w:p>
        </w:tc>
        <w:tc>
          <w:tcPr>
            <w:tcW w:type="dxa" w:w="2160"/>
          </w:tcPr>
          <w:p>
            <w:r>
              <w:t>141</w:t>
            </w:r>
          </w:p>
        </w:tc>
      </w:tr>
    </w:tbl>
    <w:p>
      <w:r>
        <w:t>All pairwise Jaccard similarities are 3-5%. Each method finds a different "good" subset, yet all achieve nearly identical accuracy. This is the signature of a regime where many equally effective subsets exist and selection method choice does not matter.</w:t>
      </w:r>
    </w:p>
    <w:p>
      <w:r/>
      <w:r>
        <w:rPr>
          <w:b/>
        </w:rPr>
        <w:t>Why PDS does not outperform random in this setting:</w:t>
      </w:r>
      <w:r/>
    </w:p>
    <w:p>
      <w:r/>
      <w:r>
        <w:rPr>
          <w:b/>
        </w:rPr>
        <w:t>Regime bottleneck.</w:t>
      </w:r>
      <w:r>
        <w:t xml:space="preserve"> At 6.7% budget on a homogeneous pool, there are many equally effective subsets. This is consistent with recent work showing random selection is competitive in low-budget medical SFT (Van Sonsbeek et al., arxiv 2411.08870).</w:t>
      </w:r>
    </w:p>
    <w:p>
      <w:r/>
      <w:r>
        <w:rPr>
          <w:b/>
        </w:rPr>
        <w:t>Proxy model mismatch.</w:t>
      </w:r>
      <w:r>
        <w:t xml:space="preserve"> PDS scores are computed on SmolLM2-135M (LLaMA-family, 135M params) but the SFT model is Qwen3-1.7B (Qwen-family, 1.7B). Research on proxy model reliability (arxiv 2512.24503) raises doubts about whether small models can reliably select data for larger models, as small proxy models estimate quality through shallow patterns that may not transfer.</w:t>
      </w:r>
    </w:p>
    <w:p>
      <w:r/>
      <w:r>
        <w:rPr>
          <w:b/>
        </w:rPr>
        <w:t>Only 2 scoring passes.</w:t>
      </w:r>
      <w:r>
        <w:t xml:space="preserve"> With compute_ct_interval=50, the pool is scored at only 2 backward steps. The reference implementation uses compute_ct_interval=10 (10 passes), giving more stable score estimates.</w:t>
      </w:r>
    </w:p>
    <w:p>
      <w:r/>
      <w:r>
        <w:rPr>
          <w:b/>
        </w:rPr>
        <w:t>PDS was designed for pretraining, not SFT.</w:t>
      </w:r>
      <w:r>
        <w:t xml:space="preserve"> The original paper selects from CommonCrawl for pretraining runs of 400B+ tokens. SFT at 108K tokens gives the adjoint equation very little trajectory to optimize over.</w:t>
      </w:r>
    </w:p>
    <w:p>
      <w:pPr>
        <w:pStyle w:val="Heading1"/>
      </w:pPr>
      <w:r>
        <w:t>Remaining Work</w:t>
      </w:r>
    </w:p>
    <w:p>
      <w:pPr>
        <w:pStyle w:val="Heading2"/>
      </w:pPr>
      <w:r>
        <w:t>LESS Rescore (Blocked)</w:t>
      </w:r>
    </w:p>
    <w:p>
      <w:r>
        <w:t>Re-running LESS with both bugs fixed to get corrected results. Currently blocked by VRAM constraints (ollama process holds 5.5 GB of the P5000's 16 GB; LESS requires full model + optimizer state + per-example gradients, which exceeds the remaining ~10.5 GB).</w:t>
      </w:r>
    </w:p>
    <w:p>
      <w:pPr>
        <w:pStyle w:val="Heading2"/>
      </w:pPr>
      <w:r>
        <w:t>PDS with More Scoring Passes</w:t>
      </w:r>
    </w:p>
    <w:p>
      <w:r>
        <w:t>Rerun PDS with compute_ct_interval=10 (10 scoring passes instead of 2) to determine whether the noisy 2-pass score estimate is the bottleneck. Estimated cost: ~35 hours on P5000.</w:t>
      </w:r>
    </w:p>
    <w:p>
      <w:pPr>
        <w:pStyle w:val="Heading1"/>
      </w:pPr>
      <w:r>
        <w:t>Summary</w:t>
      </w:r>
    </w:p>
    <w:p>
      <w:r>
        <w:t>Seven data selection methods (3DS, DSIR, PDS, perplexity, embed similarity, LESS, random) were tested at a 108k token budget on MedMCQA. All methods fall within a 1.5 percentage point band (0.479 to 0.495), and no method achieves statistical significance over random.</w:t>
      </w:r>
    </w:p>
    <w:p>
      <w:r>
        <w:t>PDS (optimal control-based selection) scores 0.4894, slightly below random (0.4908). Despite producing a strong and well-separated score distribution, PDS-selected data does not translate to downstream accuracy gains. Diagnostic analysis shows all methods select nearly disjoint subsets (3-5% Jaccard overlap) yet achieve identical accuracy, confirming the regime bottleneck hypothesis: at 6.7% budget on a homogeneous pool, many equally effective subsets exist.</w:t>
      </w:r>
    </w:p>
    <w:p>
      <w:r>
        <w:t>The judge ablation shows that a stronger external judge does not improve 3DS selection. The seed sweep (3 seeds, 4 methods) confirms rankings are stable but not significant. The small-budget experiment (27k tokens, 1.7%) shows a larger gap between smart selection and random (~1pp vs ~0.2pp at 108k), consistent with Wettig et al.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