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eastAsia="맑은 고딕" w:hAnsi="맑은 고딕" w:cs="맑은 고딕"/>
          <w:b/>
          <w:color w:val="363A52"/>
          <w:sz w:val="36"/>
        </w:rPr>
        <w:t>요구사항 분석서 발표 스크립트</w:t>
      </w:r>
    </w:p>
    <w:p>
      <w:pPr>
        <w:spacing w:after="200"/>
      </w:pPr>
      <w:r>
        <w:rPr>
          <w:rFonts w:ascii="맑은 고딕" w:eastAsia="맑은 고딕" w:hAnsi="맑은 고딕" w:cs="맑은 고딕"/>
          <w:color w:val="595959"/>
          <w:sz w:val="19"/>
        </w:rPr>
        <w:t>발표자 임성민 · 목표 약 15분(질의응답 제외) · 기준: 합본 수정본(2026-10-01).pptx 106쪽, 변경표시본 노트 · 2026-10-01</w:t>
      </w:r>
    </w:p>
    <w:p>
      <w:pPr>
        <w:keepNext/>
        <w:spacing w:before="280" w:after="80"/>
      </w:pPr>
      <w:r>
        <w:rPr>
          <w:rFonts w:ascii="맑은 고딕" w:eastAsia="맑은 고딕" w:hAnsi="맑은 고딕" w:cs="맑은 고딕"/>
          <w:b/>
          <w:color w:val="363A52"/>
          <w:sz w:val="28"/>
        </w:rPr>
        <w:t>발표 시간 배분</w:t>
      </w:r>
    </w:p>
    <w:tbl>
      <w:tblPr>
        <w:tblStyle w:val="TableGrid"/>
        <w:tblW w:type="auto" w:w="0"/>
        <w:tblLook w:firstColumn="1" w:firstRow="1" w:lastColumn="0" w:lastRow="0" w:noHBand="0" w:noVBand="1" w:val="04A0"/>
      </w:tblPr>
      <w:tblGrid>
        <w:gridCol w:w="2409"/>
        <w:gridCol w:w="2409"/>
        <w:gridCol w:w="2409"/>
        <w:gridCol w:w="2409"/>
      </w:tblGrid>
      <w:tr>
        <w:tc>
          <w:tcPr>
            <w:tcW w:type="dxa" w:w="3515"/>
            <w:shd w:val="clear" w:fill="EEF3FB"/>
          </w:tcPr>
          <w:p>
            <w:r>
              <w:rPr>
                <w:rFonts w:ascii="맑은 고딕" w:eastAsia="맑은 고딕" w:hAnsi="맑은 고딕" w:cs="맑은 고딕"/>
                <w:b/>
                <w:sz w:val="19"/>
              </w:rPr>
              <w:t>구간</w:t>
            </w:r>
          </w:p>
        </w:tc>
        <w:tc>
          <w:tcPr>
            <w:tcW w:type="dxa" w:w="907"/>
            <w:shd w:val="clear" w:fill="EEF3FB"/>
          </w:tcPr>
          <w:p>
            <w:r>
              <w:rPr>
                <w:rFonts w:ascii="맑은 고딕" w:eastAsia="맑은 고딕" w:hAnsi="맑은 고딕" w:cs="맑은 고딕"/>
                <w:b/>
                <w:sz w:val="19"/>
              </w:rPr>
              <w:t>배정</w:t>
            </w:r>
          </w:p>
        </w:tc>
        <w:tc>
          <w:tcPr>
            <w:tcW w:type="dxa" w:w="1474"/>
            <w:shd w:val="clear" w:fill="EEF3FB"/>
          </w:tcPr>
          <w:p>
            <w:r>
              <w:rPr>
                <w:rFonts w:ascii="맑은 고딕" w:eastAsia="맑은 고딕" w:hAnsi="맑은 고딕" w:cs="맑은 고딕"/>
                <w:b/>
                <w:sz w:val="19"/>
              </w:rPr>
              <w:t>대본 기준 추정</w:t>
            </w:r>
          </w:p>
        </w:tc>
        <w:tc>
          <w:tcPr>
            <w:tcW w:type="dxa" w:w="3742"/>
            <w:shd w:val="clear" w:fill="EEF3FB"/>
          </w:tcPr>
          <w:p>
            <w:r>
              <w:rPr>
                <w:rFonts w:ascii="맑은 고딕" w:eastAsia="맑은 고딕" w:hAnsi="맑은 고딕" w:cs="맑은 고딕"/>
                <w:b/>
                <w:sz w:val="19"/>
              </w:rPr>
              <w:t>슬라이드</w:t>
            </w:r>
          </w:p>
        </w:tc>
      </w:tr>
      <w:tr>
        <w:tc>
          <w:tcPr>
            <w:tcW w:type="dxa" w:w="3515"/>
          </w:tcPr>
          <w:p>
            <w:r>
              <w:rPr>
                <w:rFonts w:ascii="맑은 고딕" w:eastAsia="맑은 고딕" w:hAnsi="맑은 고딕" w:cs="맑은 고딕"/>
                <w:sz w:val="19"/>
              </w:rPr>
              <w:t>0. 시작</w:t>
            </w:r>
          </w:p>
        </w:tc>
        <w:tc>
          <w:tcPr>
            <w:tcW w:type="dxa" w:w="907"/>
          </w:tcPr>
          <w:p>
            <w:r>
              <w:rPr>
                <w:rFonts w:ascii="맑은 고딕" w:eastAsia="맑은 고딕" w:hAnsi="맑은 고딕" w:cs="맑은 고딕"/>
                <w:sz w:val="19"/>
              </w:rPr>
              <w:t>0.5분</w:t>
            </w:r>
          </w:p>
        </w:tc>
        <w:tc>
          <w:tcPr>
            <w:tcW w:type="dxa" w:w="1474"/>
          </w:tcPr>
          <w:p>
            <w:r>
              <w:rPr>
                <w:rFonts w:ascii="맑은 고딕" w:eastAsia="맑은 고딕" w:hAnsi="맑은 고딕" w:cs="맑은 고딕"/>
                <w:sz w:val="19"/>
              </w:rPr>
              <w:t>0.5분</w:t>
            </w:r>
          </w:p>
        </w:tc>
        <w:tc>
          <w:tcPr>
            <w:tcW w:type="dxa" w:w="3742"/>
          </w:tcPr>
          <w:p>
            <w:r>
              <w:rPr>
                <w:rFonts w:ascii="맑은 고딕" w:eastAsia="맑은 고딕" w:hAnsi="맑은 고딕" w:cs="맑은 고딕"/>
                <w:sz w:val="19"/>
              </w:rPr>
              <w:t>1~2쪽</w:t>
            </w:r>
          </w:p>
        </w:tc>
      </w:tr>
      <w:tr>
        <w:tc>
          <w:tcPr>
            <w:tcW w:type="dxa" w:w="3515"/>
          </w:tcPr>
          <w:p>
            <w:r>
              <w:rPr>
                <w:rFonts w:ascii="맑은 고딕" w:eastAsia="맑은 고딕" w:hAnsi="맑은 고딕" w:cs="맑은 고딕"/>
                <w:sz w:val="19"/>
              </w:rPr>
              <w:t>1. 프로젝트 개요 — 바뀐 점·차별성·기대 효과</w:t>
            </w:r>
          </w:p>
        </w:tc>
        <w:tc>
          <w:tcPr>
            <w:tcW w:type="dxa" w:w="907"/>
          </w:tcPr>
          <w:p>
            <w:r>
              <w:rPr>
                <w:rFonts w:ascii="맑은 고딕" w:eastAsia="맑은 고딕" w:hAnsi="맑은 고딕" w:cs="맑은 고딕"/>
                <w:sz w:val="19"/>
              </w:rPr>
              <w:t>2.5분</w:t>
            </w:r>
          </w:p>
        </w:tc>
        <w:tc>
          <w:tcPr>
            <w:tcW w:type="dxa" w:w="1474"/>
          </w:tcPr>
          <w:p>
            <w:r>
              <w:rPr>
                <w:rFonts w:ascii="맑은 고딕" w:eastAsia="맑은 고딕" w:hAnsi="맑은 고딕" w:cs="맑은 고딕"/>
                <w:sz w:val="19"/>
              </w:rPr>
              <w:t>3.4분</w:t>
            </w:r>
          </w:p>
        </w:tc>
        <w:tc>
          <w:tcPr>
            <w:tcW w:type="dxa" w:w="3742"/>
          </w:tcPr>
          <w:p>
            <w:r>
              <w:rPr>
                <w:rFonts w:ascii="맑은 고딕" w:eastAsia="맑은 고딕" w:hAnsi="맑은 고딕" w:cs="맑은 고딕"/>
                <w:sz w:val="19"/>
              </w:rPr>
              <w:t>3쪽, 4쪽, 5쪽, 6쪽, 7~8쪽</w:t>
            </w:r>
          </w:p>
        </w:tc>
      </w:tr>
      <w:tr>
        <w:tc>
          <w:tcPr>
            <w:tcW w:type="dxa" w:w="3515"/>
          </w:tcPr>
          <w:p>
            <w:r>
              <w:rPr>
                <w:rFonts w:ascii="맑은 고딕" w:eastAsia="맑은 고딕" w:hAnsi="맑은 고딕" w:cs="맑은 고딕"/>
                <w:sz w:val="19"/>
              </w:rPr>
              <w:t>2. 시스템 기술서</w:t>
            </w:r>
          </w:p>
        </w:tc>
        <w:tc>
          <w:tcPr>
            <w:tcW w:type="dxa" w:w="907"/>
          </w:tcPr>
          <w:p>
            <w:r>
              <w:rPr>
                <w:rFonts w:ascii="맑은 고딕" w:eastAsia="맑은 고딕" w:hAnsi="맑은 고딕" w:cs="맑은 고딕"/>
                <w:sz w:val="19"/>
              </w:rPr>
              <w:t>2분</w:t>
            </w:r>
          </w:p>
        </w:tc>
        <w:tc>
          <w:tcPr>
            <w:tcW w:type="dxa" w:w="1474"/>
          </w:tcPr>
          <w:p>
            <w:r>
              <w:rPr>
                <w:rFonts w:ascii="맑은 고딕" w:eastAsia="맑은 고딕" w:hAnsi="맑은 고딕" w:cs="맑은 고딕"/>
                <w:sz w:val="19"/>
              </w:rPr>
              <w:t>1.5분</w:t>
            </w:r>
          </w:p>
        </w:tc>
        <w:tc>
          <w:tcPr>
            <w:tcW w:type="dxa" w:w="3742"/>
          </w:tcPr>
          <w:p>
            <w:r>
              <w:rPr>
                <w:rFonts w:ascii="맑은 고딕" w:eastAsia="맑은 고딕" w:hAnsi="맑은 고딕" w:cs="맑은 고딕"/>
                <w:sz w:val="19"/>
              </w:rPr>
              <w:t>9쪽, 10쪽, 11~13쪽</w:t>
            </w:r>
          </w:p>
        </w:tc>
      </w:tr>
      <w:tr>
        <w:tc>
          <w:tcPr>
            <w:tcW w:type="dxa" w:w="3515"/>
          </w:tcPr>
          <w:p>
            <w:r>
              <w:rPr>
                <w:rFonts w:ascii="맑은 고딕" w:eastAsia="맑은 고딕" w:hAnsi="맑은 고딕" w:cs="맑은 고딕"/>
                <w:sz w:val="19"/>
              </w:rPr>
              <w:t>3. 유스케이스 다이어그램</w:t>
            </w:r>
          </w:p>
        </w:tc>
        <w:tc>
          <w:tcPr>
            <w:tcW w:type="dxa" w:w="907"/>
          </w:tcPr>
          <w:p>
            <w:r>
              <w:rPr>
                <w:rFonts w:ascii="맑은 고딕" w:eastAsia="맑은 고딕" w:hAnsi="맑은 고딕" w:cs="맑은 고딕"/>
                <w:sz w:val="19"/>
              </w:rPr>
              <w:t>3.5분</w:t>
            </w:r>
          </w:p>
        </w:tc>
        <w:tc>
          <w:tcPr>
            <w:tcW w:type="dxa" w:w="1474"/>
          </w:tcPr>
          <w:p>
            <w:r>
              <w:rPr>
                <w:rFonts w:ascii="맑은 고딕" w:eastAsia="맑은 고딕" w:hAnsi="맑은 고딕" w:cs="맑은 고딕"/>
                <w:sz w:val="19"/>
              </w:rPr>
              <w:t>3.3분</w:t>
            </w:r>
          </w:p>
        </w:tc>
        <w:tc>
          <w:tcPr>
            <w:tcW w:type="dxa" w:w="3742"/>
          </w:tcPr>
          <w:p>
            <w:r>
              <w:rPr>
                <w:rFonts w:ascii="맑은 고딕" w:eastAsia="맑은 고딕" w:hAnsi="맑은 고딕" w:cs="맑은 고딕"/>
                <w:sz w:val="19"/>
              </w:rPr>
              <w:t>15쪽, 16쪽, 17~18쪽, 19~33쪽</w:t>
            </w:r>
          </w:p>
        </w:tc>
      </w:tr>
      <w:tr>
        <w:tc>
          <w:tcPr>
            <w:tcW w:type="dxa" w:w="3515"/>
          </w:tcPr>
          <w:p>
            <w:r>
              <w:rPr>
                <w:rFonts w:ascii="맑은 고딕" w:eastAsia="맑은 고딕" w:hAnsi="맑은 고딕" w:cs="맑은 고딕"/>
                <w:sz w:val="19"/>
              </w:rPr>
              <w:t>4. 시퀀스 다이어그램</w:t>
            </w:r>
          </w:p>
        </w:tc>
        <w:tc>
          <w:tcPr>
            <w:tcW w:type="dxa" w:w="907"/>
          </w:tcPr>
          <w:p>
            <w:r>
              <w:rPr>
                <w:rFonts w:ascii="맑은 고딕" w:eastAsia="맑은 고딕" w:hAnsi="맑은 고딕" w:cs="맑은 고딕"/>
                <w:sz w:val="19"/>
              </w:rPr>
              <w:t>2분</w:t>
            </w:r>
          </w:p>
        </w:tc>
        <w:tc>
          <w:tcPr>
            <w:tcW w:type="dxa" w:w="1474"/>
          </w:tcPr>
          <w:p>
            <w:r>
              <w:rPr>
                <w:rFonts w:ascii="맑은 고딕" w:eastAsia="맑은 고딕" w:hAnsi="맑은 고딕" w:cs="맑은 고딕"/>
                <w:sz w:val="19"/>
              </w:rPr>
              <w:t>1.7분</w:t>
            </w:r>
          </w:p>
        </w:tc>
        <w:tc>
          <w:tcPr>
            <w:tcW w:type="dxa" w:w="3742"/>
          </w:tcPr>
          <w:p>
            <w:r>
              <w:rPr>
                <w:rFonts w:ascii="맑은 고딕" w:eastAsia="맑은 고딕" w:hAnsi="맑은 고딕" w:cs="맑은 고딕"/>
                <w:sz w:val="19"/>
              </w:rPr>
              <w:t>34쪽, 35~36쪽, 40~41쪽, 46쪽</w:t>
            </w:r>
          </w:p>
        </w:tc>
      </w:tr>
      <w:tr>
        <w:tc>
          <w:tcPr>
            <w:tcW w:type="dxa" w:w="3515"/>
          </w:tcPr>
          <w:p>
            <w:r>
              <w:rPr>
                <w:rFonts w:ascii="맑은 고딕" w:eastAsia="맑은 고딕" w:hAnsi="맑은 고딕" w:cs="맑은 고딕"/>
                <w:sz w:val="19"/>
              </w:rPr>
              <w:t>5. 클래스 다이어그램</w:t>
            </w:r>
          </w:p>
        </w:tc>
        <w:tc>
          <w:tcPr>
            <w:tcW w:type="dxa" w:w="907"/>
          </w:tcPr>
          <w:p>
            <w:r>
              <w:rPr>
                <w:rFonts w:ascii="맑은 고딕" w:eastAsia="맑은 고딕" w:hAnsi="맑은 고딕" w:cs="맑은 고딕"/>
                <w:sz w:val="19"/>
              </w:rPr>
              <w:t>2분</w:t>
            </w:r>
          </w:p>
        </w:tc>
        <w:tc>
          <w:tcPr>
            <w:tcW w:type="dxa" w:w="1474"/>
          </w:tcPr>
          <w:p>
            <w:r>
              <w:rPr>
                <w:rFonts w:ascii="맑은 고딕" w:eastAsia="맑은 고딕" w:hAnsi="맑은 고딕" w:cs="맑은 고딕"/>
                <w:sz w:val="19"/>
              </w:rPr>
              <w:t>1.9분</w:t>
            </w:r>
          </w:p>
        </w:tc>
        <w:tc>
          <w:tcPr>
            <w:tcW w:type="dxa" w:w="3742"/>
          </w:tcPr>
          <w:p>
            <w:r>
              <w:rPr>
                <w:rFonts w:ascii="맑은 고딕" w:eastAsia="맑은 고딕" w:hAnsi="맑은 고딕" w:cs="맑은 고딕"/>
                <w:sz w:val="19"/>
              </w:rPr>
              <w:t>49~59쪽, 60~63쪽, 64~67쪽</w:t>
            </w:r>
          </w:p>
        </w:tc>
      </w:tr>
      <w:tr>
        <w:tc>
          <w:tcPr>
            <w:tcW w:type="dxa" w:w="3515"/>
          </w:tcPr>
          <w:p>
            <w:r>
              <w:rPr>
                <w:rFonts w:ascii="맑은 고딕" w:eastAsia="맑은 고딕" w:hAnsi="맑은 고딕" w:cs="맑은 고딕"/>
                <w:sz w:val="19"/>
              </w:rPr>
              <w:t>6. 관계형 데이터베이스</w:t>
            </w:r>
          </w:p>
        </w:tc>
        <w:tc>
          <w:tcPr>
            <w:tcW w:type="dxa" w:w="907"/>
          </w:tcPr>
          <w:p>
            <w:r>
              <w:rPr>
                <w:rFonts w:ascii="맑은 고딕" w:eastAsia="맑은 고딕" w:hAnsi="맑은 고딕" w:cs="맑은 고딕"/>
                <w:sz w:val="19"/>
              </w:rPr>
              <w:t>2분</w:t>
            </w:r>
          </w:p>
        </w:tc>
        <w:tc>
          <w:tcPr>
            <w:tcW w:type="dxa" w:w="1474"/>
          </w:tcPr>
          <w:p>
            <w:r>
              <w:rPr>
                <w:rFonts w:ascii="맑은 고딕" w:eastAsia="맑은 고딕" w:hAnsi="맑은 고딕" w:cs="맑은 고딕"/>
                <w:sz w:val="19"/>
              </w:rPr>
              <w:t>1.9분</w:t>
            </w:r>
          </w:p>
        </w:tc>
        <w:tc>
          <w:tcPr>
            <w:tcW w:type="dxa" w:w="3742"/>
          </w:tcPr>
          <w:p>
            <w:r>
              <w:rPr>
                <w:rFonts w:ascii="맑은 고딕" w:eastAsia="맑은 고딕" w:hAnsi="맑은 고딕" w:cs="맑은 고딕"/>
                <w:sz w:val="19"/>
              </w:rPr>
              <w:t>69쪽, 70~76쪽</w:t>
            </w:r>
          </w:p>
        </w:tc>
      </w:tr>
      <w:tr>
        <w:tc>
          <w:tcPr>
            <w:tcW w:type="dxa" w:w="3515"/>
          </w:tcPr>
          <w:p>
            <w:r>
              <w:rPr>
                <w:rFonts w:ascii="맑은 고딕" w:eastAsia="맑은 고딕" w:hAnsi="맑은 고딕" w:cs="맑은 고딕"/>
                <w:sz w:val="19"/>
              </w:rPr>
              <w:t>7. 비기능 요구사항</w:t>
            </w:r>
          </w:p>
        </w:tc>
        <w:tc>
          <w:tcPr>
            <w:tcW w:type="dxa" w:w="907"/>
          </w:tcPr>
          <w:p>
            <w:r>
              <w:rPr>
                <w:rFonts w:ascii="맑은 고딕" w:eastAsia="맑은 고딕" w:hAnsi="맑은 고딕" w:cs="맑은 고딕"/>
                <w:sz w:val="19"/>
              </w:rPr>
              <w:t>1.5분</w:t>
            </w:r>
          </w:p>
        </w:tc>
        <w:tc>
          <w:tcPr>
            <w:tcW w:type="dxa" w:w="1474"/>
          </w:tcPr>
          <w:p>
            <w:r>
              <w:rPr>
                <w:rFonts w:ascii="맑은 고딕" w:eastAsia="맑은 고딕" w:hAnsi="맑은 고딕" w:cs="맑은 고딕"/>
                <w:sz w:val="19"/>
              </w:rPr>
              <w:t>1.3분</w:t>
            </w:r>
          </w:p>
        </w:tc>
        <w:tc>
          <w:tcPr>
            <w:tcW w:type="dxa" w:w="3742"/>
          </w:tcPr>
          <w:p>
            <w:r>
              <w:rPr>
                <w:rFonts w:ascii="맑은 고딕" w:eastAsia="맑은 고딕" w:hAnsi="맑은 고딕" w:cs="맑은 고딕"/>
                <w:sz w:val="19"/>
              </w:rPr>
              <w:t>77~105쪽, 106쪽</w:t>
            </w:r>
          </w:p>
        </w:tc>
      </w:tr>
      <w:tr>
        <w:tc>
          <w:tcPr>
            <w:tcW w:type="dxa" w:w="3515"/>
          </w:tcPr>
          <w:p>
            <w:r>
              <w:rPr>
                <w:rFonts w:ascii="맑은 고딕" w:eastAsia="맑은 고딕" w:hAnsi="맑은 고딕" w:cs="맑은 고딕"/>
                <w:sz w:val="19"/>
              </w:rPr>
              <w:t>합계</w:t>
            </w:r>
          </w:p>
        </w:tc>
        <w:tc>
          <w:tcPr>
            <w:tcW w:type="dxa" w:w="907"/>
          </w:tcPr>
          <w:p/>
        </w:tc>
        <w:tc>
          <w:tcPr>
            <w:tcW w:type="dxa" w:w="1474"/>
          </w:tcPr>
          <w:p>
            <w:r>
              <w:rPr>
                <w:rFonts w:ascii="맑은 고딕" w:eastAsia="맑은 고딕" w:hAnsi="맑은 고딕" w:cs="맑은 고딕"/>
                <w:sz w:val="19"/>
              </w:rPr>
              <w:t>15.4분</w:t>
            </w:r>
          </w:p>
        </w:tc>
        <w:tc>
          <w:tcPr>
            <w:tcW w:type="dxa" w:w="3742"/>
          </w:tcPr>
          <w:p>
            <w:r>
              <w:rPr>
                <w:rFonts w:ascii="맑은 고딕" w:eastAsia="맑은 고딕" w:hAnsi="맑은 고딕" w:cs="맑은 고딕"/>
                <w:sz w:val="19"/>
              </w:rPr>
              <w:t>약 5,562자</w:t>
            </w:r>
          </w:p>
        </w:tc>
      </w:tr>
    </w:tbl>
    <w:p>
      <w:pPr>
        <w:spacing w:after="40"/>
      </w:pPr>
    </w:p>
    <w:p>
      <w:pPr>
        <w:spacing w:after="120"/>
        <w:ind w:left="240"/>
      </w:pPr>
      <w:r>
        <w:rPr>
          <w:rFonts w:ascii="맑은 고딕" w:eastAsia="맑은 고딕" w:hAnsi="맑은 고딕" w:cs="맑은 고딕"/>
          <w:color w:val="595959"/>
          <w:sz w:val="19"/>
        </w:rPr>
        <w:t>추정은 공백 포함 분당 360자(약 300음절) 기준입니다. 천천히 말하면 1~2분 더 걸립니다. 3·16·24·29·41·76쪽에서 시간을 쓰고 나머지는 넘기는 식으로 조절합니다.</w:t>
      </w:r>
    </w:p>
    <w:p>
      <w:pPr>
        <w:keepNext/>
        <w:spacing w:before="280" w:after="80"/>
      </w:pPr>
      <w:r>
        <w:rPr>
          <w:rFonts w:ascii="맑은 고딕" w:eastAsia="맑은 고딕" w:hAnsi="맑은 고딕" w:cs="맑은 고딕"/>
          <w:b/>
          <w:color w:val="363A52"/>
          <w:sz w:val="28"/>
        </w:rPr>
        <w:t>읽는 법</w:t>
      </w:r>
    </w:p>
    <w:p>
      <w:pPr>
        <w:spacing w:after="120" w:line="276" w:lineRule="auto"/>
      </w:pPr>
      <w:r>
        <w:rPr>
          <w:rFonts w:ascii="맑은 고딕" w:eastAsia="맑은 고딕" w:hAnsi="맑은 고딕" w:cs="맑은 고딕"/>
          <w:b/>
          <w:sz w:val="21"/>
        </w:rPr>
        <w:t>굵은 글씨</w:t>
      </w:r>
      <w:r>
        <w:rPr>
          <w:rFonts w:ascii="맑은 고딕" w:eastAsia="맑은 고딕" w:hAnsi="맑은 고딕" w:cs="맑은 고딕"/>
          <w:sz w:val="21"/>
        </w:rPr>
        <w:t xml:space="preserve">는 강조해서 말할 곳, </w:t>
      </w:r>
      <w:r>
        <w:rPr>
          <w:rFonts w:ascii="맑은 고딕" w:eastAsia="맑은 고딕" w:hAnsi="맑은 고딕" w:cs="맑은 고딕"/>
          <w:b/>
          <w:color w:val="C05A00"/>
          <w:sz w:val="21"/>
        </w:rPr>
        <w:t>[쪽]</w:t>
      </w:r>
      <w:r>
        <w:rPr>
          <w:rFonts w:ascii="맑은 고딕" w:eastAsia="맑은 고딕" w:hAnsi="맑은 고딕" w:cs="맑은 고딕"/>
          <w:sz w:val="21"/>
        </w:rPr>
        <w:t xml:space="preserve"> 표시는 슬라이드를 넘길 지점입니다. 대본은 존댓말 발표체로 썼고, 표를 읽지 않는 대신 「무엇이 핵심인지」 한두 문장으로 정리했습니다. 계획서 이후 바뀐 점은 1장에 모아 두었으니 다른 장에서는 반복하지 않습니다.</w:t>
      </w:r>
    </w:p>
    <w:p>
      <w:pPr>
        <w:spacing w:after="120" w:line="276" w:lineRule="auto"/>
      </w:pPr>
      <w:r>
        <w:rPr>
          <w:rFonts w:ascii="맑은 고딕" w:eastAsia="맑은 고딕" w:hAnsi="맑은 고딕" w:cs="맑은 고딕"/>
          <w:b/>
          <w:sz w:val="21"/>
        </w:rPr>
        <w:t>시간이 부족할 때 덜어낼 순서</w:t>
      </w:r>
      <w:r>
        <w:rPr>
          <w:rFonts w:ascii="맑은 고딕" w:eastAsia="맑은 고딕" w:hAnsi="맑은 고딕" w:cs="맑은 고딕"/>
          <w:sz w:val="21"/>
        </w:rPr>
        <w:t>: 4쪽 문제점(3쪽 끝에 한 문장으로) → 17~18쪽 식별자 목록 → 35~36쪽 로그인·상황 보고 시퀀스 → 64~67쪽의 관계 문장 → 7장 마지막 AI 평가 문장.</w:t>
      </w:r>
    </w:p>
    <w:p>
      <w:pPr>
        <w:keepNext/>
        <w:spacing w:before="280" w:after="80"/>
      </w:pPr>
      <w:r>
        <w:rPr>
          <w:rFonts w:ascii="맑은 고딕" w:eastAsia="맑은 고딕" w:hAnsi="맑은 고딕" w:cs="맑은 고딕"/>
          <w:b/>
          <w:color w:val="363A52"/>
          <w:sz w:val="28"/>
        </w:rPr>
        <w:t>0. 시작  (0.5분)</w:t>
      </w:r>
    </w:p>
    <w:p>
      <w:pPr>
        <w:keepNext/>
        <w:spacing w:before="160" w:after="40"/>
      </w:pPr>
      <w:r>
        <w:rPr>
          <w:rFonts w:ascii="맑은 고딕" w:eastAsia="맑은 고딕" w:hAnsi="맑은 고딕" w:cs="맑은 고딕"/>
          <w:b/>
          <w:color w:val="363A52"/>
          <w:sz w:val="23"/>
        </w:rPr>
        <w:t>[1~2쪽 표지·목차]</w:t>
      </w:r>
    </w:p>
    <w:p>
      <w:pPr>
        <w:spacing w:after="80" w:line="276" w:lineRule="auto"/>
      </w:pPr>
      <w:r>
        <w:rPr>
          <w:rFonts w:ascii="맑은 고딕" w:eastAsia="맑은 고딕" w:hAnsi="맑은 고딕" w:cs="맑은 고딕"/>
          <w:sz w:val="21"/>
        </w:rPr>
        <w:t>안녕하십니까. 5조 산불조심하조의 임성민입니다. 「산불 확산 예측과 근거 기반 대응 의사결정 지원 시스템」의 요구사항 분석서를 발표하겠습니다. 프로젝트 개요는 수정 과제계획서 이후 바뀐 점을 중심으로 말씀드리고, 이어서 시스템 기술서, 유스케이스, 시퀀스, 클래스, 관계형 데이터베이스, 비기능 요구사항 순으로 진행합니다.</w:t>
      </w:r>
    </w:p>
    <w:p>
      <w:pPr>
        <w:keepNext/>
        <w:spacing w:before="280" w:after="80"/>
      </w:pPr>
      <w:r>
        <w:rPr>
          <w:rFonts w:ascii="맑은 고딕" w:eastAsia="맑은 고딕" w:hAnsi="맑은 고딕" w:cs="맑은 고딕"/>
          <w:b/>
          <w:color w:val="363A52"/>
          <w:sz w:val="28"/>
        </w:rPr>
        <w:t>1. 프로젝트 개요 — 바뀐 점·차별성·기대 효과  (2.5분)</w:t>
      </w:r>
    </w:p>
    <w:p>
      <w:pPr>
        <w:keepNext/>
        <w:spacing w:before="160" w:after="40"/>
      </w:pPr>
      <w:r>
        <w:rPr>
          <w:rFonts w:ascii="맑은 고딕" w:eastAsia="맑은 고딕" w:hAnsi="맑은 고딕" w:cs="맑은 고딕"/>
          <w:b/>
          <w:color w:val="363A52"/>
          <w:sz w:val="23"/>
        </w:rPr>
        <w:t>[3쪽 프로젝트 설명]</w:t>
      </w:r>
    </w:p>
    <w:p>
      <w:pPr>
        <w:spacing w:after="80" w:line="276" w:lineRule="auto"/>
      </w:pPr>
      <w:r>
        <w:rPr>
          <w:rFonts w:ascii="맑은 고딕" w:eastAsia="맑은 고딕" w:hAnsi="맑은 고딕" w:cs="맑은 고딕"/>
          <w:sz w:val="21"/>
        </w:rPr>
        <w:t xml:space="preserve">이 시스템은 산불 발생 직후 8시간 안팎의 대응에서 </w:t>
      </w:r>
      <w:r>
        <w:rPr>
          <w:rFonts w:ascii="맑은 고딕" w:eastAsia="맑은 고딕" w:hAnsi="맑은 고딕" w:cs="맑은 고딕"/>
          <w:b/>
          <w:sz w:val="21"/>
        </w:rPr>
        <w:t>통합지휘권자</w:t>
      </w:r>
      <w:r>
        <w:rPr>
          <w:rFonts w:ascii="맑은 고딕" w:eastAsia="맑은 고딕" w:hAnsi="맑은 고딕" w:cs="맑은 고딕"/>
          <w:sz w:val="21"/>
        </w:rPr>
        <w:t>, 즉 시장·군수·구청장의 진화·대피 판단을 돕는 웹 대시보드입니다.</w:t>
      </w:r>
    </w:p>
    <w:p>
      <w:pPr>
        <w:spacing w:after="80" w:line="276" w:lineRule="auto"/>
      </w:pPr>
      <w:r>
        <w:rPr>
          <w:rFonts w:ascii="맑은 고딕" w:eastAsia="맑은 고딕" w:hAnsi="맑은 고딕" w:cs="맑은 고딕"/>
          <w:sz w:val="21"/>
        </w:rPr>
        <w:t xml:space="preserve">수정 과제계획서와 비교해 가장 크게 바뀐 점은 </w:t>
      </w:r>
      <w:r>
        <w:rPr>
          <w:rFonts w:ascii="맑은 고딕" w:eastAsia="맑은 고딕" w:hAnsi="맑은 고딕" w:cs="맑은 고딕"/>
          <w:b/>
          <w:sz w:val="21"/>
        </w:rPr>
        <w:t>출력의 대상</w:t>
      </w:r>
      <w:r>
        <w:rPr>
          <w:rFonts w:ascii="맑은 고딕" w:eastAsia="맑은 고딕" w:hAnsi="맑은 고딕" w:cs="맑은 고딕"/>
          <w:sz w:val="21"/>
        </w:rPr>
        <w:t xml:space="preserve">입니다. 계획서는 소방·구조·행정 세 역할별 임무를 생성했지만, 법령상 현장 통합지휘와 주민대피 명령 권한은 시장·군수·구청장 한 사람에게 있습니다. 그래서 이 한 사람에게 주는 </w:t>
      </w:r>
      <w:r>
        <w:rPr>
          <w:rFonts w:ascii="맑은 고딕" w:eastAsia="맑은 고딕" w:hAnsi="맑은 고딕" w:cs="맑은 고딕"/>
          <w:b/>
          <w:sz w:val="21"/>
        </w:rPr>
        <w:t>대응 제안서 하나</w:t>
      </w:r>
      <w:r>
        <w:rPr>
          <w:rFonts w:ascii="맑은 고딕" w:eastAsia="맑은 고딕" w:hAnsi="맑은 고딕" w:cs="맑은 고딕"/>
          <w:sz w:val="21"/>
        </w:rPr>
        <w:t>, 표준매뉴얼 판단 항목을 따른 진화 7개·대피 7개 항목으로 출력을 바꿨습니다.</w:t>
      </w:r>
    </w:p>
    <w:p>
      <w:pPr>
        <w:spacing w:after="80" w:line="276" w:lineRule="auto"/>
      </w:pPr>
      <w:r>
        <w:rPr>
          <w:rFonts w:ascii="맑은 고딕" w:eastAsia="맑은 고딕" w:hAnsi="맑은 고딕" w:cs="맑은 고딕"/>
          <w:sz w:val="21"/>
        </w:rPr>
        <w:t>처리는 ELMFIRE가 1시간 간격 확산 범위를 계산하고, 규칙 엔진이 대응단계·위험구역처럼 경계값이 있는 값만 판정하고, EXAONE 기반 에이전트 두 개가 판정 값은 그대로 둔 채 매뉴얼 근거를 붙여 제안을 판단·작성합니다. 계획서의 「규칙이 판정, LLM은 문장만」을 「경계값은 규칙, 판단과 문장은 근거 붙인 AI」로 조정한 것입니다.</w:t>
      </w:r>
    </w:p>
    <w:p>
      <w:pPr>
        <w:keepNext/>
        <w:spacing w:before="160" w:after="40"/>
      </w:pPr>
      <w:r>
        <w:rPr>
          <w:rFonts w:ascii="맑은 고딕" w:eastAsia="맑은 고딕" w:hAnsi="맑은 고딕" w:cs="맑은 고딕"/>
          <w:b/>
          <w:color w:val="363A52"/>
          <w:sz w:val="23"/>
        </w:rPr>
        <w:t>[4쪽 현재 문제점]</w:t>
      </w:r>
    </w:p>
    <w:p>
      <w:pPr>
        <w:spacing w:after="80" w:line="276" w:lineRule="auto"/>
      </w:pPr>
      <w:r>
        <w:rPr>
          <w:rFonts w:ascii="맑은 고딕" w:eastAsia="맑은 고딕" w:hAnsi="맑은 고딕" w:cs="맑은 고딕"/>
          <w:sz w:val="21"/>
        </w:rPr>
        <w:t>문제는 계획서와 같은 두 가지, 흩어진 상황 정보와 100쪽 넘는 매뉴얼을 찾는 부담입니다. 예측과 규칙은 이미 있으니 비어 있는 「지금 무엇을 결정해야 하는가」 단계를 저희가 만듭니다.</w:t>
      </w:r>
    </w:p>
    <w:p>
      <w:pPr>
        <w:keepNext/>
        <w:spacing w:before="160" w:after="40"/>
      </w:pPr>
      <w:r>
        <w:rPr>
          <w:rFonts w:ascii="맑은 고딕" w:eastAsia="맑은 고딕" w:hAnsi="맑은 고딕" w:cs="맑은 고딕"/>
          <w:b/>
          <w:color w:val="363A52"/>
          <w:sz w:val="23"/>
        </w:rPr>
        <w:t>[5쪽 주요 기능·차별점]</w:t>
      </w:r>
    </w:p>
    <w:p>
      <w:pPr>
        <w:spacing w:after="80" w:line="276" w:lineRule="auto"/>
      </w:pPr>
      <w:r>
        <w:rPr>
          <w:rFonts w:ascii="맑은 고딕" w:eastAsia="맑은 고딕" w:hAnsi="맑은 고딕" w:cs="맑은 고딕"/>
          <w:sz w:val="21"/>
        </w:rPr>
        <w:t xml:space="preserve">기능은 통합 상황도, AI 대응 제안, 근거 기반 AI 세 가지이고 AI는 초안, 결정은 사람입니다. 계획서 이후 </w:t>
      </w:r>
      <w:r>
        <w:rPr>
          <w:rFonts w:ascii="맑은 고딕" w:eastAsia="맑은 고딕" w:hAnsi="맑은 고딕" w:cs="맑은 고딕"/>
          <w:b/>
          <w:sz w:val="21"/>
        </w:rPr>
        <w:t>권한 네 가지</w:t>
      </w:r>
      <w:r>
        <w:rPr>
          <w:rFonts w:ascii="맑은 고딕" w:eastAsia="맑은 고딕" w:hAnsi="맑은 고딕" w:cs="맑은 고딕"/>
          <w:sz w:val="21"/>
        </w:rPr>
        <w:t>가 추가됐습니다. 통합지휘권자, 열람자, 실측 화선을 1시간마다 보고하는 상황 보고자, 계정과 진화자원 데이터를 맡는 전산 관리자입니다. AI 어시스턴트에 「어느 마을 대피 완료」 같은 상황 정정을 하면 예측은 그대로 두고 제안만 새 버전으로 다시 만듭니다.</w:t>
      </w:r>
    </w:p>
    <w:p>
      <w:pPr>
        <w:spacing w:after="80" w:line="276" w:lineRule="auto"/>
      </w:pPr>
      <w:r>
        <w:rPr>
          <w:rFonts w:ascii="맑은 고딕" w:eastAsia="맑은 고딕" w:hAnsi="맑은 고딕" w:cs="맑은 고딕"/>
          <w:b/>
          <w:sz w:val="21"/>
        </w:rPr>
        <w:t>차별점</w:t>
      </w:r>
      <w:r>
        <w:rPr>
          <w:rFonts w:ascii="맑은 고딕" w:eastAsia="맑은 고딕" w:hAnsi="맑은 고딕" w:cs="맑은 고딕"/>
          <w:sz w:val="21"/>
        </w:rPr>
        <w:t>입니다. 기존 국가 시스템은 예측을 주고 대응안은 수작업 발행, 범용 LLM은 자동이지만 근거가 없습니다. 본 과제는 규칙 판정 값과 근거 인용이 붙은 대응안을 자동으로 만들고, 근거 없는 내용은 출력하지 않고 안내와 로그로 남깁니다.</w:t>
      </w:r>
    </w:p>
    <w:p>
      <w:pPr>
        <w:keepNext/>
        <w:spacing w:before="160" w:after="40"/>
      </w:pPr>
      <w:r>
        <w:rPr>
          <w:rFonts w:ascii="맑은 고딕" w:eastAsia="맑은 고딕" w:hAnsi="맑은 고딕" w:cs="맑은 고딕"/>
          <w:b/>
          <w:color w:val="363A52"/>
          <w:sz w:val="23"/>
        </w:rPr>
        <w:t>[6쪽 목표·기대 효과]</w:t>
      </w:r>
    </w:p>
    <w:p>
      <w:pPr>
        <w:spacing w:after="80" w:line="276" w:lineRule="auto"/>
      </w:pPr>
      <w:r>
        <w:rPr>
          <w:rFonts w:ascii="맑은 고딕" w:eastAsia="맑은 고딕" w:hAnsi="맑은 고딕" w:cs="맑은 고딕"/>
          <w:sz w:val="21"/>
        </w:rPr>
        <w:t xml:space="preserve">목표는 문제와 하나씩 대응하는 통합 상황 인식과 전문적 의사결정 지원입니다. </w:t>
      </w:r>
      <w:r>
        <w:rPr>
          <w:rFonts w:ascii="맑은 고딕" w:eastAsia="맑은 고딕" w:hAnsi="맑은 고딕" w:cs="맑은 고딕"/>
          <w:b/>
          <w:sz w:val="21"/>
        </w:rPr>
        <w:t>기대 효과</w:t>
      </w:r>
      <w:r>
        <w:rPr>
          <w:rFonts w:ascii="맑은 고딕" w:eastAsia="맑은 고딕" w:hAnsi="맑은 고딕" w:cs="맑은 고딕"/>
          <w:sz w:val="21"/>
        </w:rPr>
        <w:t>는 통합지휘권자의 신속한 근거 기반 결정, 실무자의 보고 부담 감소, 유관기관의 상황 공유, 주민의 대피 지연 위험 감소이며, 측정치가 아니라 시나리오 비교로 확인할 대상이라 「할 수 있다」로 적었습니다. 국내 공개 모델 EXAONE을 내부 서버에서 운용해 내부 자료가 밖으로 나가지 않습니다.</w:t>
      </w:r>
    </w:p>
    <w:p>
      <w:pPr>
        <w:keepNext/>
        <w:spacing w:before="160" w:after="40"/>
      </w:pPr>
      <w:r>
        <w:rPr>
          <w:rFonts w:ascii="맑은 고딕" w:eastAsia="맑은 고딕" w:hAnsi="맑은 고딕" w:cs="맑은 고딕"/>
          <w:b/>
          <w:color w:val="363A52"/>
          <w:sz w:val="23"/>
        </w:rPr>
        <w:t>[7~8쪽 구성도·일정]</w:t>
      </w:r>
    </w:p>
    <w:p>
      <w:pPr>
        <w:spacing w:after="80" w:line="276" w:lineRule="auto"/>
      </w:pPr>
      <w:r>
        <w:rPr>
          <w:rFonts w:ascii="맑은 고딕" w:eastAsia="맑은 고딕" w:hAnsi="맑은 고딕" w:cs="맑은 고딕"/>
          <w:sz w:val="21"/>
        </w:rPr>
        <w:t>구성도는 인터페이스, 서버, 데이터 세 층이고, 검색은 계획서의 BM25 혼합에서 KURE-v1과 FAISS로 단순화했습니다. 일정은 5주차까지 문서, 6~8주차 1차 프로토타입, TOPCIT 이후 본 개발입니다.</w:t>
      </w:r>
    </w:p>
    <w:p>
      <w:pPr>
        <w:keepNext/>
        <w:spacing w:before="280" w:after="80"/>
      </w:pPr>
      <w:r>
        <w:rPr>
          <w:rFonts w:ascii="맑은 고딕" w:eastAsia="맑은 고딕" w:hAnsi="맑은 고딕" w:cs="맑은 고딕"/>
          <w:b/>
          <w:color w:val="363A52"/>
          <w:sz w:val="28"/>
        </w:rPr>
        <w:t>2. 시스템 기술서  (2분)</w:t>
      </w:r>
    </w:p>
    <w:p>
      <w:pPr>
        <w:keepNext/>
        <w:spacing w:before="160" w:after="40"/>
      </w:pPr>
      <w:r>
        <w:rPr>
          <w:rFonts w:ascii="맑은 고딕" w:eastAsia="맑은 고딕" w:hAnsi="맑은 고딕" w:cs="맑은 고딕"/>
          <w:b/>
          <w:color w:val="363A52"/>
          <w:sz w:val="23"/>
        </w:rPr>
        <w:t>[9쪽 절차 기술]</w:t>
      </w:r>
    </w:p>
    <w:p>
      <w:pPr>
        <w:spacing w:after="80" w:line="276" w:lineRule="auto"/>
      </w:pPr>
      <w:r>
        <w:rPr>
          <w:rFonts w:ascii="맑은 고딕" w:eastAsia="맑은 고딕" w:hAnsi="맑은 고딕" w:cs="맑은 고딕"/>
          <w:sz w:val="21"/>
        </w:rPr>
        <w:t>절차는 네 문장입니다. 발화 정보·실측 화선·기상으로 1시간 간격 확산을 예측하고, 규칙 엔진이 경계값이 있는 판정 값을 계산하고, EXAONE이 그 값과 상황 데이터로 진화 7·대피 7 제안을 쓰며 근거를 인용하고, 통합지휘권자가 어시스턴트로 묻거나 상황을 정정해 제안을 다시 받습니다.</w:t>
      </w:r>
    </w:p>
    <w:p>
      <w:pPr>
        <w:spacing w:after="80" w:line="276" w:lineRule="auto"/>
      </w:pPr>
      <w:r>
        <w:rPr>
          <w:rFonts w:ascii="맑은 고딕" w:eastAsia="맑은 고딕" w:hAnsi="맑은 고딕" w:cs="맑은 고딕"/>
          <w:sz w:val="21"/>
        </w:rPr>
        <w:t>권한은 조작·열람·보고·관리 네 가지이고, 열람자는 상황도와 발생·접수 정보만 봅니다. 확산대응 2단계 격상 시 지휘권 인계를 안내하고, 종료된 산불은 수정·예측·정정을 차단하며, 모든 이벤트는 추가 전용 로그에 남습니다.</w:t>
      </w:r>
    </w:p>
    <w:p>
      <w:pPr>
        <w:keepNext/>
        <w:spacing w:before="160" w:after="40"/>
      </w:pPr>
      <w:r>
        <w:rPr>
          <w:rFonts w:ascii="맑은 고딕" w:eastAsia="맑은 고딕" w:hAnsi="맑은 고딕" w:cs="맑은 고딕"/>
          <w:b/>
          <w:color w:val="363A52"/>
          <w:sz w:val="23"/>
        </w:rPr>
        <w:t>[10쪽 업무 절차 흐름]</w:t>
      </w:r>
    </w:p>
    <w:p>
      <w:pPr>
        <w:spacing w:after="80" w:line="276" w:lineRule="auto"/>
      </w:pPr>
      <w:r>
        <w:rPr>
          <w:rFonts w:ascii="맑은 고딕" w:eastAsia="맑은 고딕" w:hAnsi="맑은 고딕" w:cs="맑은 고딕"/>
          <w:sz w:val="21"/>
        </w:rPr>
        <w:t>흐름은 왼쪽부터 로그인, 상황 보고, 상황 확인, 확산 예측, 규칙 판정과 제안 생성, 새 버전 저장, 제안 검토와 질의·정정, 종료 처리의 여덟 단계입니다. 예측은 통합지휘권자가 실행할 때만 돌고, 정정은 예측을 유지한 채 판정과 제안만 다시 합니다.</w:t>
      </w:r>
    </w:p>
    <w:p>
      <w:pPr>
        <w:keepNext/>
        <w:spacing w:before="160" w:after="40"/>
      </w:pPr>
      <w:r>
        <w:rPr>
          <w:rFonts w:ascii="맑은 고딕" w:eastAsia="맑은 고딕" w:hAnsi="맑은 고딕" w:cs="맑은 고딕"/>
          <w:b/>
          <w:color w:val="363A52"/>
          <w:sz w:val="23"/>
        </w:rPr>
        <w:t>[11~13쪽 기능 목록]</w:t>
      </w:r>
    </w:p>
    <w:p>
      <w:pPr>
        <w:spacing w:after="80" w:line="276" w:lineRule="auto"/>
      </w:pPr>
      <w:r>
        <w:rPr>
          <w:rFonts w:ascii="맑은 고딕" w:eastAsia="맑은 고딕" w:hAnsi="맑은 고딕" w:cs="맑은 고딕"/>
          <w:sz w:val="21"/>
        </w:rPr>
        <w:t>기능은 32개를 유스케이스 영역 순서로 묶었고, 그중 대응 제안 18개, 공통 4개와 진화 7·대피 7이 핵심입니다. 이 기능을 사용자가 어떻게 쓰는지 유스케이스로 보겠습니다.</w:t>
      </w:r>
    </w:p>
    <w:p>
      <w:pPr>
        <w:keepNext/>
        <w:spacing w:before="280" w:after="80"/>
      </w:pPr>
      <w:r>
        <w:rPr>
          <w:rFonts w:ascii="맑은 고딕" w:eastAsia="맑은 고딕" w:hAnsi="맑은 고딕" w:cs="맑은 고딕"/>
          <w:b/>
          <w:color w:val="363A52"/>
          <w:sz w:val="28"/>
        </w:rPr>
        <w:t>3. 유스케이스 다이어그램  (3.5분)</w:t>
      </w:r>
    </w:p>
    <w:p>
      <w:pPr>
        <w:keepNext/>
        <w:spacing w:before="160" w:after="40"/>
      </w:pPr>
      <w:r>
        <w:rPr>
          <w:rFonts w:ascii="맑은 고딕" w:eastAsia="맑은 고딕" w:hAnsi="맑은 고딕" w:cs="맑은 고딕"/>
          <w:b/>
          <w:color w:val="363A52"/>
          <w:sz w:val="23"/>
        </w:rPr>
        <w:t>[15쪽 액터 정의]</w:t>
      </w:r>
    </w:p>
    <w:p>
      <w:pPr>
        <w:spacing w:after="80" w:line="276" w:lineRule="auto"/>
      </w:pPr>
      <w:r>
        <w:rPr>
          <w:rFonts w:ascii="맑은 고딕" w:eastAsia="맑은 고딕" w:hAnsi="맑은 고딕" w:cs="맑은 고딕"/>
          <w:sz w:val="21"/>
        </w:rPr>
        <w:t>액터는 사람 넷, 시스템 셋입니다. 상황 보고자를 따로 둔 이유는 1시간마다 실측 화선이 들어와야 재예측이 성립하기 때문이고, 초기대응처럼 화선이 없으면 발화점에서 예측합니다. 열람자는 발생·접수 정보와 상황도만 보고, 제안과 근거는 통합지휘권자만 봅니다.</w:t>
      </w:r>
    </w:p>
    <w:p>
      <w:pPr>
        <w:keepNext/>
        <w:spacing w:before="160" w:after="40"/>
      </w:pPr>
      <w:r>
        <w:rPr>
          <w:rFonts w:ascii="맑은 고딕" w:eastAsia="맑은 고딕" w:hAnsi="맑은 고딕" w:cs="맑은 고딕"/>
          <w:b/>
          <w:color w:val="363A52"/>
          <w:sz w:val="23"/>
        </w:rPr>
        <w:t>[16쪽 다이어그램]</w:t>
      </w:r>
    </w:p>
    <w:p>
      <w:pPr>
        <w:spacing w:after="80" w:line="276" w:lineRule="auto"/>
      </w:pPr>
      <w:r>
        <w:rPr>
          <w:rFonts w:ascii="맑은 고딕" w:eastAsia="맑은 고딕" w:hAnsi="맑은 고딕" w:cs="맑은 고딕"/>
          <w:sz w:val="21"/>
        </w:rPr>
        <w:t>다이어그램은 오른쪽 주요 흐름 여섯 단계로 보시면 됩니다. ① 평시에 전산 관리자가 계정과 진화자원 데이터를 준비하고, ② 상황 보고자가 발화 정보와 실측 화선을 보고하면 통합지휘권자가 발생·접수 정보와 통합 상황도를 확인합니다. ③ 위험도를 보고 확산 예측을 실행하면 제안서가 생성되어 진화·대피 제안과 근거를 봅니다. ④ AI 어시스턴트에 묻고 상황을 정정하면 제안서가 다시 생성되고, ⑤ 1시간마다 새 실측 화선이 오면 「다시 예측」으로 새 버전을 만들며, ⑥ 진화가 끝나면 종료합니다. 관계는 근거 조회·이력 조회처럼 필요할 때만 붙는 extend 다섯 개이고, 유스케이스는 재난 시 13개, 평시 2개, 모두 15개입니다.</w:t>
      </w:r>
    </w:p>
    <w:p>
      <w:pPr>
        <w:keepNext/>
        <w:spacing w:before="160" w:after="40"/>
      </w:pPr>
      <w:r>
        <w:rPr>
          <w:rFonts w:ascii="맑은 고딕" w:eastAsia="맑은 고딕" w:hAnsi="맑은 고딕" w:cs="맑은 고딕"/>
          <w:b/>
          <w:color w:val="363A52"/>
          <w:sz w:val="23"/>
        </w:rPr>
        <w:t>[17~18쪽 식별자 목록]</w:t>
      </w:r>
    </w:p>
    <w:p>
      <w:pPr>
        <w:spacing w:after="80" w:line="276" w:lineRule="auto"/>
      </w:pPr>
      <w:r>
        <w:rPr>
          <w:rFonts w:ascii="맑은 고딕" w:eastAsia="맑은 고딕" w:hAnsi="맑은 고딕" w:cs="맑은 고딕"/>
          <w:sz w:val="21"/>
        </w:rPr>
        <w:t>식별자 목록은 15개를 7개 영역으로 나눈 것입니다. include가 없는 이유는 예측과 제안 생성을 사용자 입장에서 한 유스케이스로 묶었기 때문입니다.</w:t>
      </w:r>
    </w:p>
    <w:p>
      <w:pPr>
        <w:keepNext/>
        <w:spacing w:before="160" w:after="40"/>
      </w:pPr>
      <w:r>
        <w:rPr>
          <w:rFonts w:ascii="맑은 고딕" w:eastAsia="맑은 고딕" w:hAnsi="맑은 고딕" w:cs="맑은 고딕"/>
          <w:b/>
          <w:color w:val="363A52"/>
          <w:sz w:val="23"/>
        </w:rPr>
        <w:t>[19~33쪽 시나리오 — 4장]</w:t>
      </w:r>
    </w:p>
    <w:p>
      <w:pPr>
        <w:spacing w:after="80" w:line="276" w:lineRule="auto"/>
      </w:pPr>
      <w:r>
        <w:rPr>
          <w:rFonts w:ascii="맑은 고딕" w:eastAsia="맑은 고딕" w:hAnsi="맑은 고딕" w:cs="맑은 고딕"/>
          <w:sz w:val="21"/>
        </w:rPr>
        <w:t>시나리오 15장 중 네 장만 짚겠습니다.</w:t>
      </w:r>
    </w:p>
    <w:p>
      <w:pPr>
        <w:spacing w:after="80" w:line="276" w:lineRule="auto"/>
      </w:pPr>
      <w:r>
        <w:rPr>
          <w:rFonts w:ascii="맑은 고딕" w:eastAsia="맑은 고딕" w:hAnsi="맑은 고딕" w:cs="맑은 고딕"/>
          <w:b/>
          <w:color w:val="C05A00"/>
          <w:sz w:val="21"/>
        </w:rPr>
        <w:t>[20쪽]</w:t>
      </w:r>
      <w:r>
        <w:rPr>
          <w:rFonts w:ascii="맑은 고딕" w:eastAsia="맑은 고딕" w:hAnsi="맑은 고딕" w:cs="맑은 고딕"/>
          <w:sz w:val="21"/>
        </w:rPr>
        <w:t xml:space="preserve"> 산불 상황 보고는 출발점입니다. 상황 보고자가 발화 위치·일시·신고 내용·접수 기관을 입력해 사건을 시작하고, 1시간마다 실측 화선을 새 버전으로 올리며, 첫 화선이 저장되면 상태가 접수에서 진행 중으로 바뀝니다.</w:t>
      </w:r>
    </w:p>
    <w:p>
      <w:pPr>
        <w:spacing w:after="80" w:line="276" w:lineRule="auto"/>
      </w:pPr>
      <w:r>
        <w:rPr>
          <w:rFonts w:ascii="맑은 고딕" w:eastAsia="맑은 고딕" w:hAnsi="맑은 고딕" w:cs="맑은 고딕"/>
          <w:b/>
          <w:color w:val="C05A00"/>
          <w:sz w:val="21"/>
        </w:rPr>
        <w:t>[24쪽]</w:t>
      </w:r>
      <w:r>
        <w:rPr>
          <w:rFonts w:ascii="맑은 고딕" w:eastAsia="맑은 고딕" w:hAnsi="맑은 고딕" w:cs="맑은 고딕"/>
          <w:sz w:val="21"/>
        </w:rPr>
        <w:t xml:space="preserve"> 확산 예측과 대응 제안 생성은 핵심 기능입니다. 통합지휘권자가 「다시 예측」을 누르면 규칙 엔진이 경계값 있는 값을 판정하고, AI가 그 값과 P5·P8 안 마을·시설·자원, 검색 근거로 진화 S1~S7·대피 E1~E7을 판단해 근거 번호를 붙여 씁니다. 근거를 못 찾은 제안은 넣지 않고, 결과는 즉시·대기·협의·요청으로 분류해 새 버전으로 저장하며 달라진 항목에 변경 태그를 붙입니다.</w:t>
      </w:r>
    </w:p>
    <w:p>
      <w:pPr>
        <w:spacing w:after="80" w:line="276" w:lineRule="auto"/>
      </w:pPr>
      <w:r>
        <w:rPr>
          <w:rFonts w:ascii="맑은 고딕" w:eastAsia="맑은 고딕" w:hAnsi="맑은 고딕" w:cs="맑은 고딕"/>
          <w:b/>
          <w:color w:val="C05A00"/>
          <w:sz w:val="21"/>
        </w:rPr>
        <w:t>[29쪽]</w:t>
      </w:r>
      <w:r>
        <w:rPr>
          <w:rFonts w:ascii="맑은 고딕" w:eastAsia="맑은 고딕" w:hAnsi="맑은 고딕" w:cs="맑은 고딕"/>
          <w:sz w:val="21"/>
        </w:rPr>
        <w:t xml:space="preserve"> AI 상황 정정입니다. 「박곡리 대피 완료」를 입력하면 AI가 대상·항목·이전·이후 값으로 변경안을 만들고, 확인 카드에서 확인해야 저장됩니다. 그 뒤 예측은 두고 재판정과 제안 재작성으로 새 버전이 생깁니다. 해석 불가나 보유량 초과는 거부합니다.</w:t>
      </w:r>
    </w:p>
    <w:p>
      <w:pPr>
        <w:spacing w:after="80" w:line="276" w:lineRule="auto"/>
      </w:pPr>
      <w:r>
        <w:rPr>
          <w:rFonts w:ascii="맑은 고딕" w:eastAsia="맑은 고딕" w:hAnsi="맑은 고딕" w:cs="맑은 고딕"/>
          <w:b/>
          <w:color w:val="C05A00"/>
          <w:sz w:val="21"/>
        </w:rPr>
        <w:t>[30쪽]</w:t>
      </w:r>
      <w:r>
        <w:rPr>
          <w:rFonts w:ascii="맑은 고딕" w:eastAsia="맑은 고딕" w:hAnsi="맑은 고딕" w:cs="맑은 고딕"/>
          <w:sz w:val="21"/>
        </w:rPr>
        <w:t xml:space="preserve"> 제안 이력에서는 변경 태그를 누르면 이전·이후 문장을 팝업으로 비교하고, 이벤트 로그를 읽기 전용으로 열람합니다. 나머지도 같은 형식이며, 내부 처리는 시퀀스로 이어가겠습니다.</w:t>
      </w:r>
    </w:p>
    <w:p>
      <w:pPr>
        <w:keepNext/>
        <w:spacing w:before="280" w:after="80"/>
      </w:pPr>
      <w:r>
        <w:rPr>
          <w:rFonts w:ascii="맑은 고딕" w:eastAsia="맑은 고딕" w:hAnsi="맑은 고딕" w:cs="맑은 고딕"/>
          <w:b/>
          <w:color w:val="363A52"/>
          <w:sz w:val="28"/>
        </w:rPr>
        <w:t>4. 시퀀스 다이어그램  (2분)</w:t>
      </w:r>
    </w:p>
    <w:p>
      <w:pPr>
        <w:keepNext/>
        <w:spacing w:before="160" w:after="40"/>
      </w:pPr>
      <w:r>
        <w:rPr>
          <w:rFonts w:ascii="맑은 고딕" w:eastAsia="맑은 고딕" w:hAnsi="맑은 고딕" w:cs="맑은 고딕"/>
          <w:b/>
          <w:color w:val="363A52"/>
          <w:sz w:val="23"/>
        </w:rPr>
        <w:t>[34쪽 간지]</w:t>
      </w:r>
    </w:p>
    <w:p>
      <w:pPr>
        <w:spacing w:after="80" w:line="276" w:lineRule="auto"/>
      </w:pPr>
      <w:r>
        <w:rPr>
          <w:rFonts w:ascii="맑은 고딕" w:eastAsia="맑은 고딕" w:hAnsi="맑은 고딕" w:cs="맑은 고딕"/>
          <w:sz w:val="21"/>
        </w:rPr>
        <w:t>시퀀스는 요청이 프론트엔드, 서버, DB와 외부 모듈을 거치는 순서입니다. 공통 원칙은 요청마다 권한과 상태를 먼저 검사하고, 종료된 산불은 차단하고, 오류 시 기존 데이터를 유지하고, 상태 변경은 로그에 추가 전용으로 남기는 것입니다. 열네 장 중 세 흐름만 보겠습니다.</w:t>
      </w:r>
    </w:p>
    <w:p>
      <w:pPr>
        <w:keepNext/>
        <w:spacing w:before="160" w:after="40"/>
      </w:pPr>
      <w:r>
        <w:rPr>
          <w:rFonts w:ascii="맑은 고딕" w:eastAsia="맑은 고딕" w:hAnsi="맑은 고딕" w:cs="맑은 고딕"/>
          <w:b/>
          <w:color w:val="363A52"/>
          <w:sz w:val="23"/>
        </w:rPr>
        <w:t>[35~36쪽 로그인·상황 보고]</w:t>
      </w:r>
    </w:p>
    <w:p>
      <w:pPr>
        <w:spacing w:after="80" w:line="276" w:lineRule="auto"/>
      </w:pPr>
      <w:r>
        <w:rPr>
          <w:rFonts w:ascii="맑은 고딕" w:eastAsia="맑은 고딕" w:hAnsi="맑은 고딕" w:cs="맑은 고딕"/>
          <w:sz w:val="21"/>
        </w:rPr>
        <w:t>로그인은 잠금과 회수 여부를 먼저 보고 비밀번호와 사용자 구분을 검사해 JWT를 발급하며, 5회 실패 시 잠급니다. 상황 보고는 종료 여부, 보고 권한, 필수 값, 좌표와 폴리곤을 검사한 뒤 PostGIS에 저장합니다.</w:t>
      </w:r>
    </w:p>
    <w:p>
      <w:pPr>
        <w:keepNext/>
        <w:spacing w:before="160" w:after="40"/>
      </w:pPr>
      <w:r>
        <w:rPr>
          <w:rFonts w:ascii="맑은 고딕" w:eastAsia="맑은 고딕" w:hAnsi="맑은 고딕" w:cs="맑은 고딕"/>
          <w:b/>
          <w:color w:val="363A52"/>
          <w:sz w:val="23"/>
        </w:rPr>
        <w:t>[40~41쪽 확산 예측 ①②]</w:t>
      </w:r>
    </w:p>
    <w:p>
      <w:pPr>
        <w:spacing w:after="80" w:line="276" w:lineRule="auto"/>
      </w:pPr>
      <w:r>
        <w:rPr>
          <w:rFonts w:ascii="맑은 고딕" w:eastAsia="맑은 고딕" w:hAnsi="맑은 고딕" w:cs="맑은 고딕"/>
          <w:sz w:val="21"/>
        </w:rPr>
        <w:t>확산 예측은 발화점·최신 실측 화선·기준 시각을 검증하고 단기예보를 받아 ELMFIRE를 실행한 뒤 P1~P8의 누적성을 검사해 저장합니다. 이어 제안 오케스트레이터가 규칙 엔진으로 판정 값과 발동 항목을 정하고, 항목마다 질문 작성, 근거 5개 검색, 근거 인용 답변, 충돌 검사, 종합 순으로 EXAONE을 호출해 인용 번호를 검증한 뒤 새 버전으로 저장합니다. 예측이 실패하면 이전 결과를, 제안 생성만 실패해도 직전 묶음을 유지합니다.</w:t>
      </w:r>
    </w:p>
    <w:p>
      <w:pPr>
        <w:keepNext/>
        <w:spacing w:before="160" w:after="40"/>
      </w:pPr>
      <w:r>
        <w:rPr>
          <w:rFonts w:ascii="맑은 고딕" w:eastAsia="맑은 고딕" w:hAnsi="맑은 고딕" w:cs="맑은 고딕"/>
          <w:b/>
          <w:color w:val="363A52"/>
          <w:sz w:val="23"/>
        </w:rPr>
        <w:t>[46쪽 AI 상황 정정]</w:t>
      </w:r>
    </w:p>
    <w:p>
      <w:pPr>
        <w:spacing w:after="80" w:line="276" w:lineRule="auto"/>
      </w:pPr>
      <w:r>
        <w:rPr>
          <w:rFonts w:ascii="맑은 고딕" w:eastAsia="맑은 고딕" w:hAnsi="맑은 고딕" w:cs="맑은 고딕"/>
          <w:sz w:val="21"/>
        </w:rPr>
        <w:t>상황 정정은 바로 저장하지 않고 변경 항목과 이전·새 값을 확인 창으로 보여 준 뒤, 확인한 경우에만 저장하고 판정과 제안만 다시 수행합니다.</w:t>
      </w:r>
    </w:p>
    <w:p>
      <w:pPr>
        <w:keepNext/>
        <w:spacing w:before="280" w:after="80"/>
      </w:pPr>
      <w:r>
        <w:rPr>
          <w:rFonts w:ascii="맑은 고딕" w:eastAsia="맑은 고딕" w:hAnsi="맑은 고딕" w:cs="맑은 고딕"/>
          <w:b/>
          <w:color w:val="363A52"/>
          <w:sz w:val="28"/>
        </w:rPr>
        <w:t>5. 클래스 다이어그램  (2분)</w:t>
      </w:r>
    </w:p>
    <w:p>
      <w:pPr>
        <w:keepNext/>
        <w:spacing w:before="160" w:after="40"/>
      </w:pPr>
      <w:r>
        <w:rPr>
          <w:rFonts w:ascii="맑은 고딕" w:eastAsia="맑은 고딕" w:hAnsi="맑은 고딕" w:cs="맑은 고딕"/>
          <w:b/>
          <w:color w:val="363A52"/>
          <w:sz w:val="23"/>
        </w:rPr>
        <w:t>[49~59쪽 속성 정의]</w:t>
      </w:r>
    </w:p>
    <w:p>
      <w:pPr>
        <w:spacing w:after="80" w:line="276" w:lineRule="auto"/>
      </w:pPr>
      <w:r>
        <w:rPr>
          <w:rFonts w:ascii="맑은 고딕" w:eastAsia="맑은 고딕" w:hAnsi="맑은 고딕" w:cs="맑은 고딕"/>
          <w:sz w:val="21"/>
        </w:rPr>
        <w:t>클래스 열일곱 개는 사용자, 산불 상황, 예측·위험도, 대응 제안, AI·근거, 상황 변경·감사, 공간·자원 일곱 묶음입니다. 제약만 짚으면, User는 해시 비밀번호와 5회 잠금, Incident는 중심 객체, FirePerimeter는 실측 화선을 버전과 정정 상태로 보존하고, 제안서는 고치지 않고 새 버전을 추가해 변경을 비교합니다. EventLog는 추가 전용입니다.</w:t>
      </w:r>
    </w:p>
    <w:p>
      <w:pPr>
        <w:keepNext/>
        <w:spacing w:before="160" w:after="40"/>
      </w:pPr>
      <w:r>
        <w:rPr>
          <w:rFonts w:ascii="맑은 고딕" w:eastAsia="맑은 고딕" w:hAnsi="맑은 고딕" w:cs="맑은 고딕"/>
          <w:b/>
          <w:color w:val="363A52"/>
          <w:sz w:val="23"/>
        </w:rPr>
        <w:t>[60~63쪽 오퍼레이션 정의]</w:t>
      </w:r>
    </w:p>
    <w:p>
      <w:pPr>
        <w:spacing w:after="80" w:line="276" w:lineRule="auto"/>
      </w:pPr>
      <w:r>
        <w:rPr>
          <w:rFonts w:ascii="맑은 고딕" w:eastAsia="맑은 고딕" w:hAnsi="맑은 고딕" w:cs="맑은 고딕"/>
          <w:sz w:val="21"/>
        </w:rPr>
        <w:t>오퍼레이션은 요청을 받는 Router, 규칙을 수행하는 Service, 외부를 호출하는 Adapter·Client로 나눴습니다. 예측 요청은 PredictionService가 기상 조회와 ELMFIRE 실행을 마친 뒤 ProposalOrchestrator를 부르고, 그 아래에서 RuleEngine이 경계값 있는 값만 판정하고, Retriever가 KURE-v1과 FAISS로 검색하고, LLMClient가 판정 값을 받아 문장을 씁니다. 모든 Router는 SecurityService로 권한을 검사합니다.</w:t>
      </w:r>
    </w:p>
    <w:p>
      <w:pPr>
        <w:keepNext/>
        <w:spacing w:before="160" w:after="40"/>
      </w:pPr>
      <w:r>
        <w:rPr>
          <w:rFonts w:ascii="맑은 고딕" w:eastAsia="맑은 고딕" w:hAnsi="맑은 고딕" w:cs="맑은 고딕"/>
          <w:b/>
          <w:color w:val="363A52"/>
          <w:sz w:val="23"/>
        </w:rPr>
        <w:t>[64~67쪽 관계·다이어그램]</w:t>
      </w:r>
    </w:p>
    <w:p>
      <w:pPr>
        <w:spacing w:after="80" w:line="276" w:lineRule="auto"/>
      </w:pPr>
      <w:r>
        <w:rPr>
          <w:rFonts w:ascii="맑은 고딕" w:eastAsia="맑은 고딕" w:hAnsi="맑은 고딕" w:cs="맑은 고딕"/>
          <w:sz w:val="21"/>
        </w:rPr>
        <w:t>관계는 Incident 중심의 1대 다, 예측 실행과 슬라이스의 1대 8, 제안서와 항목의 1대 최대 14가 핵심이고, 마을과 시설은 공간 교차로 연결합니다. 도메인 다이어그램은 Incident에서 예측·제안·인용·근거 청크로 이어지는 흐름으로, 논리 컴포넌트는 Router에서 Service, 외부 시스템으로 가는 의존 방향으로 보시면 됩니다.</w:t>
      </w:r>
    </w:p>
    <w:p>
      <w:pPr>
        <w:keepNext/>
        <w:spacing w:before="280" w:after="80"/>
      </w:pPr>
      <w:r>
        <w:rPr>
          <w:rFonts w:ascii="맑은 고딕" w:eastAsia="맑은 고딕" w:hAnsi="맑은 고딕" w:cs="맑은 고딕"/>
          <w:b/>
          <w:color w:val="363A52"/>
          <w:sz w:val="28"/>
        </w:rPr>
        <w:t>6. 관계형 데이터베이스  (2분)</w:t>
      </w:r>
    </w:p>
    <w:p>
      <w:pPr>
        <w:keepNext/>
        <w:spacing w:before="160" w:after="40"/>
      </w:pPr>
      <w:r>
        <w:rPr>
          <w:rFonts w:ascii="맑은 고딕" w:eastAsia="맑은 고딕" w:hAnsi="맑은 고딕" w:cs="맑은 고딕"/>
          <w:b/>
          <w:color w:val="363A52"/>
          <w:sz w:val="23"/>
        </w:rPr>
        <w:t>[69쪽 관계 정의]</w:t>
      </w:r>
    </w:p>
    <w:p>
      <w:pPr>
        <w:spacing w:after="80" w:line="276" w:lineRule="auto"/>
      </w:pPr>
      <w:r>
        <w:rPr>
          <w:rFonts w:ascii="맑은 고딕" w:eastAsia="맑은 고딕" w:hAnsi="맑은 고딕" w:cs="맑은 고딕"/>
          <w:sz w:val="21"/>
        </w:rPr>
        <w:t>클래스를 테이블과 외래키, 제약으로 옮겼습니다. spread_slices는 run_id와 t_hours의 UNIQUE로 실행당 8개를 보장하고, proposals는 새 버전만 추가하며 proposal_items는 제안서와 항목 코드 조합이 유일하고, citations는 제안 항목 또는 AI 메시지 한쪽에만 붙도록 CHECK를 둡니다. 종료 사건은 status만 바꾸고 event_logs는 추가만 허용하며 인용된 근거 청크는 삭제를 제한합니다.</w:t>
      </w:r>
    </w:p>
    <w:p>
      <w:pPr>
        <w:keepNext/>
        <w:spacing w:before="160" w:after="40"/>
      </w:pPr>
      <w:r>
        <w:rPr>
          <w:rFonts w:ascii="맑은 고딕" w:eastAsia="맑은 고딕" w:hAnsi="맑은 고딕" w:cs="맑은 고딕"/>
          <w:b/>
          <w:color w:val="363A52"/>
          <w:sz w:val="23"/>
        </w:rPr>
        <w:t>[70~76쪽 예시 데이터]</w:t>
      </w:r>
    </w:p>
    <w:p>
      <w:pPr>
        <w:spacing w:after="80" w:line="276" w:lineRule="auto"/>
      </w:pPr>
      <w:r>
        <w:rPr>
          <w:rFonts w:ascii="맑은 고딕" w:eastAsia="맑은 고딕" w:hAnsi="맑은 고딕" w:cs="맑은 고딕"/>
          <w:sz w:val="21"/>
        </w:rPr>
        <w:t xml:space="preserve">예시는 2025년 3월 22일 의성 산불을 사건 처리 순서로 넣었습니다. </w:t>
      </w:r>
      <w:r>
        <w:rPr>
          <w:rFonts w:ascii="맑은 고딕" w:eastAsia="맑은 고딕" w:hAnsi="맑은 고딕" w:cs="맑은 고딕"/>
          <w:b/>
          <w:color w:val="C05A00"/>
          <w:sz w:val="21"/>
        </w:rPr>
        <w:t>[70쪽]</w:t>
      </w:r>
      <w:r>
        <w:rPr>
          <w:rFonts w:ascii="맑은 고딕" w:eastAsia="맑은 고딕" w:hAnsi="맑은 고딕" w:cs="맑은 고딕"/>
          <w:sz w:val="21"/>
        </w:rPr>
        <w:t xml:space="preserve"> 네 권한의 계정과 진행 중·접수·종료 사건, 11시 24분 발생·11시 25분 접수, 기관별 접수 기록이 있고, </w:t>
      </w:r>
      <w:r>
        <w:rPr>
          <w:rFonts w:ascii="맑은 고딕" w:eastAsia="맑은 고딕" w:hAnsi="맑은 고딕" w:cs="맑은 고딕"/>
          <w:b/>
          <w:color w:val="C05A00"/>
          <w:sz w:val="21"/>
        </w:rPr>
        <w:t>[71쪽]</w:t>
      </w:r>
      <w:r>
        <w:rPr>
          <w:rFonts w:ascii="맑은 고딕" w:eastAsia="맑은 고딕" w:hAnsi="맑은 고딕" w:cs="맑은 고딕"/>
          <w:sz w:val="21"/>
        </w:rPr>
        <w:t xml:space="preserve"> 11시 55분 12.7헥타르 실측 화선이 버전 1로, 기상과 69.1점 「높음」 위험도가 저장됩니다. </w:t>
      </w:r>
      <w:r>
        <w:rPr>
          <w:rFonts w:ascii="맑은 고딕" w:eastAsia="맑은 고딕" w:hAnsi="맑은 고딕" w:cs="맑은 고딕"/>
          <w:b/>
          <w:color w:val="C05A00"/>
          <w:sz w:val="21"/>
        </w:rPr>
        <w:t>[72~73쪽]</w:t>
      </w:r>
      <w:r>
        <w:rPr>
          <w:rFonts w:ascii="맑은 고딕" w:eastAsia="맑은 고딕" w:hAnsi="맑은 고딕" w:cs="맑은 고딕"/>
          <w:sz w:val="21"/>
        </w:rPr>
        <w:t xml:space="preserve"> 예측 실행 하나에 시간별 슬라이스가 붙고, </w:t>
      </w:r>
      <w:r>
        <w:rPr>
          <w:rFonts w:ascii="맑은 고딕" w:eastAsia="맑은 고딕" w:hAnsi="맑은 고딕" w:cs="맑은 고딕"/>
          <w:b/>
          <w:color w:val="C05A00"/>
          <w:sz w:val="21"/>
        </w:rPr>
        <w:t>[74쪽]</w:t>
      </w:r>
      <w:r>
        <w:rPr>
          <w:rFonts w:ascii="맑은 고딕" w:eastAsia="맑은 고딕" w:hAnsi="맑은 고딕" w:cs="맑은 고딕"/>
          <w:sz w:val="21"/>
        </w:rPr>
        <w:t xml:space="preserve"> 「박곡리 대피 완료」 정정이 제안서 버전 2와 연결되어 대피 순서에서 박곡리가 빠집니다. </w:t>
      </w:r>
      <w:r>
        <w:rPr>
          <w:rFonts w:ascii="맑은 고딕" w:eastAsia="맑은 고딕" w:hAnsi="맑은 고딕" w:cs="맑은 고딕"/>
          <w:b/>
          <w:color w:val="C05A00"/>
          <w:sz w:val="21"/>
        </w:rPr>
        <w:t>[75쪽]</w:t>
      </w:r>
      <w:r>
        <w:rPr>
          <w:rFonts w:ascii="맑은 고딕" w:eastAsia="맑은 고딕" w:hAnsi="맑은 고딕" w:cs="맑은 고딕"/>
          <w:sz w:val="21"/>
        </w:rPr>
        <w:t xml:space="preserve"> 매뉴얼 청크가 citations로 제안 문장과 AI 답변에 연결되고, </w:t>
      </w:r>
      <w:r>
        <w:rPr>
          <w:rFonts w:ascii="맑은 고딕" w:eastAsia="맑은 고딕" w:hAnsi="맑은 고딕" w:cs="맑은 고딕"/>
          <w:b/>
          <w:color w:val="C05A00"/>
          <w:sz w:val="21"/>
        </w:rPr>
        <w:t>[76쪽]</w:t>
      </w:r>
      <w:r>
        <w:rPr>
          <w:rFonts w:ascii="맑은 고딕" w:eastAsia="맑은 고딕" w:hAnsi="맑은 고딕" w:cs="맑은 고딕"/>
          <w:sz w:val="21"/>
        </w:rPr>
        <w:t xml:space="preserve"> event_logs를 시간순으로 보면 계정 발급부터 로그인, 입력, 예측, 제안 버전 1, 근거 부족, 정정, 버전 2까지 누가 언제 무엇을 했는지 추적됩니다. 좌표·시각·접수 경로는 실제 자료, 화선·계정·자원·위험도 점수는 시연용 가상값입니다.</w:t>
      </w:r>
    </w:p>
    <w:p>
      <w:pPr>
        <w:keepNext/>
        <w:spacing w:before="280" w:after="80"/>
      </w:pPr>
      <w:r>
        <w:rPr>
          <w:rFonts w:ascii="맑은 고딕" w:eastAsia="맑은 고딕" w:hAnsi="맑은 고딕" w:cs="맑은 고딕"/>
          <w:b/>
          <w:color w:val="363A52"/>
          <w:sz w:val="28"/>
        </w:rPr>
        <w:t>7. 비기능 요구사항  (1.5분)</w:t>
      </w:r>
    </w:p>
    <w:p>
      <w:pPr>
        <w:keepNext/>
        <w:spacing w:before="160" w:after="40"/>
      </w:pPr>
      <w:r>
        <w:rPr>
          <w:rFonts w:ascii="맑은 고딕" w:eastAsia="맑은 고딕" w:hAnsi="맑은 고딕" w:cs="맑은 고딕"/>
          <w:b/>
          <w:color w:val="363A52"/>
          <w:sz w:val="23"/>
        </w:rPr>
        <w:t>[77~105쪽 핵심 여섯 가지]</w:t>
      </w:r>
    </w:p>
    <w:p>
      <w:pPr>
        <w:spacing w:after="80" w:line="276" w:lineRule="auto"/>
      </w:pPr>
      <w:r>
        <w:rPr>
          <w:rFonts w:ascii="맑은 고딕" w:eastAsia="맑은 고딕" w:hAnsi="맑은 고딕" w:cs="맑은 고딕"/>
          <w:sz w:val="21"/>
        </w:rPr>
        <w:t xml:space="preserve">비기능 요구사항은 아홉 분류이고 핵심 여섯 가지만 말씀드립니다. </w:t>
      </w:r>
      <w:r>
        <w:rPr>
          <w:rFonts w:ascii="맑은 고딕" w:eastAsia="맑은 고딕" w:hAnsi="맑은 고딕" w:cs="맑은 고딕"/>
          <w:b/>
          <w:color w:val="C05A00"/>
          <w:sz w:val="21"/>
        </w:rPr>
        <w:t>[82·83·89쪽]</w:t>
      </w:r>
      <w:r>
        <w:rPr>
          <w:rFonts w:ascii="맑은 고딕" w:eastAsia="맑은 고딕" w:hAnsi="맑은 고딕" w:cs="맑은 고딕"/>
          <w:sz w:val="21"/>
        </w:rPr>
        <w:t xml:space="preserve"> 예측·추론·검색은 자체 GPU 서버에서 하고 AWS는 배포와 중계만 맡으며, 표준매뉴얼과 상황 데이터는 외부 상용 LLM에 보내지 않습니다. </w:t>
      </w:r>
      <w:r>
        <w:rPr>
          <w:rFonts w:ascii="맑은 고딕" w:eastAsia="맑은 고딕" w:hAnsi="맑은 고딕" w:cs="맑은 고딕"/>
          <w:b/>
          <w:color w:val="C05A00"/>
          <w:sz w:val="21"/>
        </w:rPr>
        <w:t>[85쪽]</w:t>
      </w:r>
      <w:r>
        <w:rPr>
          <w:rFonts w:ascii="맑은 고딕" w:eastAsia="맑은 고딕" w:hAnsi="맑은 고딕" w:cs="맑은 고딕"/>
          <w:sz w:val="21"/>
        </w:rPr>
        <w:t xml:space="preserve"> 처리시간 목표는 두지 않고 실측하며, 정정 시 예측은 재실행하지 않습니다. </w:t>
      </w:r>
      <w:r>
        <w:rPr>
          <w:rFonts w:ascii="맑은 고딕" w:eastAsia="맑은 고딕" w:hAnsi="맑은 고딕" w:cs="맑은 고딕"/>
          <w:b/>
          <w:color w:val="C05A00"/>
          <w:sz w:val="21"/>
        </w:rPr>
        <w:t>[92쪽]</w:t>
      </w:r>
      <w:r>
        <w:rPr>
          <w:rFonts w:ascii="맑은 고딕" w:eastAsia="맑은 고딕" w:hAnsi="맑은 고딕" w:cs="맑은 고딕"/>
          <w:sz w:val="21"/>
        </w:rPr>
        <w:t xml:space="preserve"> 시스템은 권고만 하고 최종 결정은 통합지휘권자가 합니다. </w:t>
      </w:r>
      <w:r>
        <w:rPr>
          <w:rFonts w:ascii="맑은 고딕" w:eastAsia="맑은 고딕" w:hAnsi="맑은 고딕" w:cs="맑은 고딕"/>
          <w:b/>
          <w:color w:val="C05A00"/>
          <w:sz w:val="21"/>
        </w:rPr>
        <w:t>[94~95쪽]</w:t>
      </w:r>
      <w:r>
        <w:rPr>
          <w:rFonts w:ascii="맑은 고딕" w:eastAsia="맑은 고딕" w:hAnsi="맑은 고딕" w:cs="맑은 고딕"/>
          <w:sz w:val="21"/>
        </w:rPr>
        <w:t xml:space="preserve"> 모든 제안에 근거 번호가 붙고 근거 없는 문장은 출력하지 않으며, 경계값 판정은 규칙 엔진, 제안 판단과 문장은 근거를 인용한 LLM이 맡고 LLM은 판정 값을 재계산하지 못합니다. </w:t>
      </w:r>
      <w:r>
        <w:rPr>
          <w:rFonts w:ascii="맑은 고딕" w:eastAsia="맑은 고딕" w:hAnsi="맑은 고딕" w:cs="맑은 고딕"/>
          <w:b/>
          <w:color w:val="C05A00"/>
          <w:sz w:val="21"/>
        </w:rPr>
        <w:t>[97쪽]</w:t>
      </w:r>
      <w:r>
        <w:rPr>
          <w:rFonts w:ascii="맑은 고딕" w:eastAsia="맑은 고딕" w:hAnsi="맑은 고딕" w:cs="맑은 고딕"/>
          <w:sz w:val="21"/>
        </w:rPr>
        <w:t xml:space="preserve"> 이벤트 로그는 추가 전용으로 기록하고 이력 탭에서 열람합니다. </w:t>
      </w:r>
      <w:r>
        <w:rPr>
          <w:rFonts w:ascii="맑은 고딕" w:eastAsia="맑은 고딕" w:hAnsi="맑은 고딕" w:cs="맑은 고딕"/>
          <w:b/>
          <w:color w:val="C05A00"/>
          <w:sz w:val="21"/>
        </w:rPr>
        <w:t>[100~105쪽]</w:t>
      </w:r>
      <w:r>
        <w:rPr>
          <w:rFonts w:ascii="맑은 고딕" w:eastAsia="맑은 고딕" w:hAnsi="맑은 고딕" w:cs="맑은 고딕"/>
          <w:sz w:val="21"/>
        </w:rPr>
        <w:t xml:space="preserve"> AI는 예측·검색·생성을 나눠 평가하고, 잠정 목표는 IoU 0.5, Recall@5 0.8, 충실도 0.9, 관련성 0.8이며, 보정에 쓰지 않은 hold-out 사건으로 RAG 유무를 비교해 로컬 EXAONE으로 채점합니다.</w:t>
      </w:r>
    </w:p>
    <w:p>
      <w:pPr>
        <w:keepNext/>
        <w:spacing w:before="160" w:after="40"/>
      </w:pPr>
      <w:r>
        <w:rPr>
          <w:rFonts w:ascii="맑은 고딕" w:eastAsia="맑은 고딕" w:hAnsi="맑은 고딕" w:cs="맑은 고딕"/>
          <w:b/>
          <w:color w:val="363A52"/>
          <w:sz w:val="23"/>
        </w:rPr>
        <w:t>[106쪽 마무리]</w:t>
      </w:r>
    </w:p>
    <w:p>
      <w:pPr>
        <w:spacing w:after="80" w:line="276" w:lineRule="auto"/>
      </w:pPr>
      <w:r>
        <w:rPr>
          <w:rFonts w:ascii="맑은 고딕" w:eastAsia="맑은 고딕" w:hAnsi="맑은 고딕" w:cs="맑은 고딕"/>
          <w:sz w:val="21"/>
        </w:rPr>
        <w:t>이상으로 발표를 마치겠습니다. 감사합니다.</w:t>
      </w:r>
    </w:p>
    <w:p>
      <w:pPr>
        <w:keepNext/>
        <w:pageBreakBefore/>
        <w:spacing w:before="280" w:after="80"/>
      </w:pPr>
      <w:r>
        <w:rPr>
          <w:rFonts w:ascii="맑은 고딕" w:eastAsia="맑은 고딕" w:hAnsi="맑은 고딕" w:cs="맑은 고딕"/>
          <w:b/>
          <w:color w:val="363A52"/>
          <w:sz w:val="28"/>
        </w:rPr>
        <w:t>예상 질문과 답</w:t>
      </w:r>
    </w:p>
    <w:p>
      <w:pPr>
        <w:keepNext/>
        <w:spacing w:before="160" w:after="40"/>
      </w:pPr>
      <w:r>
        <w:rPr>
          <w:rFonts w:ascii="맑은 고딕" w:eastAsia="맑은 고딕" w:hAnsi="맑은 고딕" w:cs="맑은 고딕"/>
          <w:b/>
          <w:color w:val="363A52"/>
          <w:sz w:val="23"/>
        </w:rPr>
        <w:t>Q. 역할별 임무 출력을 왜 없앴나요?</w:t>
      </w:r>
    </w:p>
    <w:p>
      <w:pPr>
        <w:spacing w:after="120" w:line="276" w:lineRule="auto"/>
      </w:pPr>
      <w:r>
        <w:rPr>
          <w:rFonts w:ascii="맑은 고딕" w:eastAsia="맑은 고딕" w:hAnsi="맑은 고딕" w:cs="맑은 고딕"/>
          <w:sz w:val="21"/>
        </w:rPr>
        <w:t>A. 법령상 현장 통합지휘와 주민대피 명령 권한이 시장·군수·구청장 한 사람에게 있고, 표준매뉴얼의 판단 항목도 그 기준입니다. 결정권자에게 진화 7·대피 7 항목의 제안서 하나를 주는 것이 실제 지휘 구조와 맞습니다. 유관기관은 열람자로 같은 상황도를 봅니다.</w:t>
      </w:r>
    </w:p>
    <w:p>
      <w:pPr>
        <w:keepNext/>
        <w:spacing w:before="160" w:after="40"/>
      </w:pPr>
      <w:r>
        <w:rPr>
          <w:rFonts w:ascii="맑은 고딕" w:eastAsia="맑은 고딕" w:hAnsi="맑은 고딕" w:cs="맑은 고딕"/>
          <w:b/>
          <w:color w:val="363A52"/>
          <w:sz w:val="23"/>
        </w:rPr>
        <w:t>Q. 규칙 엔진과 AI의 역할 경계는 어디입니까?</w:t>
      </w:r>
    </w:p>
    <w:p>
      <w:pPr>
        <w:spacing w:after="120" w:line="276" w:lineRule="auto"/>
      </w:pPr>
      <w:r>
        <w:rPr>
          <w:rFonts w:ascii="맑은 고딕" w:eastAsia="맑은 고딕" w:hAnsi="맑은 고딕" w:cs="맑은 고딕"/>
          <w:sz w:val="21"/>
        </w:rPr>
        <w:t>A. 근거 문서에 경계값이나 수치가 있는 값, 예를 들어 대응단계 기준 면적, 위험구역 P5·P8, 대피소 배정, 도달 시각은 규칙 엔진이 판정합니다. 그 외 「무엇을 먼저 할지」 같은 대응 판단과 문장은 AI가 판정 값과 검색 근거를 받아 작성하고, 판정 값을 바꾸거나 재계산하지 못합니다.</w:t>
      </w:r>
    </w:p>
    <w:p>
      <w:pPr>
        <w:keepNext/>
        <w:spacing w:before="160" w:after="40"/>
      </w:pPr>
      <w:r>
        <w:rPr>
          <w:rFonts w:ascii="맑은 고딕" w:eastAsia="맑은 고딕" w:hAnsi="맑은 고딕" w:cs="맑은 고딕"/>
          <w:b/>
          <w:color w:val="363A52"/>
          <w:sz w:val="23"/>
        </w:rPr>
        <w:t>Q. AI가 틀린 제안을 하면 어떻게 됩니까?</w:t>
      </w:r>
    </w:p>
    <w:p>
      <w:pPr>
        <w:spacing w:after="120" w:line="276" w:lineRule="auto"/>
      </w:pPr>
      <w:r>
        <w:rPr>
          <w:rFonts w:ascii="맑은 고딕" w:eastAsia="맑은 고딕" w:hAnsi="맑은 고딕" w:cs="맑은 고딕"/>
          <w:sz w:val="21"/>
        </w:rPr>
        <w:t>A. 모든 제안 문장에 표준매뉴얼 근거 번호가 붙어 문서·쪽수·조항을 확인할 수 있고, 근거를 찾지 못한 제안은 제안서에 넣지 않습니다. 최종 결정은 통합지휘권자가 합니다.</w:t>
      </w:r>
    </w:p>
    <w:p>
      <w:pPr>
        <w:keepNext/>
        <w:spacing w:before="160" w:after="40"/>
      </w:pPr>
      <w:r>
        <w:rPr>
          <w:rFonts w:ascii="맑은 고딕" w:eastAsia="맑은 고딕" w:hAnsi="맑은 고딕" w:cs="맑은 고딕"/>
          <w:b/>
          <w:color w:val="363A52"/>
          <w:sz w:val="23"/>
        </w:rPr>
        <w:t>Q. include 관계는 왜 없나요?</w:t>
      </w:r>
    </w:p>
    <w:p>
      <w:pPr>
        <w:spacing w:after="120" w:line="276" w:lineRule="auto"/>
      </w:pPr>
      <w:r>
        <w:rPr>
          <w:rFonts w:ascii="맑은 고딕" w:eastAsia="맑은 고딕" w:hAnsi="맑은 고딕" w:cs="맑은 고딕"/>
          <w:sz w:val="21"/>
        </w:rPr>
        <w:t>A. 예측과 제안 생성을 사용자 입장에서 한 유스케이스로 합쳐 포함할 대상이 따로 없습니다. 근거 조회·이력 조회처럼 필요할 때만 붙는 동작은 extend로 표현했습니다.</w:t>
      </w:r>
    </w:p>
    <w:p>
      <w:pPr>
        <w:keepNext/>
        <w:spacing w:before="160" w:after="40"/>
      </w:pPr>
      <w:r>
        <w:rPr>
          <w:rFonts w:ascii="맑은 고딕" w:eastAsia="맑은 고딕" w:hAnsi="맑은 고딕" w:cs="맑은 고딕"/>
          <w:b/>
          <w:color w:val="363A52"/>
          <w:sz w:val="23"/>
        </w:rPr>
        <w:t>Q. 왜 1시간 단위이고, 왜 자동 재예측이 아닙니까?</w:t>
      </w:r>
    </w:p>
    <w:p>
      <w:pPr>
        <w:spacing w:after="120" w:line="276" w:lineRule="auto"/>
      </w:pPr>
      <w:r>
        <w:rPr>
          <w:rFonts w:ascii="맑은 고딕" w:eastAsia="맑은 고딕" w:hAnsi="맑은 고딕" w:cs="맑은 고딕"/>
          <w:sz w:val="21"/>
        </w:rPr>
        <w:t>A. 산림청도 1시간마다 상황도를 그리므로 그 주기에 맞춰 실측 화선을 받습니다. 재예측은 통합지휘권자가 최신 화선을 확인하고 「다시 예측」을 누를 때 실행합니다. 새 화선은 상황도에 바로 보이고, 제안서 헤더의 「기준 실측 화선 버전」으로 최신 반영 여부를 확인합니다.</w:t>
      </w:r>
    </w:p>
    <w:p>
      <w:pPr>
        <w:keepNext/>
        <w:spacing w:before="160" w:after="40"/>
      </w:pPr>
      <w:r>
        <w:rPr>
          <w:rFonts w:ascii="맑은 고딕" w:eastAsia="맑은 고딕" w:hAnsi="맑은 고딕" w:cs="맑은 고딕"/>
          <w:b/>
          <w:color w:val="363A52"/>
          <w:sz w:val="23"/>
        </w:rPr>
        <w:t>Q. 열람자는 무엇을 볼 수 있습니까?</w:t>
      </w:r>
    </w:p>
    <w:p>
      <w:pPr>
        <w:spacing w:after="120" w:line="276" w:lineRule="auto"/>
      </w:pPr>
      <w:r>
        <w:rPr>
          <w:rFonts w:ascii="맑은 고딕" w:eastAsia="맑은 고딕" w:hAnsi="맑은 고딕" w:cs="맑은 고딕"/>
          <w:sz w:val="21"/>
        </w:rPr>
        <w:t>A. 유관기관·상급 본부 담당자가 발생·접수 정보와 통합 상황도를 공유받는 역할입니다. 판단 정보인 제안과 근거는 통합지휘권자만 봅니다.</w:t>
      </w:r>
    </w:p>
    <w:p>
      <w:pPr>
        <w:keepNext/>
        <w:spacing w:before="160" w:after="40"/>
      </w:pPr>
      <w:r>
        <w:rPr>
          <w:rFonts w:ascii="맑은 고딕" w:eastAsia="맑은 고딕" w:hAnsi="맑은 고딕" w:cs="맑은 고딕"/>
          <w:b/>
          <w:color w:val="363A52"/>
          <w:sz w:val="23"/>
        </w:rPr>
        <w:t>Q. 외부 LLM을 쓰지 않는 이유는?</w:t>
      </w:r>
    </w:p>
    <w:p>
      <w:pPr>
        <w:spacing w:after="120" w:line="276" w:lineRule="auto"/>
      </w:pPr>
      <w:r>
        <w:rPr>
          <w:rFonts w:ascii="맑은 고딕" w:eastAsia="맑은 고딕" w:hAnsi="맑은 고딕" w:cs="맑은 고딕"/>
          <w:sz w:val="21"/>
        </w:rPr>
        <w:t>A. 표준매뉴얼은 정부 내부 열람 자료라 외부 상용 LLM으로 보낼 수 없습니다. 국내 공개 모델 EXAONE 4.0 32B를 내부 GPU 서버에서 돌리고, 임베딩·검색·평가 채점도 로컬에서 합니다.</w:t>
      </w:r>
    </w:p>
    <w:p>
      <w:pPr>
        <w:keepNext/>
        <w:spacing w:before="160" w:after="40"/>
      </w:pPr>
      <w:r>
        <w:rPr>
          <w:rFonts w:ascii="맑은 고딕" w:eastAsia="맑은 고딕" w:hAnsi="맑은 고딕" w:cs="맑은 고딕"/>
          <w:b/>
          <w:color w:val="363A52"/>
          <w:sz w:val="23"/>
        </w:rPr>
        <w:t>Q. 6~8주차 1차 프로토타입은 무엇까지 보여 줍니까?</w:t>
      </w:r>
    </w:p>
    <w:p>
      <w:pPr>
        <w:spacing w:after="120" w:line="276" w:lineRule="auto"/>
      </w:pPr>
      <w:r>
        <w:rPr>
          <w:rFonts w:ascii="맑은 고딕" w:eastAsia="맑은 고딕" w:hAnsi="맑은 고딕" w:cs="맑은 고딕"/>
          <w:sz w:val="21"/>
        </w:rPr>
        <w:t>A. 수업 일정의 상세설계서·설계사양서·프로토타입 계획서와 테스트 사양서를 쓰면서, 의성 시나리오 기준으로 상황 보고 → 예측 → 제안 → 정정의 기본 흐름이 화면에서 이어지는 수준을 목표로 합니다. 본 개발은 TOPCIT 이후 9주차부터입니다.</w:t>
      </w:r>
    </w:p>
    <w:p>
      <w:pPr>
        <w:keepNext/>
        <w:spacing w:before="280" w:after="80"/>
      </w:pPr>
      <w:r>
        <w:rPr>
          <w:rFonts w:ascii="맑은 고딕" w:eastAsia="맑은 고딕" w:hAnsi="맑은 고딕" w:cs="맑은 고딕"/>
          <w:b/>
          <w:color w:val="363A52"/>
          <w:sz w:val="28"/>
        </w:rPr>
        <w:t>발표 전 점검</w:t>
      </w:r>
    </w:p>
    <w:p>
      <w:pPr>
        <w:spacing w:after="60" w:line="276" w:lineRule="auto"/>
        <w:ind w:left="120"/>
      </w:pPr>
      <w:r>
        <w:rPr>
          <w:rFonts w:ascii="맑은 고딕" w:eastAsia="맑은 고딕" w:hAnsi="맑은 고딕" w:cs="맑은 고딕"/>
          <w:sz w:val="21"/>
        </w:rPr>
        <w:t>• 슬라이드 쇼는 완성본(합본 수정본(2026-10-01).pptx)으로, 발표자 보기는 노트가 있는 변경표시본으로 열어 두면 노트를 볼 수 있습니다(변경표시본은 빨간 글씨가 있으니 청중 화면에는 완성본을 띄웁니다).</w:t>
      </w:r>
    </w:p>
    <w:p>
      <w:pPr>
        <w:spacing w:after="60" w:line="276" w:lineRule="auto"/>
        <w:ind w:left="120"/>
      </w:pPr>
      <w:r>
        <w:rPr>
          <w:rFonts w:ascii="맑은 고딕" w:eastAsia="맑은 고딕" w:hAnsi="맑은 고딕" w:cs="맑은 고딕"/>
          <w:sz w:val="21"/>
        </w:rPr>
        <w:t>• 16쪽 다이어그램은 그림이라 확대가 안 되므로 오른쪽 「주요 흐름」 글상자를 손으로 짚으며 말합니다.</w:t>
      </w:r>
    </w:p>
    <w:p>
      <w:pPr>
        <w:spacing w:after="60" w:line="276" w:lineRule="auto"/>
        <w:ind w:left="120"/>
      </w:pPr>
      <w:r>
        <w:rPr>
          <w:rFonts w:ascii="맑은 고딕" w:eastAsia="맑은 고딕" w:hAnsi="맑은 고딕" w:cs="맑은 고딕"/>
          <w:sz w:val="21"/>
        </w:rPr>
        <w:t>• 24·29·30·46·76쪽은 시간을 쓰는 장입니다. 표를 읽지 말고 대본의 문장만 말합니다.</w:t>
      </w:r>
    </w:p>
    <w:p>
      <w:pPr>
        <w:spacing w:after="60" w:line="276" w:lineRule="auto"/>
        <w:ind w:left="120"/>
      </w:pPr>
      <w:r>
        <w:rPr>
          <w:rFonts w:ascii="맑은 고딕" w:eastAsia="맑은 고딕" w:hAnsi="맑은 고딕" w:cs="맑은 고딕"/>
          <w:sz w:val="21"/>
        </w:rPr>
        <w:t>• 용어는 통일해서 씁니다: 통합지휘권자 / 실측 화선 / 버전 / 진화자원 데이터 / 상황 보고자 / 권한 조작·열람·보고·관리.</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