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4A" w:rsidRPr="00E06E4A" w:rsidRDefault="006D103A" w:rsidP="00E06E4A">
      <w:pPr>
        <w:widowControl/>
        <w:shd w:val="clear" w:color="auto" w:fill="FFFFFF"/>
        <w:spacing w:before="150" w:after="100" w:afterAutospacing="1" w:line="30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history="1">
        <w:r w:rsidR="00E06E4A" w:rsidRPr="00E06E4A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EL</w:t>
        </w:r>
        <w:r w:rsidR="00E06E4A" w:rsidRPr="00E06E4A">
          <w:rPr>
            <w:rFonts w:ascii="Verdana" w:eastAsia="宋体" w:hAnsi="Verdana" w:cs="宋体"/>
            <w:b/>
            <w:bCs/>
            <w:color w:val="0066AA"/>
            <w:kern w:val="0"/>
            <w:sz w:val="24"/>
            <w:szCs w:val="24"/>
            <w:u w:val="single"/>
          </w:rPr>
          <w:t>表达式详解</w:t>
        </w:r>
      </w:hyperlink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页面中，使用标签库代替传统的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片段语言来实现页面的显示逻辑已经不是新技术了，然而，由自定义标签很容易造成重复定义和非标准的实现。鉴于此，出现了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 Standard Tag Library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）。大多数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页面逻辑提供了实现的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技术，该技术本身就是一个标签库。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Sun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公司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规范标准的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由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apache jakarta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组织负责维护。作为开源的标准技术，它一直在不断地完善。 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JSTL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的发布包有两个版本：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Standard-1.0 Taglib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 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Standard-1.1 Taglib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，它们在使用时是不同的。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Standard-1.0 Taglib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JSTL1.0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）支持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Servlet2.3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JSP1.2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应用服务器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Tomcat4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支持这些规范，而它的发布也在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Tomcat 4.1.24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测试通过了。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Standard-1.1 Taglib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Arial" w:eastAsia="宋体" w:hAnsi="Arial" w:cs="Arial"/>
          <w:color w:val="000000"/>
          <w:kern w:val="0"/>
          <w:sz w:val="18"/>
          <w:szCs w:val="18"/>
        </w:rPr>
        <w:t>JSTL1.1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）支持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Servlet2.4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JSP2.0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应用服务器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Tomcat5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支持这些规范，它的发布在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Tomcat 5.0.3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测试通过了。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在本章的介绍中，将以由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Sun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发布的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Standard-1.1 Taglib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标签库为主，而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apache jakarta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组织发布的开源标签库，可以从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http://jakarta.apache.org/taglibs/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找到所需要的帮助。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Sun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发布的标准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JSTL1.1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标签库有以下几个标签：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核心标签库：包含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应用的常见工作，比如：循环、表达式赋值、基本输入输出等。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国际化标签库：用来格式化显示数据的工作，比如：对不同区域的日期格式化等。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数据库标签库：可以做访问数据库的工作。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XML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标签库：用来访问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XML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文件的工作，这是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标签库的一个特点。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78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E06E4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函数标签库：用来读取已经定义的某个函数。</w:t>
      </w:r>
    </w:p>
    <w:p w:rsidR="00E06E4A" w:rsidRPr="00E06E4A" w:rsidRDefault="00E06E4A" w:rsidP="00E06E4A">
      <w:pPr>
        <w:widowControl/>
        <w:shd w:val="clear" w:color="auto" w:fill="FFFFFF"/>
        <w:spacing w:after="280"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此外，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还提供了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表达式语言（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Expression Language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）来进行辅助的工作。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7C46A7">
        <w:rPr>
          <w:rFonts w:ascii="Times New Roman" w:eastAsia="宋体" w:hAnsi="Times New Roman" w:cs="Times New Roman"/>
          <w:b/>
          <w:color w:val="FF0000"/>
          <w:kern w:val="0"/>
          <w:sz w:val="18"/>
          <w:szCs w:val="18"/>
        </w:rPr>
        <w:t>JSTL</w:t>
      </w:r>
      <w:r w:rsidRPr="007C46A7">
        <w:rPr>
          <w:rFonts w:ascii="Comic Sans MS" w:eastAsia="宋体" w:hAnsi="Comic Sans MS" w:cs="宋体"/>
          <w:b/>
          <w:color w:val="FF0000"/>
          <w:kern w:val="0"/>
          <w:sz w:val="18"/>
          <w:szCs w:val="18"/>
        </w:rPr>
        <w:t> </w:t>
      </w:r>
      <w:r w:rsidRPr="007C46A7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标签 库由标签库和</w:t>
      </w:r>
      <w:r w:rsidRPr="007C46A7">
        <w:rPr>
          <w:rFonts w:ascii="Comic Sans MS" w:eastAsia="宋体" w:hAnsi="Comic Sans MS" w:cs="宋体"/>
          <w:b/>
          <w:color w:val="FF0000"/>
          <w:kern w:val="0"/>
          <w:sz w:val="28"/>
          <w:szCs w:val="28"/>
        </w:rPr>
        <w:t> </w:t>
      </w:r>
      <w:r w:rsidRPr="007C46A7">
        <w:rPr>
          <w:rFonts w:ascii="Times New Roman" w:eastAsia="宋体" w:hAnsi="Times New Roman" w:cs="Times New Roman"/>
          <w:b/>
          <w:color w:val="FF0000"/>
          <w:kern w:val="0"/>
          <w:sz w:val="18"/>
          <w:szCs w:val="18"/>
        </w:rPr>
        <w:t>EL</w:t>
      </w:r>
      <w:r w:rsidRPr="007C46A7">
        <w:rPr>
          <w:rFonts w:ascii="Comic Sans MS" w:eastAsia="宋体" w:hAnsi="Comic Sans MS" w:cs="宋体"/>
          <w:b/>
          <w:color w:val="FF0000"/>
          <w:kern w:val="0"/>
          <w:sz w:val="18"/>
          <w:szCs w:val="18"/>
        </w:rPr>
        <w:t> </w:t>
      </w:r>
      <w:r w:rsidRPr="007C46A7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表达式语言两个部分组成。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 1.0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规范中被引入，当时用来作为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表达式来工作，而该表达式必须配合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JSTL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的标签库才能得到需要的结果。</w:t>
      </w:r>
    </w:p>
    <w:p w:rsidR="00E06E4A" w:rsidRPr="00E06E4A" w:rsidRDefault="00E06E4A" w:rsidP="00E06E4A">
      <w:pPr>
        <w:widowControl/>
        <w:shd w:val="clear" w:color="auto" w:fill="FFFFFF"/>
        <w:spacing w:before="120" w:after="120" w:line="300" w:lineRule="atLeast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lastRenderedPageBreak/>
        <w:t>说明：在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JSTL 1.1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规范中，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JSP2.0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容器已经能够独立的理解任何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表达式。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可以独立出现在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JSP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页面的任何角落。本文随后的内容将以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DDDDDD"/>
        </w:rPr>
        <w:t>JSTL 1.1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DDDDDD"/>
        </w:rPr>
        <w:t> </w:t>
      </w:r>
      <w:r w:rsidRPr="00E06E4A">
        <w:rPr>
          <w:rFonts w:ascii="楷体_GB2312" w:eastAsia="楷体_GB2312" w:hAnsi="Comic Sans MS" w:cs="宋体" w:hint="eastAsia"/>
          <w:color w:val="000000"/>
          <w:kern w:val="0"/>
          <w:sz w:val="28"/>
          <w:szCs w:val="28"/>
          <w:shd w:val="clear" w:color="auto" w:fill="DDDDDD"/>
        </w:rPr>
        <w:t>规范作为介绍的重点。</w:t>
      </w:r>
    </w:p>
    <w:p w:rsidR="00E06E4A" w:rsidRPr="00E06E4A" w:rsidRDefault="00E06E4A" w:rsidP="00E06E4A">
      <w:pPr>
        <w:widowControl/>
        <w:pBdr>
          <w:bottom w:val="dotted" w:sz="6" w:space="0" w:color="D6D6D6"/>
        </w:pBdr>
        <w:spacing w:before="300" w:after="300" w:line="300" w:lineRule="atLeast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0"/>
          <w:szCs w:val="20"/>
        </w:rPr>
      </w:pP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一</w:t>
      </w:r>
      <w:r w:rsidRPr="00E06E4A">
        <w:rPr>
          <w:rFonts w:ascii="Arial" w:eastAsia="宋体" w:hAnsi="Arial" w:cs="Arial"/>
          <w:b/>
          <w:bCs/>
          <w:color w:val="013366"/>
          <w:kern w:val="0"/>
          <w:sz w:val="24"/>
          <w:szCs w:val="24"/>
        </w:rPr>
        <w:t> JSTL EL</w:t>
      </w:r>
      <w:r w:rsidRPr="00E06E4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表达式语言简介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JavaScript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脚本语言得到启发的一种表达式语言，它借鉴了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JavaScript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多类型转换无关性的特点。在使用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scope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中得到参数时可以自动转换类型，因此对于类型的限制更加宽松。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服务器对于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request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请求参数通常会以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类型来发送，在得到时使用的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语言脚本就应该是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request.getParameter(“XXX”)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，这样的话，对于实际应用还必须进行强制类型转换。而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就将用户从这种类型转换的繁琐工作脱离出来，允许用户直接使用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表达式取得的值，而不用关心它是什么类型。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下面的示例就是一个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表达式，见例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：简单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</w:t>
      </w:r>
    </w:p>
    <w:p w:rsidR="00E06E4A" w:rsidRPr="00E06E4A" w:rsidRDefault="00E06E4A" w:rsidP="00E06E4A">
      <w:pPr>
        <w:widowControl/>
        <w:shd w:val="clear" w:color="auto" w:fill="EEEEEE"/>
        <w:wordWrap w:val="0"/>
        <w:spacing w:line="300" w:lineRule="atLeast"/>
        <w:jc w:val="left"/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1270"/>
            <wp:docPr id="69" name="图片 69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_4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8" name="图片 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7" name="图片 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&lt;!</w:t>
      </w:r>
      <w:r w:rsidRPr="00E06E4A">
        <w:rPr>
          <w:rFonts w:ascii="Comic Sans MS" w:eastAsia="宋体" w:hAnsi="Comic Sans MS" w:cs="宋体"/>
          <w:color w:val="FF00FF"/>
          <w:kern w:val="0"/>
          <w:sz w:val="20"/>
          <w:szCs w:val="20"/>
          <w:shd w:val="clear" w:color="auto" w:fill="E0E0E0"/>
        </w:rPr>
        <w:t>DOCTYPE HTML PUBLIC "-//W3C//DTD HTML 4.01 Transitional//EN"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6" name="图片 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5" name="图片 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4" name="图片 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3" name="图片 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2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${sampleValue + 1}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0" name="图片 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59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58" name="图片 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57" name="图片 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这个示例将在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页面显示为“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表达式必须以“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${XXX}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”来表示，其中“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XXX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”部分就是具体表达式内容，“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${}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”将这个表达式内容包含在其中作为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表达式的定义。本示例可以在满足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JSP2.0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规范的任何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应用服务器中使用。</w:t>
      </w:r>
    </w:p>
    <w:p w:rsidR="00E06E4A" w:rsidRPr="00E06E4A" w:rsidRDefault="00E06E4A" w:rsidP="00E06E4A">
      <w:pPr>
        <w:widowControl/>
        <w:pBdr>
          <w:bottom w:val="dotted" w:sz="6" w:space="0" w:color="D6D6D6"/>
        </w:pBdr>
        <w:spacing w:before="300" w:after="300" w:line="300" w:lineRule="atLeast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0"/>
          <w:szCs w:val="20"/>
        </w:rPr>
      </w:pP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lastRenderedPageBreak/>
        <w:t>二</w:t>
      </w:r>
      <w:r w:rsidRPr="00E06E4A">
        <w:rPr>
          <w:rFonts w:ascii="Arial" w:eastAsia="宋体" w:hAnsi="Arial" w:cs="Arial"/>
          <w:b/>
          <w:bCs/>
          <w:color w:val="013366"/>
          <w:kern w:val="0"/>
          <w:sz w:val="24"/>
          <w:szCs w:val="24"/>
        </w:rPr>
        <w:t> EL</w:t>
      </w:r>
      <w:r w:rsidRPr="00E06E4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表达式的默认变量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表达式包含变量和操作符两个内容。任何存在于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JSP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作用范围的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JavaBean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都可以被转化成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表达式来使用，它所包含的默认变量如下：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1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pageScope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、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requestScope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、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sessionScope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、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applicationScope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个默认变量包含</w:t>
      </w:r>
      <w:r w:rsidRPr="008F76BA">
        <w:rPr>
          <w:rFonts w:ascii="Times New Roman" w:eastAsia="宋体" w:hAnsi="Times New Roman" w:cs="Times New Roman"/>
          <w:b/>
          <w:color w:val="FF0000"/>
          <w:kern w:val="0"/>
          <w:sz w:val="18"/>
          <w:szCs w:val="18"/>
        </w:rPr>
        <w:t>Scope</w:t>
      </w:r>
      <w:r w:rsidRPr="008F76B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作用范围的参数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集合，相当于被保存在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java.util.Map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中的某个参数。下面看简单的示例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：使用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sessionScope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E0E0E0"/>
        </w:rPr>
        <w:t> </w:t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 wp14:anchorId="6A840852" wp14:editId="664034E9">
            <wp:extent cx="103505" cy="151130"/>
            <wp:effectExtent l="0" t="0" r="0" b="1270"/>
            <wp:docPr id="55" name="图片 55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_67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5F5F5"/>
        </w:rPr>
        <w:t>request.getSession().setAttribute("sampleValue",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F5F5F5"/>
        </w:rPr>
        <w:t>new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5F5F5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F5F5F5"/>
        </w:rPr>
        <w:t>Integer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5F5F5"/>
        </w:rPr>
        <w:t>(10));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 wp14:anchorId="483AC9E7" wp14:editId="1260750B">
            <wp:extent cx="103505" cy="151130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 wp14:anchorId="1976DD79" wp14:editId="001B2076">
            <wp:extent cx="103505" cy="151130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${sessionScope.sampleValue}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 wp14:anchorId="2BB8F681" wp14:editId="71D59013">
            <wp:extent cx="103505" cy="151130"/>
            <wp:effectExtent l="0" t="0" r="0" b="0"/>
            <wp:docPr id="52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取得保存在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Session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中参数的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sessionScope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表达式，“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”是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property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访问操作符，在这里表示从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Session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中取得“键”为“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sampleValue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”的参数，并显示出来。显示结果为“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10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”。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2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param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、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paramValues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这两个默认变量包含</w:t>
      </w:r>
      <w:r w:rsidRPr="002B43BC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请求参数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的集合，</w:t>
      </w:r>
      <w:r w:rsidRPr="00E06E4A">
        <w:rPr>
          <w:rFonts w:ascii="Comic Sans MS" w:eastAsia="宋体" w:hAnsi="Comic Sans MS" w:cs="宋体"/>
          <w:b/>
          <w:color w:val="FF0000"/>
          <w:kern w:val="0"/>
          <w:sz w:val="28"/>
          <w:szCs w:val="28"/>
        </w:rPr>
        <w:t> </w:t>
      </w:r>
      <w:r w:rsidRPr="002B43BC">
        <w:rPr>
          <w:rFonts w:ascii="Times New Roman" w:eastAsia="宋体" w:hAnsi="Times New Roman" w:cs="Times New Roman"/>
          <w:color w:val="0D0D0D" w:themeColor="text1" w:themeTint="F2"/>
          <w:kern w:val="0"/>
          <w:sz w:val="18"/>
          <w:szCs w:val="18"/>
        </w:rPr>
        <w:t>param</w:t>
      </w:r>
      <w:r w:rsidRPr="002B43BC">
        <w:rPr>
          <w:rFonts w:ascii="Comic Sans MS" w:eastAsia="宋体" w:hAnsi="Comic Sans MS" w:cs="宋体"/>
          <w:color w:val="0D0D0D" w:themeColor="text1" w:themeTint="F2"/>
          <w:kern w:val="0"/>
          <w:sz w:val="18"/>
          <w:szCs w:val="18"/>
        </w:rPr>
        <w:t> </w:t>
      </w:r>
      <w:r w:rsidRPr="002B43BC">
        <w:rPr>
          <w:rFonts w:ascii="宋体" w:eastAsia="宋体" w:hAnsi="宋体" w:cs="宋体" w:hint="eastAsia"/>
          <w:color w:val="0D0D0D" w:themeColor="text1" w:themeTint="F2"/>
          <w:kern w:val="0"/>
          <w:sz w:val="18"/>
          <w:szCs w:val="18"/>
        </w:rPr>
        <w:t>表明请求包含的参数为</w:t>
      </w:r>
      <w:r w:rsidRPr="00E06E4A">
        <w:rPr>
          <w:rFonts w:ascii="宋体" w:eastAsia="宋体" w:hAnsi="宋体" w:cs="宋体" w:hint="eastAsia"/>
          <w:color w:val="548DD4" w:themeColor="text2" w:themeTint="99"/>
          <w:kern w:val="0"/>
          <w:sz w:val="18"/>
          <w:szCs w:val="18"/>
        </w:rPr>
        <w:t>单一控件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paramValues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表明请求包含的参数为</w:t>
      </w:r>
      <w:r w:rsidRPr="00E06E4A">
        <w:rPr>
          <w:rFonts w:ascii="宋体" w:eastAsia="宋体" w:hAnsi="宋体" w:cs="宋体" w:hint="eastAsia"/>
          <w:color w:val="548DD4" w:themeColor="text2" w:themeTint="99"/>
          <w:kern w:val="0"/>
          <w:sz w:val="18"/>
          <w:szCs w:val="18"/>
        </w:rPr>
        <w:t>控件数组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。下面看一个简单示例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：提交请求的页面和接受的页面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</w:p>
    <w:p w:rsidR="00E06E4A" w:rsidRPr="00E06E4A" w:rsidRDefault="00E06E4A" w:rsidP="00E06E4A">
      <w:pPr>
        <w:widowControl/>
        <w:shd w:val="clear" w:color="auto" w:fill="EEEEEE"/>
        <w:wordWrap w:val="0"/>
        <w:spacing w:line="300" w:lineRule="atLeast"/>
        <w:jc w:val="left"/>
        <w:rPr>
          <w:rFonts w:ascii="Comic Sans MS" w:eastAsia="宋体" w:hAnsi="Comic Sans MS" w:cs="宋体"/>
          <w:color w:val="000000"/>
          <w:kern w:val="0"/>
          <w:sz w:val="20"/>
          <w:szCs w:val="20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59B50ED" wp14:editId="127C8757">
            <wp:extent cx="103505" cy="151130"/>
            <wp:effectExtent l="0" t="0" r="0" b="1270"/>
            <wp:docPr id="51" name="图片 51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_4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60D604" wp14:editId="73FF473E">
            <wp:extent cx="103505" cy="151130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5D1607" wp14:editId="4522D1CD">
            <wp:extent cx="103505" cy="151130"/>
            <wp:effectExtent l="0" t="0" r="0" b="0"/>
            <wp:docPr id="49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&lt;!</w:t>
      </w:r>
      <w:r w:rsidRPr="00E06E4A">
        <w:rPr>
          <w:rFonts w:ascii="Comic Sans MS" w:eastAsia="宋体" w:hAnsi="Comic Sans MS" w:cs="宋体"/>
          <w:color w:val="FF00FF"/>
          <w:kern w:val="0"/>
          <w:sz w:val="20"/>
          <w:szCs w:val="20"/>
        </w:rPr>
        <w:t>DOCTYPE HTML PUBLIC "-//W3C//DTD HTML 4.01 Transitional//EN"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D77558" wp14:editId="5BBDA2EF">
            <wp:extent cx="103505" cy="151130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208F3B" wp14:editId="1D238D32">
            <wp:extent cx="103505" cy="151130"/>
            <wp:effectExtent l="0" t="0" r="0" b="0"/>
            <wp:docPr id="47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EC8AEE" wp14:editId="489ACF83">
            <wp:extent cx="103505" cy="151130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17A296" wp14:editId="03C55812">
            <wp:extent cx="103505" cy="15113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D05C84" wp14:editId="087A13B7">
            <wp:extent cx="103505" cy="15113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E530C33" wp14:editId="6307ED9F">
            <wp:extent cx="103505" cy="15113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form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action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="SampleJsp.jsp"&gt;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33D895" wp14:editId="5A08B494">
            <wp:extent cx="103505" cy="15113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B04738D" wp14:editId="14D19D46">
            <wp:extent cx="103505" cy="151130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="text"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name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="sampleValue"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="10"&gt;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8B50FC" wp14:editId="23AEA31F">
            <wp:extent cx="103505" cy="15113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B4B25A" wp14:editId="182B1B96">
            <wp:extent cx="103505" cy="15113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="text"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name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="sampleValue"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="11"&gt;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CE0AC1" wp14:editId="237F6FF9">
            <wp:extent cx="103505" cy="151130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F75F79" wp14:editId="2F1691C1">
            <wp:extent cx="103505" cy="151130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="text"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name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="sampleValue"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="12"&gt;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E26911" wp14:editId="7BE55D61">
            <wp:extent cx="103505" cy="151130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3C58E3" wp14:editId="0B2ABFAE">
            <wp:extent cx="103505" cy="151130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="text"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name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="sampleSingleValue"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="SingleValue"&gt;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082711" wp14:editId="0DCF7B24">
            <wp:extent cx="103505" cy="151130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BB3BDE3" wp14:editId="6988ABF1">
            <wp:extent cx="103505" cy="151130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="submit"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="Submit"&gt;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B392DC5" wp14:editId="1B9DA3A7">
            <wp:extent cx="103505" cy="151130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9C0348" wp14:editId="41368AD1">
            <wp:extent cx="103505" cy="151130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  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form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4784D77" wp14:editId="7640AA64">
            <wp:extent cx="103505" cy="151130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D5A834" wp14:editId="04A29FB2">
            <wp:extent cx="103505" cy="151130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DD52A1B" wp14:editId="25BD41B9">
            <wp:extent cx="103505" cy="151130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8F300B" wp14:editId="58330E08">
            <wp:extent cx="103505" cy="151130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9AE224C" wp14:editId="68668BD5">
            <wp:extent cx="103505" cy="151130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0F5C7F" wp14:editId="055C401E">
            <wp:extent cx="103505" cy="15113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在这个页面中定义了两组控件，控件名为“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sampleValue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”的是一套控件数组，控件名为“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sampleSingleValue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”的是单一控件，通过递交将请求参数传送到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SampleJsp.jsp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Arial" w:eastAsia="宋体" w:hAnsi="Arial" w:cs="Arial"/>
          <w:color w:val="000000"/>
          <w:kern w:val="0"/>
          <w:sz w:val="28"/>
          <w:szCs w:val="28"/>
          <w:shd w:val="clear" w:color="auto" w:fill="E0E0E0"/>
        </w:rPr>
        <w:t>&lt;%@ page contentType="text/html; charset=UTF-8"%&gt;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E0E0E0"/>
        </w:rPr>
        <w:t> </w:t>
      </w:r>
    </w:p>
    <w:p w:rsidR="00E06E4A" w:rsidRPr="00E06E4A" w:rsidRDefault="00E06E4A" w:rsidP="00E06E4A">
      <w:pPr>
        <w:widowControl/>
        <w:shd w:val="clear" w:color="auto" w:fill="EEEEEE"/>
        <w:wordWrap w:val="0"/>
        <w:spacing w:line="300" w:lineRule="atLeast"/>
        <w:jc w:val="left"/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&lt;!</w:t>
      </w:r>
      <w:r w:rsidRPr="00E06E4A">
        <w:rPr>
          <w:rFonts w:ascii="Comic Sans MS" w:eastAsia="宋体" w:hAnsi="Comic Sans MS" w:cs="宋体"/>
          <w:color w:val="FF00FF"/>
          <w:kern w:val="0"/>
          <w:sz w:val="20"/>
          <w:szCs w:val="20"/>
          <w:shd w:val="clear" w:color="auto" w:fill="E0E0E0"/>
        </w:rPr>
        <w:t>DOCTYPE HTML PUBLIC "-//W3C//DTD HTML 4.01 Transitional//EN"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${paramValues.sampleValue[2]}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${param.sampleSingleValue}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body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&lt;/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html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这是请求转发到的页面，通过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paramValues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变量得到控件数组中最后一个控件的递交参数，通过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param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变量得到单一控件的递交参数。控件数组参数的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表达式使用“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”来指定数组下标。本示例将显示控件数组中最后一个控件的值“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12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”和单一控件的值“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SingleValue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”。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3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header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、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headerValues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这两个默认变量包含</w:t>
      </w:r>
      <w:r w:rsidRPr="002B43BC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请求参数头部信息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的集合，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header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变量表示单一头部信息，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headerValues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则表示数组型的头部信息。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4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cookie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包含</w:t>
      </w:r>
      <w:r w:rsidRPr="008F76B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所有请求的</w:t>
      </w:r>
      <w:r w:rsidRPr="008F76BA">
        <w:rPr>
          <w:rFonts w:ascii="Times New Roman" w:eastAsia="宋体" w:hAnsi="Times New Roman" w:cs="Times New Roman"/>
          <w:b/>
          <w:color w:val="FF0000"/>
          <w:kern w:val="0"/>
          <w:sz w:val="18"/>
          <w:szCs w:val="18"/>
        </w:rPr>
        <w:t>cookie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集合，集合中的每个对象对应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javax.servlet.http.Cookie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5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initParam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包含</w:t>
      </w:r>
      <w:r w:rsidRPr="008F76B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所有应用程序初始化参数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的集合。</w:t>
      </w:r>
    </w:p>
    <w:p w:rsidR="00E06E4A" w:rsidRPr="00E06E4A" w:rsidRDefault="00E06E4A" w:rsidP="00E06E4A">
      <w:pPr>
        <w:widowControl/>
        <w:shd w:val="clear" w:color="auto" w:fill="FFFFFF"/>
        <w:spacing w:before="60" w:after="60" w:line="300" w:lineRule="atLeast"/>
        <w:ind w:firstLine="361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6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．默认变量</w:t>
      </w:r>
      <w:r w:rsidRPr="00E06E4A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pageContext</w:t>
      </w:r>
    </w:p>
    <w:p w:rsid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等价于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page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环境类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javax.servlet.jsp.PageContext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的实例，用来</w:t>
      </w:r>
      <w:r w:rsidRPr="008F76B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提供访问不同的请求参数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B2399" w:rsidRPr="000B2399" w:rsidRDefault="000B2399" w:rsidP="00C14AD8">
      <w:pPr>
        <w:widowControl/>
        <w:shd w:val="clear" w:color="auto" w:fill="FFFFFF"/>
        <w:spacing w:before="150" w:after="150" w:line="378" w:lineRule="atLeast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2399">
        <w:rPr>
          <w:rFonts w:ascii="Verdana" w:eastAsia="宋体" w:hAnsi="Verdana" w:cs="宋体"/>
          <w:color w:val="000000"/>
          <w:kern w:val="0"/>
          <w:szCs w:val="21"/>
        </w:rPr>
        <w:t>pageContext</w:t>
      </w:r>
      <w:r w:rsidR="008F76BA">
        <w:rPr>
          <w:rFonts w:ascii="Verdana" w:eastAsia="宋体" w:hAnsi="Verdana" w:cs="宋体" w:hint="eastAsia"/>
          <w:color w:val="000000"/>
          <w:kern w:val="0"/>
          <w:szCs w:val="21"/>
        </w:rPr>
        <w:t>详解</w:t>
      </w:r>
    </w:p>
    <w:p w:rsidR="000B2399" w:rsidRPr="000B2399" w:rsidRDefault="000B2399" w:rsidP="000B239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2399">
        <w:rPr>
          <w:rFonts w:ascii="宋体" w:eastAsia="宋体" w:hAnsi="宋体" w:cs="宋体" w:hint="eastAsia"/>
          <w:color w:val="000000"/>
          <w:kern w:val="0"/>
          <w:szCs w:val="21"/>
        </w:rPr>
        <w:t>我们可以使用 </w:t>
      </w:r>
      <w:r w:rsidRPr="000B2399">
        <w:rPr>
          <w:rFonts w:ascii="ËÎÌå" w:eastAsia="ËÎÌå" w:hAnsi="Verdana" w:cs="宋体" w:hint="eastAsia"/>
          <w:color w:val="000000"/>
          <w:kern w:val="0"/>
          <w:szCs w:val="21"/>
        </w:rPr>
        <w:t>${pageContext}</w:t>
      </w:r>
      <w:r w:rsidRPr="000B2399">
        <w:rPr>
          <w:rFonts w:ascii="宋体" w:eastAsia="宋体" w:hAnsi="宋体" w:cs="宋体" w:hint="eastAsia"/>
          <w:color w:val="000000"/>
          <w:kern w:val="0"/>
          <w:szCs w:val="21"/>
        </w:rPr>
        <w:t>来取得其他有关用户要求或页面的详细信息。下表列出了几个比较常用的部分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3971"/>
      </w:tblGrid>
      <w:tr w:rsidR="000B2399" w:rsidRPr="000B2399" w:rsidTr="000B2399"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Expression</w:t>
            </w:r>
          </w:p>
        </w:tc>
        <w:tc>
          <w:tcPr>
            <w:tcW w:w="397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${pageContext.request.queryString}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取得请求的参数字符串</w:t>
            </w:r>
          </w:p>
        </w:tc>
      </w:tr>
      <w:tr w:rsidR="000B2399" w:rsidRPr="000B2399" w:rsidTr="00833BA0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399" w:rsidRPr="000B2399" w:rsidRDefault="000B2399" w:rsidP="00833BA0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${pageContext.request.requestURL}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取得请求的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URL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，但不包括请求之参数字符串,即servlet的HTTP地址。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${pageContext.request.contextPath}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服务的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webapplication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的名称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${pageContext.request.method}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HTTP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的方法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(GET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、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POST)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${pageContext.request.protocol}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取得使用的协议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(HTTP/1.1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、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HTTP/1.0)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lastRenderedPageBreak/>
              <w:t>${pageContext.request.remoteUser}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取得用户名称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${pageContext.request.remoteAddr}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取得用户的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IP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地址</w:t>
            </w:r>
          </w:p>
        </w:tc>
      </w:tr>
      <w:tr w:rsidR="000B2399" w:rsidRPr="000B2399" w:rsidTr="00105792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399" w:rsidRPr="000B2399" w:rsidRDefault="000B2399" w:rsidP="00105792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${pageContext.session.new}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判断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session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是否为新的，所谓新的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session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，表示刚由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server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产生而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client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尚未使用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${pageContext.session.id}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session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的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ID</w:t>
            </w:r>
          </w:p>
        </w:tc>
      </w:tr>
      <w:tr w:rsidR="000B2399" w:rsidRPr="000B2399" w:rsidTr="000B2399">
        <w:tc>
          <w:tcPr>
            <w:tcW w:w="4057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${pageContext.servletContext.serverInfo}</w:t>
            </w:r>
          </w:p>
        </w:tc>
        <w:tc>
          <w:tcPr>
            <w:tcW w:w="397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取得主机端的服务信息</w:t>
            </w:r>
          </w:p>
        </w:tc>
      </w:tr>
    </w:tbl>
    <w:p w:rsidR="000B2399" w:rsidRPr="000B2399" w:rsidRDefault="000B2399" w:rsidP="000B239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239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这个对象可有效地改善代码的硬编码问题，如页面中有一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标签链接访问一个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，如果写死了该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地址那么如果当该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SERVLET-MAPPING</w:t>
      </w:r>
      <w:r w:rsidRPr="000B2399">
        <w:rPr>
          <w:rFonts w:ascii="Verdana" w:eastAsia="宋体" w:hAnsi="Verdana" w:cs="宋体"/>
          <w:color w:val="000000"/>
          <w:kern w:val="0"/>
          <w:szCs w:val="21"/>
        </w:rPr>
        <w:t>改变的时候必须要修改源代码，这样维护性会大打折扣。</w:t>
      </w:r>
    </w:p>
    <w:p w:rsid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11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个默认变量几乎包含了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Web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应用的所有基本操作，若一个表达式不使用这些变量而直接使用参数名，那么就采用</w:t>
      </w:r>
      <w:r w:rsidRPr="00E06E4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就近原则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。该表达式将使用最近取得的参数值。</w:t>
      </w:r>
    </w:p>
    <w:p w:rsidR="007C46A7" w:rsidRDefault="007C46A7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46A7" w:rsidRPr="007C46A7" w:rsidRDefault="007C46A7" w:rsidP="007C46A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46A7">
        <w:rPr>
          <w:rFonts w:ascii="楷体_GB2312" w:eastAsia="楷体_GB2312" w:hAnsi="Verdana" w:cs="宋体" w:hint="eastAsia"/>
          <w:b/>
          <w:bCs/>
          <w:color w:val="FF0000"/>
          <w:kern w:val="0"/>
          <w:sz w:val="28"/>
          <w:szCs w:val="28"/>
        </w:rPr>
        <w:t>EL</w:t>
      </w:r>
      <w:r w:rsidRPr="007C46A7">
        <w:rPr>
          <w:rFonts w:ascii="楷体_GB2312" w:eastAsia="楷体_GB2312" w:hAnsi="Verdana" w:cs="宋体" w:hint="eastAsia"/>
          <w:b/>
          <w:bCs/>
          <w:color w:val="FF0000"/>
          <w:kern w:val="0"/>
          <w:sz w:val="28"/>
          <w:szCs w:val="28"/>
        </w:rPr>
        <w:t> </w:t>
      </w:r>
      <w:r w:rsidRPr="007C46A7">
        <w:rPr>
          <w:rFonts w:ascii="楷体_GB2312" w:eastAsia="楷体_GB2312" w:hAnsi="Verdana" w:cs="宋体" w:hint="eastAsia"/>
          <w:b/>
          <w:bCs/>
          <w:color w:val="FF0000"/>
          <w:kern w:val="0"/>
          <w:sz w:val="28"/>
          <w:szCs w:val="28"/>
        </w:rPr>
        <w:t>隐含对象</w:t>
      </w:r>
    </w:p>
    <w:p w:rsidR="007C46A7" w:rsidRPr="007C46A7" w:rsidRDefault="007C46A7" w:rsidP="007C46A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JSP</w:t>
      </w:r>
      <w:r w:rsidRPr="007C46A7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9</w:t>
      </w:r>
      <w:r w:rsidRPr="007C46A7">
        <w:rPr>
          <w:rFonts w:ascii="宋体" w:eastAsia="宋体" w:hAnsi="宋体" w:cs="宋体" w:hint="eastAsia"/>
          <w:color w:val="000000"/>
          <w:kern w:val="0"/>
          <w:szCs w:val="21"/>
        </w:rPr>
        <w:t>个隐含对象，而</w:t>
      </w: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EL</w:t>
      </w:r>
      <w:r w:rsidRPr="007C46A7">
        <w:rPr>
          <w:rFonts w:ascii="宋体" w:eastAsia="宋体" w:hAnsi="宋体" w:cs="宋体" w:hint="eastAsia"/>
          <w:color w:val="000000"/>
          <w:kern w:val="0"/>
          <w:szCs w:val="21"/>
        </w:rPr>
        <w:t>也有自己的隐含对象。</w:t>
      </w: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EL</w:t>
      </w:r>
      <w:r w:rsidRPr="007C46A7">
        <w:rPr>
          <w:rFonts w:ascii="宋体" w:eastAsia="宋体" w:hAnsi="宋体" w:cs="宋体" w:hint="eastAsia"/>
          <w:color w:val="000000"/>
          <w:kern w:val="0"/>
          <w:szCs w:val="21"/>
        </w:rPr>
        <w:t>隐含对象总共有</w:t>
      </w: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11</w:t>
      </w:r>
      <w:r w:rsidRPr="007C46A7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7C46A7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387"/>
        <w:gridCol w:w="3965"/>
      </w:tblGrid>
      <w:tr w:rsidR="007C46A7" w:rsidRPr="007C46A7" w:rsidTr="00F761C3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隐含对象</w:t>
            </w:r>
          </w:p>
        </w:tc>
        <w:tc>
          <w:tcPr>
            <w:tcW w:w="23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6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PageContext</w:t>
            </w:r>
            <w:bookmarkStart w:id="0" w:name="_GoBack"/>
            <w:bookmarkEnd w:id="0"/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javax.servlet.ServletContext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表示此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JSP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的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PageContext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PageScope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取得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Page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范围的属性名称所对应的值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RequestScope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取得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Request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范围的属性名称所对应的值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sessionScope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取得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Session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范围的属性名称所对应的值</w:t>
            </w:r>
          </w:p>
        </w:tc>
      </w:tr>
      <w:tr w:rsidR="007C46A7" w:rsidRPr="007C46A7" w:rsidTr="00F761C3">
        <w:trPr>
          <w:trHeight w:val="554"/>
        </w:trPr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applicationScope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取得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Application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范围的属性名称所对应的值</w:t>
            </w:r>
          </w:p>
        </w:tc>
      </w:tr>
      <w:tr w:rsidR="007C46A7" w:rsidRPr="007C46A7" w:rsidTr="00F761C3">
        <w:trPr>
          <w:trHeight w:val="760"/>
        </w:trPr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lastRenderedPageBreak/>
              <w:t>param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ServletRequest.getParameter(String name)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。回传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String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paramValues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ServletRequest.getParameterValues(String name)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。回传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String[]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header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ServletRequest.getHeader(String name)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。回传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String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headerValues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ServletRequest.getHeaders(String name)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。回传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String[]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类型的值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cookie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HttpServletRequest.getCookies()</w:t>
            </w:r>
          </w:p>
        </w:tc>
      </w:tr>
      <w:tr w:rsidR="007C46A7" w:rsidRPr="007C46A7" w:rsidTr="00F761C3">
        <w:tc>
          <w:tcPr>
            <w:tcW w:w="195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46A7" w:rsidRPr="007C46A7" w:rsidRDefault="007C46A7" w:rsidP="00F761C3">
            <w:pPr>
              <w:widowControl/>
              <w:spacing w:before="150" w:after="150" w:line="378" w:lineRule="atLeas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initParam</w:t>
            </w:r>
          </w:p>
        </w:tc>
        <w:tc>
          <w:tcPr>
            <w:tcW w:w="23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java.util.Map</w:t>
            </w:r>
          </w:p>
        </w:tc>
        <w:tc>
          <w:tcPr>
            <w:tcW w:w="396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6A7" w:rsidRPr="007C46A7" w:rsidRDefault="007C46A7" w:rsidP="007C46A7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如同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ServletContext.getInitParameter(String name)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。回传</w:t>
            </w:r>
            <w:r w:rsidRPr="007C46A7">
              <w:rPr>
                <w:rFonts w:ascii="ËÎÌå" w:eastAsia="ËÎÌå" w:hAnsi="Verdana" w:cs="宋体" w:hint="eastAsia"/>
                <w:b/>
                <w:color w:val="333333"/>
                <w:kern w:val="0"/>
                <w:szCs w:val="21"/>
              </w:rPr>
              <w:t>String</w:t>
            </w:r>
            <w:r w:rsidRPr="007C46A7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类型的值</w:t>
            </w:r>
          </w:p>
        </w:tc>
      </w:tr>
    </w:tbl>
    <w:p w:rsidR="007C46A7" w:rsidRDefault="007C46A7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</w:p>
    <w:p w:rsidR="00E06E4A" w:rsidRPr="00E06E4A" w:rsidRDefault="00E06E4A" w:rsidP="00E06E4A">
      <w:pPr>
        <w:widowControl/>
        <w:pBdr>
          <w:bottom w:val="dotted" w:sz="6" w:space="0" w:color="D6D6D6"/>
        </w:pBdr>
        <w:spacing w:before="100" w:beforeAutospacing="1" w:after="100" w:afterAutospacing="1" w:line="300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E06E4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三.EL表达式的操作符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EL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表达式中还有许多操作符可以帮助完成各种所需的操作，之前的示例中“</w:t>
      </w:r>
      <w:r w:rsidRPr="00E06E4A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.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”、“</w:t>
      </w:r>
      <w:r w:rsidRPr="00E06E4A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[]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”就是其中的两个，下面将用表</w:t>
      </w:r>
      <w:r w:rsidRPr="00E06E4A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9.1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来展示所有操作符及它们各自的功能。</w:t>
      </w:r>
    </w:p>
    <w:p w:rsidR="00E06E4A" w:rsidRPr="00E06E4A" w:rsidRDefault="00E06E4A" w:rsidP="00E06E4A">
      <w:pPr>
        <w:widowControl/>
        <w:shd w:val="clear" w:color="auto" w:fill="FFFFFF"/>
        <w:spacing w:before="120" w:after="120" w:line="300" w:lineRule="atLeast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表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Arial" w:eastAsia="宋体" w:hAnsi="Arial" w:cs="Arial"/>
          <w:color w:val="000000"/>
          <w:kern w:val="0"/>
          <w:sz w:val="28"/>
          <w:szCs w:val="28"/>
        </w:rPr>
        <w:t>9.1 EL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表达式的操作符</w:t>
      </w:r>
    </w:p>
    <w:tbl>
      <w:tblPr>
        <w:tblW w:w="8429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7435"/>
      </w:tblGrid>
      <w:tr w:rsidR="00E06E4A" w:rsidRPr="00E06E4A" w:rsidTr="00E06E4A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7473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功能和作用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访问一个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bean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属性或者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Map entry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[]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访问一个数组或者链表元素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()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对子表达式分组，用来改变赋值顺序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? :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条件语句，比如：条件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?ifTrue:ifFalse</w:t>
            </w:r>
          </w:p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如果条件为真，表达式值为前者，反之为后者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+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数学运算符，加操作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数学运算符，减操作或者对一个值取反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数学运算符，乘操作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/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div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数学运算符，除操作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%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mod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数学运算符，模操作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取余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==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eq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逻辑运算符，判断符号左右两端是否相等，如果相等返回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!=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ne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逻辑运算符，判断符号左右两端是否不相等，如果不相等返回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&lt;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lt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逻辑运算符，判断符号左边是否小于右边，如果小于返回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&gt;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gt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逻辑运算符，判断符号左边是否大于右边，如果大于返回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&lt;=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le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逻辑运算符，判断符号左边是否小于或者等于右边，如果小于或者等于返回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&gt;=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ge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逻辑运算符，判断符号左边是否大于或者等于右边，如果大于或者等于返回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&amp;&amp;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and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逻辑运算符，与操作赋。如果左右两边同为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||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逻辑运算符，或操作赋。如果左右两边有任何一边为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!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或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not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逻辑运算符，非操作赋。如果对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取运算返回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，否则返回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empty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用来对一个空变量值进行判断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: null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、一个空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String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、空数组、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Map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、没有条目的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Collection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集合</w:t>
            </w:r>
          </w:p>
        </w:tc>
      </w:tr>
      <w:tr w:rsidR="00E06E4A" w:rsidRPr="00E06E4A" w:rsidTr="00E06E4A">
        <w:tc>
          <w:tcPr>
            <w:tcW w:w="956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func(args)</w:t>
            </w:r>
          </w:p>
        </w:tc>
        <w:tc>
          <w:tcPr>
            <w:tcW w:w="7473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6E4A" w:rsidRPr="00E06E4A" w:rsidRDefault="00E06E4A" w:rsidP="00E06E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调用方法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func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是方法名，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args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是参数，可以没有，或者有一个、多个参数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</w:t>
            </w:r>
            <w:r w:rsidRPr="00E06E4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E06E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参数间用逗号隔开</w:t>
            </w:r>
          </w:p>
        </w:tc>
      </w:tr>
    </w:tbl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这些操作符都是极其有用的，下面通过几个示例来演示它们的使用方法：</w:t>
      </w:r>
    </w:p>
    <w:p w:rsidR="00E06E4A" w:rsidRPr="00E06E4A" w:rsidRDefault="00E06E4A" w:rsidP="00E06E4A">
      <w:pPr>
        <w:widowControl/>
        <w:shd w:val="clear" w:color="auto" w:fill="FFFFFF"/>
        <w:spacing w:line="314" w:lineRule="atLeast"/>
        <w:ind w:firstLine="36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</w:t>
      </w: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</w:rPr>
        <w:t> </w:t>
      </w:r>
      <w:r w:rsidRPr="00E06E4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</w:t>
      </w:r>
      <w:r w:rsidRPr="00E06E4A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E06E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：几组操作符的示例</w:t>
      </w:r>
    </w:p>
    <w:p w:rsidR="00E06E4A" w:rsidRP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E06E4A">
        <w:rPr>
          <w:rFonts w:ascii="Comic Sans MS" w:eastAsia="宋体" w:hAnsi="Comic Sans MS" w:cs="宋体"/>
          <w:color w:val="000000"/>
          <w:kern w:val="0"/>
          <w:sz w:val="28"/>
          <w:szCs w:val="28"/>
          <w:shd w:val="clear" w:color="auto" w:fill="E0E0E0"/>
        </w:rPr>
        <w:t> </w:t>
      </w:r>
    </w:p>
    <w:p w:rsidR="00E06E4A" w:rsidRPr="00E06E4A" w:rsidRDefault="00E06E4A" w:rsidP="00E06E4A">
      <w:pPr>
        <w:widowControl/>
        <w:shd w:val="clear" w:color="auto" w:fill="EEEEEE"/>
        <w:wordWrap w:val="0"/>
        <w:spacing w:line="300" w:lineRule="atLeast"/>
        <w:jc w:val="left"/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0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${pageScope.sampleValue + 12}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       //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显示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12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9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8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${(pageScope.sampleValue + 12)/3}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 //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显示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4.0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7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${(pageScope.sampleValue + 12) /3==4}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     //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显示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true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5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${(pageScope.sampleValue + 12) /3&gt;=5} 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br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        //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显示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false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&lt;</w:t>
      </w:r>
      <w:r w:rsidRPr="00E06E4A">
        <w:rPr>
          <w:rFonts w:ascii="Comic Sans MS" w:eastAsia="宋体" w:hAnsi="Comic Sans MS" w:cs="宋体"/>
          <w:color w:val="800000"/>
          <w:kern w:val="0"/>
          <w:sz w:val="20"/>
          <w:szCs w:val="20"/>
          <w:shd w:val="clear" w:color="auto" w:fill="E0E0E0"/>
        </w:rPr>
        <w:t>input 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  <w:shd w:val="clear" w:color="auto" w:fill="E0E0E0"/>
        </w:rPr>
        <w:t>type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="text"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  <w:shd w:val="clear" w:color="auto" w:fill="E0E0E0"/>
        </w:rPr>
        <w:t> name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="sample1"</w:t>
      </w:r>
      <w:r w:rsidRPr="00E06E4A">
        <w:rPr>
          <w:rFonts w:ascii="Comic Sans MS" w:eastAsia="宋体" w:hAnsi="Comic Sans MS" w:cs="宋体"/>
          <w:color w:val="FF0000"/>
          <w:kern w:val="0"/>
          <w:sz w:val="20"/>
          <w:szCs w:val="20"/>
          <w:shd w:val="clear" w:color="auto" w:fill="E0E0E0"/>
        </w:rPr>
        <w:t> value</w:t>
      </w:r>
      <w:r w:rsidRPr="00E06E4A">
        <w:rPr>
          <w:rFonts w:ascii="Comic Sans MS" w:eastAsia="宋体" w:hAnsi="Comic Sans MS" w:cs="宋体"/>
          <w:color w:val="0000FF"/>
          <w:kern w:val="0"/>
          <w:sz w:val="20"/>
          <w:szCs w:val="20"/>
          <w:shd w:val="clear" w:color="auto" w:fill="E0E0E0"/>
        </w:rPr>
        <w:t>="${pageScope.sampleValue + 10}"&gt;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//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显示值为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10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的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Text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控件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t> </w:t>
      </w:r>
      <w:r w:rsidRPr="00E06E4A">
        <w:rPr>
          <w:rFonts w:ascii="Comic Sans MS" w:eastAsia="宋体" w:hAnsi="Comic Sans MS" w:cs="宋体"/>
          <w:color w:val="000000"/>
          <w:kern w:val="0"/>
          <w:sz w:val="20"/>
          <w:szCs w:val="20"/>
          <w:shd w:val="clear" w:color="auto" w:fill="E0E0E0"/>
        </w:rPr>
        <w:br/>
      </w:r>
      <w:r>
        <w:rPr>
          <w:rFonts w:ascii="Comic Sans MS" w:eastAsia="宋体" w:hAnsi="Comic Sans MS" w:cs="宋体"/>
          <w:noProof/>
          <w:color w:val="000000"/>
          <w:kern w:val="0"/>
          <w:sz w:val="20"/>
          <w:szCs w:val="20"/>
          <w:shd w:val="clear" w:color="auto" w:fill="E0E0E0"/>
        </w:rPr>
        <w:drawing>
          <wp:inline distT="0" distB="0" distL="0" distR="0">
            <wp:extent cx="103505" cy="15113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FB" w:rsidRDefault="000A57FB" w:rsidP="000B2399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Comic Sans MS" w:hAnsi="Comic Sans MS"/>
          <w:color w:val="000000"/>
          <w:sz w:val="28"/>
          <w:szCs w:val="28"/>
        </w:rPr>
      </w:pPr>
    </w:p>
    <w:p w:rsidR="000A57FB" w:rsidRDefault="000A57FB" w:rsidP="000B2399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Comic Sans MS" w:hAnsi="Comic Sans MS"/>
          <w:color w:val="000000"/>
          <w:sz w:val="28"/>
          <w:szCs w:val="28"/>
        </w:rPr>
      </w:pPr>
    </w:p>
    <w:p w:rsidR="000A57FB" w:rsidRDefault="000A57FB" w:rsidP="000B2399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Comic Sans MS" w:hAnsi="Comic Sans MS"/>
          <w:color w:val="000000"/>
          <w:sz w:val="28"/>
          <w:szCs w:val="28"/>
        </w:rPr>
      </w:pPr>
    </w:p>
    <w:p w:rsidR="000B2399" w:rsidRPr="000B2399" w:rsidRDefault="00E06E4A" w:rsidP="000B2399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 w:rsidRPr="00E06E4A">
        <w:rPr>
          <w:rFonts w:ascii="Comic Sans MS" w:hAnsi="Comic Sans MS"/>
          <w:color w:val="000000"/>
          <w:sz w:val="28"/>
          <w:szCs w:val="28"/>
        </w:rPr>
        <w:t> </w:t>
      </w:r>
      <w:r w:rsidR="000B2399" w:rsidRPr="000B2399">
        <w:rPr>
          <w:rFonts w:ascii="ËÎÌå" w:eastAsia="ËÎÌå" w:hAnsi="Verdana" w:hint="eastAsia"/>
          <w:b/>
          <w:bCs/>
          <w:color w:val="FF0000"/>
          <w:sz w:val="28"/>
          <w:szCs w:val="28"/>
        </w:rPr>
        <w:t>EL</w:t>
      </w:r>
      <w:r w:rsidR="000B2399" w:rsidRPr="000B2399">
        <w:rPr>
          <w:rFonts w:hint="eastAsia"/>
          <w:b/>
          <w:bCs/>
          <w:color w:val="FF0000"/>
          <w:sz w:val="28"/>
          <w:szCs w:val="28"/>
        </w:rPr>
        <w:t>逻辑运算符</w:t>
      </w:r>
      <w:r w:rsidR="000A57FB">
        <w:rPr>
          <w:rFonts w:hint="eastAsia"/>
          <w:b/>
          <w:bCs/>
          <w:color w:val="FF0000"/>
          <w:sz w:val="28"/>
          <w:szCs w:val="28"/>
        </w:rPr>
        <w:t>范例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647"/>
        <w:gridCol w:w="2035"/>
      </w:tblGrid>
      <w:tr w:rsidR="000B2399" w:rsidRPr="000B2399" w:rsidTr="00177AA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逻辑运算符</w:t>
            </w:r>
          </w:p>
        </w:tc>
        <w:tc>
          <w:tcPr>
            <w:tcW w:w="364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范例</w:t>
            </w:r>
          </w:p>
        </w:tc>
        <w:tc>
          <w:tcPr>
            <w:tcW w:w="20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结果</w:t>
            </w:r>
          </w:p>
        </w:tc>
      </w:tr>
      <w:tr w:rsidR="000B2399" w:rsidRPr="000B2399" w:rsidTr="00177AA9">
        <w:tc>
          <w:tcPr>
            <w:tcW w:w="28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&amp;&amp;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and</w:t>
            </w:r>
          </w:p>
        </w:tc>
        <w:tc>
          <w:tcPr>
            <w:tcW w:w="364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交集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${A &amp;&amp; B}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${A and B}</w:t>
            </w:r>
          </w:p>
        </w:tc>
        <w:tc>
          <w:tcPr>
            <w:tcW w:w="20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true/false</w:t>
            </w:r>
          </w:p>
        </w:tc>
      </w:tr>
      <w:tr w:rsidR="000B2399" w:rsidRPr="000B2399" w:rsidTr="001B0499">
        <w:tc>
          <w:tcPr>
            <w:tcW w:w="28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||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or</w:t>
            </w:r>
          </w:p>
        </w:tc>
        <w:tc>
          <w:tcPr>
            <w:tcW w:w="364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并集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${A || B}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${A or B}</w:t>
            </w:r>
          </w:p>
        </w:tc>
        <w:tc>
          <w:tcPr>
            <w:tcW w:w="20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true/false</w:t>
            </w:r>
          </w:p>
        </w:tc>
      </w:tr>
      <w:tr w:rsidR="000B2399" w:rsidRPr="000B2399" w:rsidTr="001B0499">
        <w:tc>
          <w:tcPr>
            <w:tcW w:w="2840" w:type="dxa"/>
            <w:tcBorders>
              <w:top w:val="outset" w:sz="6" w:space="0" w:color="ECE9D8"/>
              <w:left w:val="single" w:sz="8" w:space="0" w:color="auto"/>
              <w:bottom w:val="outset" w:sz="6" w:space="0" w:color="ECE9D8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!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not</w:t>
            </w:r>
          </w:p>
        </w:tc>
        <w:tc>
          <w:tcPr>
            <w:tcW w:w="3647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非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${! A }</w:t>
            </w:r>
            <w:r w:rsidRPr="000B23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或</w:t>
            </w: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${not A}</w:t>
            </w:r>
          </w:p>
        </w:tc>
        <w:tc>
          <w:tcPr>
            <w:tcW w:w="203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399" w:rsidRPr="000B2399" w:rsidRDefault="000B2399" w:rsidP="000B2399">
            <w:pPr>
              <w:widowControl/>
              <w:spacing w:before="150" w:after="150" w:line="378" w:lineRule="atLeast"/>
              <w:jc w:val="left"/>
              <w:rPr>
                <w:rFonts w:ascii="ËÎÌå" w:eastAsia="ËÎÌå" w:hAnsi="Verdana" w:cs="宋体"/>
                <w:color w:val="333333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true/false</w:t>
            </w:r>
          </w:p>
        </w:tc>
      </w:tr>
      <w:tr w:rsidR="000A57FB" w:rsidRPr="000B2399" w:rsidTr="001B0499">
        <w:tc>
          <w:tcPr>
            <w:tcW w:w="28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7FB" w:rsidRPr="000B2399" w:rsidRDefault="000A57FB" w:rsidP="000B2399">
            <w:pPr>
              <w:widowControl/>
              <w:spacing w:before="150" w:after="150" w:line="378" w:lineRule="atLeast"/>
              <w:jc w:val="left"/>
              <w:rPr>
                <w:rFonts w:ascii="ËÎÌå" w:eastAsia="ËÎÌå" w:hAnsi="Verdana" w:cs="宋体"/>
                <w:color w:val="333333"/>
                <w:kern w:val="0"/>
                <w:szCs w:val="21"/>
              </w:rPr>
            </w:pPr>
            <w:r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==或eq</w:t>
            </w:r>
          </w:p>
        </w:tc>
        <w:tc>
          <w:tcPr>
            <w:tcW w:w="364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7FB" w:rsidRPr="000B2399" w:rsidRDefault="000A57FB" w:rsidP="000B2399">
            <w:pPr>
              <w:widowControl/>
              <w:spacing w:before="150" w:after="150" w:line="37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${param.id ==</w:t>
            </w:r>
            <w:r w:rsidR="001B049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param.packagesId}</w:t>
            </w:r>
          </w:p>
        </w:tc>
        <w:tc>
          <w:tcPr>
            <w:tcW w:w="20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7FB" w:rsidRPr="000B2399" w:rsidRDefault="003F4C5A" w:rsidP="000B2399">
            <w:pPr>
              <w:widowControl/>
              <w:spacing w:before="150" w:after="150" w:line="378" w:lineRule="atLeast"/>
              <w:jc w:val="left"/>
              <w:rPr>
                <w:rFonts w:ascii="ËÎÌå" w:eastAsia="ËÎÌå" w:hAnsi="Verdana" w:cs="宋体"/>
                <w:color w:val="333333"/>
                <w:kern w:val="0"/>
                <w:szCs w:val="21"/>
              </w:rPr>
            </w:pPr>
            <w:r w:rsidRPr="000B2399">
              <w:rPr>
                <w:rFonts w:ascii="ËÎÌå" w:eastAsia="ËÎÌå" w:hAnsi="Verdana" w:cs="宋体" w:hint="eastAsia"/>
                <w:color w:val="333333"/>
                <w:kern w:val="0"/>
                <w:szCs w:val="21"/>
              </w:rPr>
              <w:t>true/false</w:t>
            </w:r>
          </w:p>
        </w:tc>
      </w:tr>
    </w:tbl>
    <w:p w:rsidR="000B2399" w:rsidRPr="000B2399" w:rsidRDefault="000B2399" w:rsidP="000B239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239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06E4A" w:rsidRDefault="00E06E4A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</w:p>
    <w:p w:rsidR="007C46A7" w:rsidRPr="00E06E4A" w:rsidRDefault="007C46A7" w:rsidP="00E06E4A">
      <w:pPr>
        <w:widowControl/>
        <w:shd w:val="clear" w:color="auto" w:fill="FFFFFF"/>
        <w:spacing w:line="300" w:lineRule="atLeast"/>
        <w:ind w:left="420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</w:p>
    <w:p w:rsidR="00E06E4A" w:rsidRPr="00E06E4A" w:rsidRDefault="00E06E4A" w:rsidP="007C46A7">
      <w:pPr>
        <w:widowControl/>
        <w:shd w:val="clear" w:color="auto" w:fill="FFFFFF"/>
        <w:snapToGrid w:val="0"/>
        <w:spacing w:line="300" w:lineRule="atLeast"/>
        <w:ind w:firstLine="357"/>
        <w:jc w:val="left"/>
        <w:rPr>
          <w:rFonts w:ascii="Comic Sans MS" w:eastAsia="宋体" w:hAnsi="Comic Sans MS" w:cs="宋体"/>
          <w:color w:val="000000"/>
          <w:kern w:val="0"/>
          <w:sz w:val="28"/>
          <w:szCs w:val="28"/>
        </w:rPr>
      </w:pPr>
      <w:r w:rsidRPr="007C46A7">
        <w:rPr>
          <w:rStyle w:val="a6"/>
          <w:rFonts w:ascii="Verdana" w:hAnsi="Verdana" w:hint="eastAsia"/>
          <w:shd w:val="clear" w:color="auto" w:fill="FFFFFF"/>
        </w:rPr>
        <w:t>可以看到，对于这些示例，程序设计者</w:t>
      </w:r>
      <w:r w:rsidRPr="007C46A7">
        <w:rPr>
          <w:rStyle w:val="a6"/>
          <w:rFonts w:ascii="Verdana" w:hAnsi="Verdana" w:hint="eastAsia"/>
          <w:color w:val="FF0000"/>
          <w:shd w:val="clear" w:color="auto" w:fill="FFFFFF"/>
        </w:rPr>
        <w:t>完全无需管理它们的类型转换</w:t>
      </w:r>
      <w:r w:rsidRPr="007C46A7">
        <w:rPr>
          <w:rStyle w:val="a6"/>
          <w:rFonts w:ascii="Verdana" w:hAnsi="Verdana" w:hint="eastAsia"/>
          <w:shd w:val="clear" w:color="auto" w:fill="FFFFFF"/>
        </w:rPr>
        <w:t>，在表达式内部都已经处理了</w:t>
      </w:r>
      <w:r w:rsidR="007C46A7" w:rsidRPr="007C46A7">
        <w:rPr>
          <w:rStyle w:val="a6"/>
          <w:rFonts w:ascii="Verdana" w:hAnsi="Verdana" w:hint="eastAsia"/>
          <w:shd w:val="clear" w:color="auto" w:fill="FFFFFF"/>
        </w:rPr>
        <w:t>(</w:t>
      </w:r>
      <w:r w:rsidR="007C46A7" w:rsidRPr="007C46A7">
        <w:rPr>
          <w:rStyle w:val="a6"/>
          <w:rFonts w:ascii="Verdana" w:hAnsi="Verdana" w:hint="eastAsia"/>
          <w:shd w:val="clear" w:color="auto" w:fill="FFFFFF"/>
        </w:rPr>
        <w:t>自动转换</w:t>
      </w:r>
      <w:r w:rsidR="007C46A7" w:rsidRPr="007C46A7">
        <w:rPr>
          <w:rStyle w:val="a6"/>
          <w:rFonts w:ascii="Verdana" w:hAnsi="Verdana" w:hint="eastAsia"/>
          <w:shd w:val="clear" w:color="auto" w:fill="FFFFFF"/>
        </w:rPr>
        <w:t>)</w:t>
      </w:r>
      <w:r w:rsidRPr="007C46A7">
        <w:rPr>
          <w:rStyle w:val="a6"/>
          <w:rFonts w:ascii="Verdana" w:hAnsi="Verdana" w:hint="eastAsia"/>
          <w:shd w:val="clear" w:color="auto" w:fill="FFFFFF"/>
        </w:rPr>
        <w:t>。有了</w:t>
      </w:r>
      <w:r w:rsidRPr="007C46A7">
        <w:rPr>
          <w:rStyle w:val="a6"/>
          <w:rFonts w:ascii="Verdana" w:hAnsi="Verdana"/>
          <w:shd w:val="clear" w:color="auto" w:fill="FFFFFF"/>
        </w:rPr>
        <w:t> EL </w:t>
      </w:r>
      <w:r w:rsidRPr="007C46A7">
        <w:rPr>
          <w:rStyle w:val="a6"/>
          <w:rFonts w:ascii="Verdana" w:hAnsi="Verdana" w:hint="eastAsia"/>
          <w:shd w:val="clear" w:color="auto" w:fill="FFFFFF"/>
        </w:rPr>
        <w:t>表达式，在</w:t>
      </w:r>
      <w:r w:rsidRPr="007C46A7">
        <w:rPr>
          <w:rStyle w:val="a6"/>
          <w:rFonts w:ascii="Verdana" w:hAnsi="Verdana"/>
          <w:shd w:val="clear" w:color="auto" w:fill="FFFFFF"/>
        </w:rPr>
        <w:t> JSP </w:t>
      </w:r>
      <w:r w:rsidRPr="007C46A7">
        <w:rPr>
          <w:rStyle w:val="a6"/>
          <w:rFonts w:ascii="Verdana" w:hAnsi="Verdana" w:hint="eastAsia"/>
          <w:shd w:val="clear" w:color="auto" w:fill="FFFFFF"/>
        </w:rPr>
        <w:t>页面的编程变得更灵活，也更容易。</w:t>
      </w:r>
      <w:r w:rsidR="007C46A7" w:rsidRPr="007C46A7">
        <w:rPr>
          <w:rStyle w:val="a6"/>
          <w:rFonts w:ascii="Verdana" w:hAnsi="Verdana"/>
          <w:color w:val="000000"/>
          <w:shd w:val="clear" w:color="auto" w:fill="FFFFFF"/>
        </w:rPr>
        <w:t>大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家应该很明确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EL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表达式只能通过内置对象取值，也就是只读操作，如果想进行写操作的话就让后台代码去完成，毕竟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EL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表达式仅仅是</w:t>
      </w:r>
      <w:r w:rsidR="007C46A7" w:rsidRPr="007C46A7">
        <w:rPr>
          <w:rStyle w:val="a6"/>
          <w:rFonts w:ascii="Verdana" w:hAnsi="Verdana"/>
          <w:color w:val="FF0000"/>
          <w:shd w:val="clear" w:color="auto" w:fill="FFFFFF"/>
        </w:rPr>
        <w:t>视图上的输出标签</w:t>
      </w:r>
      <w:r w:rsidR="007C46A7">
        <w:rPr>
          <w:rStyle w:val="a6"/>
          <w:rFonts w:ascii="Verdana" w:hAnsi="Verdana"/>
          <w:color w:val="000000"/>
          <w:shd w:val="clear" w:color="auto" w:fill="FFFFFF"/>
        </w:rPr>
        <w:t>罢了。</w:t>
      </w:r>
    </w:p>
    <w:p w:rsidR="00B62A61" w:rsidRPr="00E06E4A" w:rsidRDefault="00B62A61"/>
    <w:sectPr w:rsidR="00B62A61" w:rsidRPr="00E0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4A"/>
    <w:rsid w:val="000A57FB"/>
    <w:rsid w:val="000B2399"/>
    <w:rsid w:val="00105792"/>
    <w:rsid w:val="00177AA9"/>
    <w:rsid w:val="001B0499"/>
    <w:rsid w:val="002B43BC"/>
    <w:rsid w:val="003F4C5A"/>
    <w:rsid w:val="006D103A"/>
    <w:rsid w:val="007C46A7"/>
    <w:rsid w:val="00833BA0"/>
    <w:rsid w:val="008F76BA"/>
    <w:rsid w:val="00B62A61"/>
    <w:rsid w:val="00C14AD8"/>
    <w:rsid w:val="00E06E4A"/>
    <w:rsid w:val="00F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6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6E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E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6E4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06E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6E4A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E0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6E4A"/>
  </w:style>
  <w:style w:type="character" w:styleId="a6">
    <w:name w:val="Strong"/>
    <w:basedOn w:val="a0"/>
    <w:uiPriority w:val="22"/>
    <w:qFormat/>
    <w:rsid w:val="00E06E4A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06E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06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6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6E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E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6E4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06E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6E4A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E0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6E4A"/>
  </w:style>
  <w:style w:type="character" w:styleId="a6">
    <w:name w:val="Strong"/>
    <w:basedOn w:val="a0"/>
    <w:uiPriority w:val="22"/>
    <w:qFormat/>
    <w:rsid w:val="00E06E4A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06E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0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887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51720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60276636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4813970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632171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blogjava.net/supercrsky/articles/17936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13</cp:revision>
  <dcterms:created xsi:type="dcterms:W3CDTF">2014-06-12T03:00:00Z</dcterms:created>
  <dcterms:modified xsi:type="dcterms:W3CDTF">2014-06-17T04:01:00Z</dcterms:modified>
</cp:coreProperties>
</file>