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png" ContentType="image/png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p14">
  <w:body>
    <w:p w14:paraId="41FD4EE0" w14:textId="21CCF7E3" w:rsidR="00184A7F" w:rsidRDefault="00184A7F" w:rsidP="00184A7F">
      <w:pPr>
        <w:rPr>
          <w:color w:val="30471E"/>
          <w:sz w:val="56"/>
          <w:szCs w:val="56"/>
        </w:rPr>
      </w:pPr>
      <w:r w:rsidRPr="002A5F76">
        <w:rPr>
          <w:noProof/>
        </w:rPr>
        <w:drawing>
          <wp:inline distT="0" distB="0" distL="0" distR="0" wp14:anchorId="428627B4" wp14:editId="16CC3CD3">
            <wp:extent cx="1490345" cy="699770"/>
            <wp:effectExtent l="0" t="0" r="0" b="0"/>
            <wp:docPr id="6" name="Picture 180622377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0" name="Picture 1806223773"/>
                    <pic:cNvPicPr>
                      <a:picLocks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0345" cy="699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5B58C434" wp14:editId="10F269D6">
                <wp:simplePos x="0" y="0"/>
                <wp:positionH relativeFrom="column">
                  <wp:posOffset>-1073766</wp:posOffset>
                </wp:positionH>
                <wp:positionV relativeFrom="paragraph">
                  <wp:posOffset>-906116</wp:posOffset>
                </wp:positionV>
                <wp:extent cx="8860790" cy="11055350"/>
                <wp:effectExtent l="0" t="0" r="16510" b="12700"/>
                <wp:wrapNone/>
                <wp:docPr id="1295282476" name="Rectangle 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860790" cy="11055350"/>
                        </a:xfrm>
                        <a:prstGeom prst="rect">
                          <a:avLst/>
                        </a:prstGeom>
                        <a:solidFill>
                          <a:srgbClr val="EAEAD1"/>
                        </a:solidFill>
                        <a:ln w="19050" cap="flat" cmpd="sng" algn="ctr">
                          <a:solidFill>
                            <a:srgbClr val="EAEAD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9DE0EA" id="Rectangle 23" o:spid="_x0000_s1026" style="position:absolute;margin-left:-84.55pt;margin-top:-71.35pt;width:697.7pt;height:870.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" fillcolor="#eaead1" strokecolor="#eaead1" strokeweight="1.5pt">
                <v:path arrowok="t"/>
              </v:rect>
            </w:pict>
          </mc:Fallback>
        </mc:AlternateContent>
      </w:r>
    </w:p>
    <w:p w14:paraId="61C81E1C" w14:textId="7B4C89C4" w:rsidR="00184A7F" w:rsidRDefault="00184A7F" w:rsidP="00184A7F">
      <w:pPr>
        <w:rPr>
          <w:color w:val="30471E"/>
          <w:sz w:val="56"/>
          <w:szCs w:val="56"/>
        </w:rPr>
      </w:pPr>
    </w:p>
    <w:p w14:paraId="611DAE4D" w14:textId="427D8F63" w:rsidR="00184A7F" w:rsidRDefault="00184A7F" w:rsidP="00184A7F">
      <w:pPr>
        <w:rPr>
          <w:color w:val="30471E"/>
          <w:sz w:val="56"/>
          <w:szCs w:val="56"/>
        </w:rPr>
      </w:pPr>
    </w:p>
    <w:p w14:paraId="0DA2F08E" w14:textId="77777777" w:rsidR="00184A7F" w:rsidRDefault="00184A7F" w:rsidP="00184A7F">
      <w:pPr>
        <w:rPr>
          <w:color w:val="30471E"/>
          <w:sz w:val="56"/>
          <w:szCs w:val="56"/>
        </w:rPr>
      </w:pPr>
    </w:p>
    <w:p w14:paraId="152ECF4D" w14:textId="77777777" w:rsidR="00184A7F" w:rsidRDefault="00184A7F" w:rsidP="00184A7F">
      <w:pPr>
        <w:rPr>
          <w:color w:val="30471E"/>
          <w:sz w:val="56"/>
          <w:szCs w:val="56"/>
        </w:rPr>
      </w:pPr>
    </w:p>
    <w:p w14:paraId="77E24179" w14:textId="5101CBDF" w:rsidR="00184A7F" w:rsidRPr="00B24FC8" w:rsidRDefault="00184A7F" w:rsidP="00184A7F">
      <w:pPr>
        <w:rPr>
          <w:color w:val="30471E"/>
          <w:sz w:val="56"/>
          <w:szCs w:val="56"/>
        </w:rPr>
      </w:pPr>
      <w:r>
        <w:rPr>
          <w:color w:val="30471E"/>
          <w:sz w:val="56"/>
          <w:szCs w:val="56"/>
        </w:rPr>
        <w:t>{{ title }}</w:t>
      </w:r>
    </w:p>
    <w:p w14:paraId="3FAB6739" w14:textId="3AAF0EC5" w:rsidR="00184A7F" w:rsidRDefault="00184A7F" w:rsidP="00184A7F">
      <w:pPr>
        <w:rPr>
          <w:rFonts w:cs="Arial"/>
          <w:color w:val="30471E"/>
          <w:sz w:val="28"/>
          <w:szCs w:val="28"/>
        </w:rPr>
      </w:pPr>
      <w:r>
        <w:t>{{ generated_date }}</w:t>
      </w:r>
    </w:p>
    <w:p w14:paraId="1D32A34A" w14:textId="43BF8519" w:rsidR="00184A7F" w:rsidRPr="00B24FC8" w:rsidRDefault="00184A7F" w:rsidP="00184A7F">
      <w:pPr>
        <w:rPr>
          <w:rFonts w:cs="Arial"/>
          <w:color w:val="30471E"/>
          <w:sz w:val="28"/>
          <w:szCs w:val="28"/>
        </w:rPr>
      </w:pPr>
      <w:r>
        <w:rPr>
          <w:rFonts w:cs="Arial"/>
          <w:color w:val="30471E"/>
          <w:sz w:val="28"/>
          <w:szCs w:val="28"/>
        </w:rPr>
        <w:br w:type="page"/>
      </w:r>
    </w:p>
    <w:p>
      <w:pPr>
        <w:spacing w:before="320" w:after="160"/>
      </w:pPr>
      <w:r>
        <w:rPr>
          <w:rFonts w:ascii="Lora" w:hAnsi="Lora"/>
          <w:b/>
          <w:i w:val="0"/>
          <w:color w:val="2E7D32"/>
          <w:sz w:val="32"/>
        </w:rPr>
        <w:t>Summary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Generated By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{{ generated_by }}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Report Period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{{ report_period }}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Location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{{ location }}</w:t>
            </w:r>
          </w:p>
        </w:tc>
      </w:tr>
    </w:tbl>
    <w:p>
      <w:pPr>
        <w:spacing w:before="320" w:after="160"/>
      </w:pPr>
      <w:r>
        <w:rPr>
          <w:rFonts w:ascii="Lora" w:hAnsi="Lora"/>
          <w:b/>
          <w:i w:val="0"/>
          <w:color w:val="2E7D32"/>
          <w:sz w:val="32"/>
        </w:rPr>
        <w:t>Key Statistics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Total Meetings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Total Participants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Median / Meeting (IQR)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40"/>
              </w:rPr>
              <w:t>{{ total_meetings }}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40"/>
              </w:rPr>
              <w:t>{{ total_participants }}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40"/>
              </w:rPr>
              <w:t>{{ median_participants }} (IQR: {{ iqr }})</w:t>
            </w:r>
          </w:p>
        </w:tc>
      </w:tr>
    </w:tbl>
    <w:p>
      <w:r>
        <w:br w:type="page"/>
      </w:r>
    </w:p>
    <w:p>
      <w:pPr>
        <w:spacing w:before="320" w:after="160"/>
      </w:pPr>
      <w:r>
        <w:rPr>
          <w:rFonts w:ascii="Lora" w:hAnsi="Lora"/>
          <w:b/>
          <w:i w:val="0"/>
          <w:color w:val="2E7D32"/>
          <w:sz w:val="32"/>
        </w:rPr>
        <w:t>Participants per Meeting Distribution</w:t>
      </w:r>
    </w:p>
    <w:p>
      <w:pPr>
        <w:jc w:val="center"/>
      </w:pPr>
      <w:r>
        <w:t>{{ box_plot_image }}</w:t>
      </w:r>
    </w:p>
    <w:p>
      <w:r>
        <w:br w:type="page"/>
      </w:r>
    </w:p>
    <w:p>
      <w:pPr>
        <w:spacing w:before="320" w:after="160"/>
      </w:pPr>
      <w:r>
        <w:rPr>
          <w:rFonts w:ascii="Lora" w:hAnsi="Lora"/>
          <w:b/>
          <w:i w:val="0"/>
          <w:color w:val="2E7D32"/>
          <w:sz w:val="32"/>
        </w:rPr>
        <w:t>Meetings per Location (with Event GPS Locations)</w:t>
      </w:r>
    </w:p>
    <w:p>
      <w:pPr>
        <w:jc w:val="center"/>
      </w:pPr>
      <w:r>
        <w:t>{{ choropleth_image }}</w:t>
      </w:r>
    </w:p>
    <w:p>
      <w:r>
        <w:t xml:space="preserve">Choropleth polygons show the number of meetings per location area. Orange dots represent individual community meeting event locations. Dots outside polygons indicate the event location did not match a known boundary.</w:t>
      </w:r>
    </w:p>
    <w:p>
      <w:r>
        <w:br w:type="page"/>
      </w:r>
    </w:p>
    <w:p>
      <w:pPr>
        <w:spacing w:before="320" w:after="160"/>
      </w:pPr>
      <w:r>
        <w:rPr>
          <w:rFonts w:ascii="Lora" w:hAnsi="Lora"/>
          <w:b/>
          <w:i w:val="0"/>
          <w:color w:val="2E7D32"/>
          <w:sz w:val="32"/>
        </w:rPr>
        <w:t>Gender Breakdown</w:t>
      </w:r>
    </w:p>
    <w:p>
      <w:pPr>
        <w:jc w:val="center"/>
      </w:pPr>
      <w:r>
        <w:t>{{ pie_chart_image }}</w:t>
      </w:r>
    </w:p>
    <w:p>
      <w:r>
        <w:br w:type="page"/>
      </w:r>
    </w:p>
    <w:p>
      <w:pPr>
        <w:spacing w:before="320" w:after="160"/>
      </w:pPr>
      <w:r>
        <w:rPr>
          <w:rFonts w:ascii="Lora" w:hAnsi="Lora"/>
          <w:b/>
          <w:i w:val="0"/>
          <w:color w:val="2E7D32"/>
          <w:sz w:val="32"/>
        </w:rPr>
        <w:t>Frequency of Topics Discussed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Topic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Count</w:t>
            </w:r>
          </w:p>
        </w:tc>
      </w:tr>
      <w:tr>
        <w:tc>
          <w:tcPr>
            <w:tcW w:type="dxa" w:w="4703"/>
          </w:tcPr>
          <w:p>
            <w:r>
              <w:t xml:space="preserve">{%tr for row in topic_rows %}</w:t>
            </w:r>
          </w:p>
        </w:tc>
        <w:tc>
          <w:tcPr>
            <w:tcW w:type="dxa" w:w="4703"/>
          </w:tcPr>
          <w:p>
            <w:r>
              <w:t xml:space="preserve"/>
            </w:r>
          </w:p>
        </w:tc>
      </w:tr>
      <w:tr>
        <w:tc>
          <w:tcPr>
            <w:tcW w:type="dxa" w:w="4703"/>
          </w:tcPr>
          <w:p>
            <w:r>
              <w:t xml:space="preserve">{{ row.Topic }}</w:t>
            </w:r>
          </w:p>
        </w:tc>
        <w:tc>
          <w:tcPr>
            <w:tcW w:type="dxa" w:w="4703"/>
          </w:tcPr>
          <w:p>
            <w:r>
              <w:t xml:space="preserve">{{ row.Count }}</w:t>
            </w:r>
          </w:p>
        </w:tc>
      </w:tr>
      <w:tr>
        <w:tc>
          <w:tcPr>
            <w:tcW w:type="dxa" w:w="4703"/>
          </w:tcPr>
          <w:p>
            <w:r>
              <w:t xml:space="preserve">{%tr endfor %}</w:t>
            </w:r>
          </w:p>
        </w:tc>
        <w:tc>
          <w:tcPr>
            <w:tcW w:type="dxa" w:w="4703"/>
          </w:tcPr>
          <w:p>
            <w:r>
              <w:t xml:space="preserve"/>
            </w:r>
          </w:p>
        </w:tc>
      </w:tr>
    </w:tbl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 /><Relationship Id="rId4" Type="http://schemas.microsoft.com/office/2007/relationships/stylesWithEffects" Target="stylesWithEffects.xml" /><Relationship Id="rId5" Type="http://schemas.openxmlformats.org/officeDocument/2006/relationships/settings" Target="settings.xml" /><Relationship Id="rId6" Type="http://schemas.openxmlformats.org/officeDocument/2006/relationships/webSettings" Target="webSettings.xml" /><Relationship Id="rId7" Type="http://schemas.openxmlformats.org/officeDocument/2006/relationships/fontTable" Target="fontTable.xml" /><Relationship Id="rId8" Type="http://schemas.openxmlformats.org/officeDocument/2006/relationships/theme" Target="theme/theme1.xml" /><Relationship Id="rId1" Type="http://schemas.openxmlformats.org/officeDocument/2006/relationships/customXml" Target="../customXml/item1.xml" /><Relationship Id="rId2" Type="http://schemas.openxmlformats.org/officeDocument/2006/relationships/numbering" Target="numbering.xml" /><Relationship Id="rId9" Type="http://schemas.openxmlformats.org/officeDocument/2006/relationships/image" Target="media/cover_image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