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E1F5A" w:rsidR="00D94246" w:rsidP="00513CB9" w:rsidRDefault="00EE3BBC" w14:paraId="587B9435" w14:textId="186E5490">
      <w:pPr>
        <w:spacing w:line="480" w:lineRule="auto"/>
        <w:jc w:val="center"/>
      </w:pPr>
      <w:r w:rsidR="163739EC">
        <w:rPr/>
        <w:t>{{ org_logo }}</w:t>
      </w:r>
    </w:p>
    <w:p w:rsidRPr="00EE1F5A" w:rsidR="00EE3BBC" w:rsidP="557FC290" w:rsidRDefault="00BA0863" w14:paraId="3F3EECAD" w14:textId="35027EBF">
      <w:pPr>
        <w:pStyle w:val="Heading1"/>
        <w:spacing w:line="480" w:lineRule="auto"/>
        <w:jc w:val="center"/>
        <w:rPr>
          <w:rFonts w:ascii="manrope" w:hAnsi="manrope" w:eastAsia="manrope" w:cs="manrope"/>
          <w:b w:val="1"/>
          <w:bCs w:val="1"/>
        </w:rPr>
      </w:pPr>
      <w:r w:rsidRPr="557FC290" w:rsidR="557FC290">
        <w:rPr>
          <w:rFonts w:ascii="manrope" w:hAnsi="manrope" w:eastAsia="manrope" w:cs="manrope"/>
          <w:b w:val="1"/>
          <w:bCs w:val="1"/>
        </w:rPr>
        <w:t xml:space="preserve">GUARDIANS PATROLS REPORT </w:t>
      </w:r>
    </w:p>
    <w:p w:rsidRPr="00EE1F5A" w:rsidR="00513CB9" w:rsidP="557FC290" w:rsidRDefault="00BA0863" w14:paraId="58DA7519" w14:textId="74CA2B95">
      <w:pPr>
        <w:spacing w:before="120" w:after="120" w:line="480" w:lineRule="auto"/>
        <w:jc w:val="center"/>
        <w:rPr>
          <w:rFonts w:ascii="manrope" w:hAnsi="manrope" w:eastAsia="manrope" w:cs="manrope"/>
        </w:rPr>
      </w:pPr>
      <w:r w:rsidRPr="557FC290" w:rsidR="557FC290">
        <w:rPr>
          <w:rFonts w:ascii="manrope" w:hAnsi="manrope" w:eastAsia="manrope" w:cs="manrope"/>
          <w:color w:val="000000" w:themeColor="text1" w:themeTint="FF" w:themeShade="FF"/>
        </w:rPr>
        <w:t xml:space="preserve">A detailed overview of guardian patrol operations and conservation impact across the monitoring period. This report quantifies field efforts from </w:t>
      </w:r>
      <w:r w:rsidRPr="557FC290" w:rsidR="557FC290">
        <w:rPr>
          <w:rFonts w:ascii="manrope" w:hAnsi="manrope" w:eastAsia="manrope" w:cs="manrope"/>
          <w:color w:val="000000" w:themeColor="text1" w:themeTint="FF" w:themeShade="FF"/>
        </w:rPr>
        <w:t>guardians</w:t>
      </w:r>
      <w:r w:rsidRPr="557FC290" w:rsidR="557FC290">
        <w:rPr>
          <w:rFonts w:ascii="manrope" w:hAnsi="manrope" w:eastAsia="manrope" w:cs="manrope"/>
          <w:color w:val="000000" w:themeColor="text1" w:themeTint="FF" w:themeShade="FF"/>
        </w:rPr>
        <w:t xml:space="preserve">, documenting total distance covered, wildlife sightings, human-wildlife conflict interventions, anti-poaching activities, and incident responses. The analysis </w:t>
      </w:r>
      <w:r w:rsidRPr="557FC290" w:rsidR="557FC290">
        <w:rPr>
          <w:rFonts w:ascii="manrope" w:hAnsi="manrope" w:eastAsia="manrope" w:cs="manrope"/>
          <w:color w:val="000000" w:themeColor="text1" w:themeTint="FF" w:themeShade="FF"/>
        </w:rPr>
        <w:t>provides</w:t>
      </w:r>
      <w:r w:rsidRPr="557FC290" w:rsidR="557FC290">
        <w:rPr>
          <w:rFonts w:ascii="manrope" w:hAnsi="manrope" w:eastAsia="manrope" w:cs="manrope"/>
          <w:color w:val="000000" w:themeColor="text1" w:themeTint="FF" w:themeShade="FF"/>
        </w:rPr>
        <w:t xml:space="preserve"> critical insights into patrol coverage, operational effectiveness, and the frontline efforts protecting wildlife and their habitats.</w:t>
      </w:r>
    </w:p>
    <w:tbl>
      <w:tblPr>
        <w:tblStyle w:val="PlainTable1"/>
        <w:tblW w:w="9356" w:type="dxa"/>
        <w:tblBorders>
          <w:top w:val="single" w:color="E2EFD9" w:themeColor="accent6" w:themeTint="33" w:sz="2"/>
          <w:left w:val="single" w:color="E2EFD9" w:themeColor="accent6" w:themeTint="33" w:sz="2"/>
          <w:bottom w:val="single" w:color="E2EFD9" w:themeColor="accent6" w:themeTint="33" w:sz="2"/>
          <w:right w:val="single" w:color="E2EFD9" w:themeColor="accent6" w:themeTint="33" w:sz="2"/>
          <w:insideH w:val="single" w:color="E2EFD9" w:themeColor="accent6" w:themeTint="33" w:sz="2"/>
          <w:insideV w:val="single" w:color="E2EFD9" w:themeColor="accent6" w:themeTint="33" w:sz="2"/>
        </w:tblBorders>
        <w:tblLook w:val="05A0" w:firstRow="1" w:lastRow="0" w:firstColumn="1" w:lastColumn="1" w:noHBand="0" w:noVBand="1"/>
      </w:tblPr>
      <w:tblGrid>
        <w:gridCol w:w="4678"/>
        <w:gridCol w:w="4678"/>
      </w:tblGrid>
      <w:tr w:rsidRPr="00EE1F5A" w:rsidR="00EE3BBC" w:rsidTr="163739EC" w14:paraId="15E11C4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tcMar/>
            <w:vAlign w:val="center"/>
          </w:tcPr>
          <w:p w:rsidRPr="00EE1F5A" w:rsidR="00EE3BBC" w:rsidP="557FC290" w:rsidRDefault="00EE3BBC" w14:paraId="4A2A01BE" w14:textId="48F8004C">
            <w:pPr>
              <w:spacing w:line="480" w:lineRule="auto"/>
              <w:jc w:val="center"/>
              <w:rPr>
                <w:rFonts w:ascii="manrope" w:hAnsi="manrope" w:eastAsia="manrope" w:cs="manrope"/>
                <w:b w:val="0"/>
                <w:bCs w:val="0"/>
              </w:rPr>
            </w:pPr>
            <w:r w:rsidRPr="557FC290" w:rsidR="557FC290">
              <w:rPr>
                <w:rFonts w:ascii="manrope" w:hAnsi="manrope" w:eastAsia="manrope" w:cs="manrope"/>
                <w:b w:val="0"/>
                <w:bCs w:val="0"/>
              </w:rPr>
              <w:t>REPORT PERIOD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678" w:type="dxa"/>
            <w:tcMar/>
            <w:vAlign w:val="center"/>
          </w:tcPr>
          <w:p w:rsidRPr="00EE1F5A" w:rsidR="00EE3BBC" w:rsidP="557FC290" w:rsidRDefault="00EE3BBC" w14:paraId="4891A12D" w14:textId="301A2862">
            <w:pPr>
              <w:spacing w:line="480" w:lineRule="auto"/>
              <w:jc w:val="center"/>
              <w:rPr>
                <w:rFonts w:ascii="manrope" w:hAnsi="manrope" w:eastAsia="manrope" w:cs="manrope"/>
              </w:rPr>
            </w:pPr>
            <w:r w:rsidRPr="557FC290" w:rsidR="557FC290">
              <w:rPr>
                <w:rFonts w:ascii="manrope" w:hAnsi="manrope" w:eastAsia="manrope" w:cs="manrope"/>
              </w:rPr>
              <w:t xml:space="preserve">{{ </w:t>
            </w:r>
            <w:r w:rsidRPr="557FC290" w:rsidR="557FC290">
              <w:rPr>
                <w:rFonts w:ascii="manrope" w:hAnsi="manrope" w:eastAsia="manrope" w:cs="manrope"/>
              </w:rPr>
              <w:t>report</w:t>
            </w:r>
            <w:r w:rsidRPr="557FC290" w:rsidR="557FC290">
              <w:rPr>
                <w:rFonts w:ascii="manrope" w:hAnsi="manrope" w:eastAsia="manrope" w:cs="manrope"/>
              </w:rPr>
              <w:t>_period</w:t>
            </w:r>
            <w:r w:rsidRPr="557FC290" w:rsidR="557FC290">
              <w:rPr>
                <w:rFonts w:ascii="manrope" w:hAnsi="manrope" w:eastAsia="manrope" w:cs="manrope"/>
              </w:rPr>
              <w:t xml:space="preserve"> }}</w:t>
            </w:r>
          </w:p>
        </w:tc>
      </w:tr>
      <w:tr w:rsidRPr="00EE1F5A" w:rsidR="00EE3BBC" w:rsidTr="163739EC" w14:paraId="0C01E8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tcMar/>
            <w:vAlign w:val="center"/>
          </w:tcPr>
          <w:p w:rsidRPr="00EE1F5A" w:rsidR="00EE3BBC" w:rsidP="557FC290" w:rsidRDefault="00EE3BBC" w14:paraId="7807B7D2" w14:textId="164BC707">
            <w:pPr>
              <w:spacing w:line="480" w:lineRule="auto"/>
              <w:jc w:val="center"/>
              <w:rPr>
                <w:rFonts w:ascii="manrope" w:hAnsi="manrope" w:eastAsia="manrope" w:cs="manrope"/>
                <w:b w:val="0"/>
                <w:bCs w:val="0"/>
              </w:rPr>
            </w:pPr>
            <w:r w:rsidRPr="557FC290" w:rsidR="557FC290">
              <w:rPr>
                <w:rFonts w:ascii="manrope" w:hAnsi="manrope" w:eastAsia="manrope" w:cs="manrope"/>
                <w:b w:val="0"/>
                <w:bCs w:val="0"/>
              </w:rPr>
              <w:t>GENERATED 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678" w:type="dxa"/>
            <w:tcMar/>
            <w:vAlign w:val="center"/>
          </w:tcPr>
          <w:p w:rsidRPr="00EE1F5A" w:rsidR="00EE3BBC" w:rsidP="557FC290" w:rsidRDefault="00EE3BBC" w14:paraId="5B23EB2C" w14:textId="1B741811">
            <w:pPr>
              <w:spacing w:line="480" w:lineRule="auto"/>
              <w:jc w:val="center"/>
              <w:rPr>
                <w:rFonts w:ascii="manrope" w:hAnsi="manrope" w:eastAsia="manrope" w:cs="manrope"/>
              </w:rPr>
            </w:pPr>
            <w:r w:rsidRPr="557FC290" w:rsidR="557FC290">
              <w:rPr>
                <w:rFonts w:ascii="manrope" w:hAnsi="manrope" w:eastAsia="manrope" w:cs="manrope"/>
              </w:rPr>
              <w:t xml:space="preserve">{{ </w:t>
            </w:r>
            <w:r w:rsidRPr="557FC290" w:rsidR="557FC290">
              <w:rPr>
                <w:rFonts w:ascii="manrope" w:hAnsi="manrope" w:eastAsia="manrope" w:cs="manrope"/>
              </w:rPr>
              <w:t>time</w:t>
            </w:r>
            <w:r w:rsidRPr="557FC290" w:rsidR="557FC290">
              <w:rPr>
                <w:rFonts w:ascii="manrope" w:hAnsi="manrope" w:eastAsia="manrope" w:cs="manrope"/>
              </w:rPr>
              <w:t>_generated</w:t>
            </w:r>
            <w:r w:rsidRPr="557FC290" w:rsidR="557FC290">
              <w:rPr>
                <w:rFonts w:ascii="manrope" w:hAnsi="manrope" w:eastAsia="manrope" w:cs="manrope"/>
              </w:rPr>
              <w:t xml:space="preserve"> }}</w:t>
            </w:r>
          </w:p>
        </w:tc>
      </w:tr>
      <w:tr w:rsidRPr="00EE1F5A" w:rsidR="00EE3BBC" w:rsidTr="163739EC" w14:paraId="1EA8689C" w14:textId="77777777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tcMar/>
            <w:vAlign w:val="center"/>
          </w:tcPr>
          <w:p w:rsidRPr="00EE1F5A" w:rsidR="00EE3BBC" w:rsidP="557FC290" w:rsidRDefault="00EE3BBC" w14:paraId="404CD6F1" w14:textId="0365B975">
            <w:pPr>
              <w:spacing w:line="480" w:lineRule="auto"/>
              <w:jc w:val="center"/>
              <w:rPr>
                <w:rFonts w:ascii="manrope" w:hAnsi="manrope" w:eastAsia="manrope" w:cs="manrope"/>
                <w:b w:val="0"/>
                <w:bCs w:val="0"/>
              </w:rPr>
            </w:pPr>
            <w:r w:rsidRPr="557FC290" w:rsidR="557FC290">
              <w:rPr>
                <w:rFonts w:ascii="manrope" w:hAnsi="manrope" w:eastAsia="manrope" w:cs="manrope"/>
                <w:b w:val="0"/>
                <w:bCs w:val="0"/>
              </w:rPr>
              <w:t>PREPARED BY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678" w:type="dxa"/>
            <w:tcMar/>
            <w:vAlign w:val="center"/>
          </w:tcPr>
          <w:p w:rsidRPr="00EE1F5A" w:rsidR="00EE3BBC" w:rsidP="557FC290" w:rsidRDefault="00EE3BBC" w14:paraId="5EDEA68D" w14:textId="14138334">
            <w:pPr>
              <w:spacing w:line="480" w:lineRule="auto"/>
              <w:jc w:val="center"/>
              <w:rPr>
                <w:rFonts w:ascii="manrope" w:hAnsi="manrope" w:eastAsia="manrope" w:cs="manrope"/>
              </w:rPr>
            </w:pPr>
            <w:r w:rsidRPr="557FC290" w:rsidR="557FC290">
              <w:rPr>
                <w:rFonts w:ascii="manrope" w:hAnsi="manrope" w:eastAsia="manrope" w:cs="manrope"/>
              </w:rPr>
              <w:t xml:space="preserve">{{ </w:t>
            </w:r>
            <w:r w:rsidRPr="557FC290" w:rsidR="557FC290">
              <w:rPr>
                <w:rFonts w:ascii="manrope" w:hAnsi="manrope" w:eastAsia="manrope" w:cs="manrope"/>
              </w:rPr>
              <w:t>prepared</w:t>
            </w:r>
            <w:r w:rsidRPr="557FC290" w:rsidR="557FC290">
              <w:rPr>
                <w:rFonts w:ascii="manrope" w:hAnsi="manrope" w:eastAsia="manrope" w:cs="manrope"/>
              </w:rPr>
              <w:t>_by</w:t>
            </w:r>
            <w:r w:rsidRPr="557FC290" w:rsidR="557FC290">
              <w:rPr>
                <w:rFonts w:ascii="manrope" w:hAnsi="manrope" w:eastAsia="manrope" w:cs="manrope"/>
              </w:rPr>
              <w:t xml:space="preserve"> }}</w:t>
            </w:r>
          </w:p>
        </w:tc>
      </w:tr>
    </w:tbl>
    <w:p w:rsidRPr="00DA3823" w:rsidR="00513CB9" w:rsidP="00DA3823" w:rsidRDefault="00D30D7B" w14:paraId="3C7883C9" w14:textId="0AF6ED1E">
      <w:pPr>
        <w:rPr>
          <w:rFonts w:cstheme="minorHAnsi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23A3C3D5" wp14:editId="5613A5F8">
            <wp:simplePos x="0" y="0"/>
            <wp:positionH relativeFrom="column">
              <wp:posOffset>-1001948</wp:posOffset>
            </wp:positionH>
            <wp:positionV relativeFrom="paragraph">
              <wp:posOffset>56299</wp:posOffset>
            </wp:positionV>
            <wp:extent cx="7868204" cy="3392546"/>
            <wp:effectExtent l="0" t="0" r="0" b="0"/>
            <wp:wrapNone/>
            <wp:docPr id="85772712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>
                      <a:alphaModFix/>
                    </a:blip>
                    <a:srcRect b="22923"/>
                    <a:stretch>
                      <a:fillRect/>
                    </a:stretch>
                  </pic:blipFill>
                  <pic:spPr>
                    <a:xfrm>
                      <a:off x="0" y="0"/>
                      <a:ext cx="7886046" cy="3400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Pr="00DA3823" w:rsidR="00513CB9" w:rsidSect="00EE1F5A">
      <w:footerReference w:type="default" r:id="rId8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2E17" w:rsidP="00513CB9" w:rsidRDefault="00B32E17" w14:paraId="0DB8961B" w14:textId="77777777">
      <w:pPr>
        <w:spacing w:after="0" w:line="240" w:lineRule="auto"/>
      </w:pPr>
      <w:r>
        <w:separator/>
      </w:r>
    </w:p>
  </w:endnote>
  <w:endnote w:type="continuationSeparator" w:id="0">
    <w:p w:rsidR="00B32E17" w:rsidP="00513CB9" w:rsidRDefault="00B32E17" w14:paraId="62F68DE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re Franklin">
    <w:panose1 w:val="00000000000000000000"/>
    <w:charset w:val="4D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p w:rsidR="00513CB9" w:rsidP="00513CB9" w:rsidRDefault="00513CB9" w14:paraId="3E6E6A76" w14:textId="6FCCE71E">
    <w:pPr>
      <w:pStyle w:val="Footer"/>
      <w:jc w:val="center"/>
    </w:pPr>
    <w:r>
      <w:rPr>
        <w:noProof/>
        <w:sz w:val="18"/>
        <w:szCs w:val="18"/>
        <w:lang w:val="en-CA"/>
      </w:rPr>
      <w:drawing>
        <wp:inline distT="0" distB="0" distL="0" distR="0" wp14:anchorId="22CB642F" wp14:editId="6FCF2355">
          <wp:extent cx="647700" cy="202406"/>
          <wp:effectExtent l="0" t="0" r="0" b="7620"/>
          <wp:docPr id="315278729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278729" name="Graphic 315278729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7018" cy="2146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2E17" w:rsidP="00513CB9" w:rsidRDefault="00B32E17" w14:paraId="6A5151B8" w14:textId="77777777">
      <w:pPr>
        <w:spacing w:after="0" w:line="240" w:lineRule="auto"/>
      </w:pPr>
      <w:r>
        <w:separator/>
      </w:r>
    </w:p>
  </w:footnote>
  <w:footnote w:type="continuationSeparator" w:id="0">
    <w:p w:rsidR="00B32E17" w:rsidP="00513CB9" w:rsidRDefault="00B32E17" w14:paraId="6D49E04D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BC"/>
    <w:rsid w:val="000A7C25"/>
    <w:rsid w:val="001377CE"/>
    <w:rsid w:val="001A0973"/>
    <w:rsid w:val="00286394"/>
    <w:rsid w:val="003C3DEA"/>
    <w:rsid w:val="003C771A"/>
    <w:rsid w:val="00486054"/>
    <w:rsid w:val="00513CB9"/>
    <w:rsid w:val="00521C87"/>
    <w:rsid w:val="00561902"/>
    <w:rsid w:val="005B4B12"/>
    <w:rsid w:val="005C2BB1"/>
    <w:rsid w:val="00616F43"/>
    <w:rsid w:val="00672D37"/>
    <w:rsid w:val="0082266C"/>
    <w:rsid w:val="009F1460"/>
    <w:rsid w:val="00A27056"/>
    <w:rsid w:val="00B32E17"/>
    <w:rsid w:val="00BA0863"/>
    <w:rsid w:val="00CC3544"/>
    <w:rsid w:val="00D30D7B"/>
    <w:rsid w:val="00D94246"/>
    <w:rsid w:val="00DA3823"/>
    <w:rsid w:val="00EE1F5A"/>
    <w:rsid w:val="00EE3BBC"/>
    <w:rsid w:val="00F47B17"/>
    <w:rsid w:val="00F545DD"/>
    <w:rsid w:val="163739EC"/>
    <w:rsid w:val="557FC290"/>
    <w:rsid w:val="6CDF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3C8A"/>
  <w15:chartTrackingRefBased/>
  <w15:docId w15:val="{E29F8485-6BE3-4CE1-BF76-4B05D604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BB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BB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E3BB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E3BB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E3BB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E3BB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E3BB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E3BB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E3BB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E3BB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E3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BB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E3BB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E3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BB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E3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BB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E3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B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3BB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13CB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3CB9"/>
  </w:style>
  <w:style w:type="paragraph" w:styleId="Footer">
    <w:name w:val="footer"/>
    <w:basedOn w:val="Normal"/>
    <w:link w:val="FooterChar"/>
    <w:uiPriority w:val="99"/>
    <w:unhideWhenUsed/>
    <w:rsid w:val="00513CB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3CB9"/>
  </w:style>
  <w:style w:type="table" w:styleId="PlainTable1">
    <w:name w:val="Plain Table 1"/>
    <w:basedOn w:val="TableNormal"/>
    <w:uiPriority w:val="41"/>
    <w:rsid w:val="00DA3823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Tevin Temu</dc:creator>
  <keywords/>
  <dc:description/>
  <lastModifiedBy>Tevin Temu</lastModifiedBy>
  <revision>5</revision>
  <dcterms:created xsi:type="dcterms:W3CDTF">2026-02-10T07:34:00.0000000Z</dcterms:created>
  <dcterms:modified xsi:type="dcterms:W3CDTF">2026-07-21T03:23:00.8976491Z</dcterms:modified>
</coreProperties>
</file>