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E1F5A" w:rsidR="00D94246" w:rsidP="50A0A729" w:rsidRDefault="00EE3BBC" w14:paraId="587B9435" w14:textId="267ACCA8">
      <w:pPr>
        <w:spacing w:line="360" w:lineRule="auto"/>
        <w:jc w:val="center"/>
      </w:pPr>
      <w:r w:rsidR="3F376E80">
        <w:rPr/>
        <w:t>{{ org_logo }}</w:t>
      </w:r>
    </w:p>
    <w:p w:rsidRPr="00EE1F5A" w:rsidR="00EE3BBC" w:rsidP="50A0A729" w:rsidRDefault="2B580987" w14:paraId="3F3EECAD" w14:textId="6054A970">
      <w:pPr>
        <w:pStyle w:val="Heading1"/>
        <w:spacing w:line="360" w:lineRule="auto"/>
        <w:jc w:val="center"/>
        <w:rPr>
          <w:rFonts w:ascii="manrope" w:hAnsi="manrope" w:eastAsia="manrope" w:cs="manrope"/>
          <w:b w:val="1"/>
          <w:bCs w:val="1"/>
        </w:rPr>
      </w:pPr>
      <w:r w:rsidRPr="50A0A729" w:rsidR="50A0A729">
        <w:rPr>
          <w:rFonts w:ascii="manrope" w:hAnsi="manrope" w:eastAsia="manrope" w:cs="manrope"/>
          <w:b w:val="1"/>
          <w:bCs w:val="1"/>
        </w:rPr>
        <w:t>VEHICLES REPORT</w:t>
      </w:r>
    </w:p>
    <w:p w:rsidRPr="00CA1FFE" w:rsidR="000F5D72" w:rsidP="50A0A729" w:rsidRDefault="2B580987" w14:paraId="13E1F30D" w14:textId="1241DE45">
      <w:pPr>
        <w:pStyle w:val="NormalWeb"/>
        <w:spacing w:line="360" w:lineRule="auto"/>
        <w:rPr>
          <w:rFonts w:ascii="manrope" w:hAnsi="manrope" w:eastAsia="manrope" w:cs="manrope"/>
        </w:rPr>
      </w:pPr>
      <w:r w:rsidRPr="7230E0E1" w:rsidR="7230E0E1">
        <w:rPr>
          <w:rFonts w:ascii="manrope" w:hAnsi="manrope" w:eastAsia="manrope" w:cs="manrope"/>
        </w:rPr>
        <w:t xml:space="preserve">This report provides a detailed analysis of {{ </w:t>
      </w:r>
      <w:r w:rsidRPr="7230E0E1" w:rsidR="7230E0E1">
        <w:rPr>
          <w:rFonts w:ascii="manrope" w:hAnsi="manrope" w:eastAsia="manrope" w:cs="manrope"/>
        </w:rPr>
        <w:t>count</w:t>
      </w:r>
      <w:r w:rsidRPr="7230E0E1" w:rsidR="7230E0E1">
        <w:rPr>
          <w:rFonts w:ascii="manrope" w:hAnsi="manrope" w:eastAsia="manrope" w:cs="manrope"/>
        </w:rPr>
        <w:t xml:space="preserve"> }} tracked vehicles over the monitoring period, transforming raw GPS data into actionable insights. It includes speed maps, route maps, and bar charts for each vehicle, highlighting movement patterns, distances covered, and operational metrics. The analysis offers a clear view of vehicle usage, coverage, and efficiency, supporting informed decisions on deployment, patrol planning, and overall field operations management.</w:t>
      </w:r>
    </w:p>
    <w:tbl>
      <w:tblPr>
        <w:tblStyle w:val="PlainTable1"/>
        <w:tblW w:w="8956" w:type="dxa"/>
        <w:tblBorders>
          <w:top w:val="single" w:color="E2EFD9" w:themeColor="accent6" w:themeTint="33" w:sz="2"/>
          <w:left w:val="single" w:color="E2EFD9" w:themeColor="accent6" w:themeTint="33" w:sz="2"/>
          <w:bottom w:val="single" w:color="E2EFD9" w:themeColor="accent6" w:themeTint="33" w:sz="2"/>
          <w:right w:val="single" w:color="E2EFD9" w:themeColor="accent6" w:themeTint="33" w:sz="2"/>
          <w:insideH w:val="single" w:color="E2EFD9" w:themeColor="accent6" w:themeTint="33" w:sz="2"/>
          <w:insideV w:val="single" w:color="E2EFD9" w:themeColor="accent6" w:themeTint="33" w:sz="2"/>
        </w:tblBorders>
        <w:tblLook w:val="05A0" w:firstRow="1" w:lastRow="0" w:firstColumn="1" w:lastColumn="1" w:noHBand="0" w:noVBand="1"/>
      </w:tblPr>
      <w:tblGrid>
        <w:gridCol w:w="4478"/>
        <w:gridCol w:w="4478"/>
      </w:tblGrid>
      <w:tr w:rsidRPr="00EE1F5A" w:rsidR="00EE3BBC" w:rsidTr="3F376E80" w14:paraId="15E11C4F" w14:textId="77777777">
        <w:trPr>
          <w:cnfStyle w:val="100000000000" w:firstRow="1" w:lastRow="0" w:firstColumn="0" w:lastColumn="0" w:oddVBand="0" w:evenVBand="0" w:oddHBand="0"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4478" w:type="dxa"/>
            <w:tcMar/>
            <w:vAlign w:val="center"/>
          </w:tcPr>
          <w:p w:rsidRPr="00EE1F5A" w:rsidR="00EE3BBC" w:rsidP="50A0A729" w:rsidRDefault="2B580987" w14:paraId="4A2A01BE" w14:textId="48F8004C">
            <w:pPr>
              <w:spacing w:line="360" w:lineRule="auto"/>
              <w:jc w:val="center"/>
              <w:rPr>
                <w:rFonts w:ascii="manrope" w:hAnsi="manrope" w:eastAsia="manrope" w:cs="manrope"/>
                <w:b w:val="0"/>
                <w:bCs w:val="0"/>
              </w:rPr>
            </w:pPr>
            <w:r w:rsidRPr="50A0A729" w:rsidR="50A0A729">
              <w:rPr>
                <w:rFonts w:ascii="manrope" w:hAnsi="manrope" w:eastAsia="manrope" w:cs="manrope"/>
                <w:b w:val="0"/>
                <w:bCs w:val="0"/>
              </w:rPr>
              <w:t>REPORT PERIOD</w:t>
            </w:r>
          </w:p>
        </w:tc>
        <w:tc>
          <w:tcPr>
            <w:cnfStyle w:val="000100000000" w:firstRow="0" w:lastRow="0" w:firstColumn="0" w:lastColumn="1" w:oddVBand="0" w:evenVBand="0" w:oddHBand="0" w:evenHBand="0" w:firstRowFirstColumn="0" w:firstRowLastColumn="0" w:lastRowFirstColumn="0" w:lastRowLastColumn="0"/>
            <w:tcW w:w="4478" w:type="dxa"/>
            <w:tcMar/>
            <w:vAlign w:val="center"/>
          </w:tcPr>
          <w:p w:rsidRPr="00EE1F5A" w:rsidR="00EE3BBC" w:rsidP="50A0A729" w:rsidRDefault="2B580987" w14:paraId="4891A12D" w14:textId="301A2862">
            <w:pPr>
              <w:spacing w:line="360" w:lineRule="auto"/>
              <w:jc w:val="center"/>
              <w:rPr>
                <w:rFonts w:ascii="manrope" w:hAnsi="manrope" w:eastAsia="manrope" w:cs="manrope"/>
              </w:rPr>
            </w:pPr>
            <w:r w:rsidRPr="50A0A729" w:rsidR="50A0A729">
              <w:rPr>
                <w:rFonts w:ascii="manrope" w:hAnsi="manrope" w:eastAsia="manrope" w:cs="manrope"/>
              </w:rPr>
              <w:t xml:space="preserve">{{ </w:t>
            </w:r>
            <w:r w:rsidRPr="50A0A729" w:rsidR="50A0A729">
              <w:rPr>
                <w:rFonts w:ascii="manrope" w:hAnsi="manrope" w:eastAsia="manrope" w:cs="manrope"/>
              </w:rPr>
              <w:t>report</w:t>
            </w:r>
            <w:r w:rsidRPr="50A0A729" w:rsidR="50A0A729">
              <w:rPr>
                <w:rFonts w:ascii="manrope" w:hAnsi="manrope" w:eastAsia="manrope" w:cs="manrope"/>
              </w:rPr>
              <w:t>_period</w:t>
            </w:r>
            <w:r w:rsidRPr="50A0A729" w:rsidR="50A0A729">
              <w:rPr>
                <w:rFonts w:ascii="manrope" w:hAnsi="manrope" w:eastAsia="manrope" w:cs="manrope"/>
              </w:rPr>
              <w:t xml:space="preserve"> }}</w:t>
            </w:r>
          </w:p>
        </w:tc>
      </w:tr>
      <w:tr w:rsidRPr="00EE1F5A" w:rsidR="00EE3BBC" w:rsidTr="3F376E80" w14:paraId="0C01E8CE" w14:textId="77777777">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4478" w:type="dxa"/>
            <w:tcMar/>
            <w:vAlign w:val="center"/>
          </w:tcPr>
          <w:p w:rsidRPr="00EE1F5A" w:rsidR="00EE3BBC" w:rsidP="50A0A729" w:rsidRDefault="2B580987" w14:paraId="7807B7D2" w14:textId="164BC707">
            <w:pPr>
              <w:spacing w:line="360" w:lineRule="auto"/>
              <w:jc w:val="center"/>
              <w:rPr>
                <w:rFonts w:ascii="manrope" w:hAnsi="manrope" w:eastAsia="manrope" w:cs="manrope"/>
                <w:b w:val="0"/>
                <w:bCs w:val="0"/>
              </w:rPr>
            </w:pPr>
            <w:r w:rsidRPr="50A0A729" w:rsidR="50A0A729">
              <w:rPr>
                <w:rFonts w:ascii="manrope" w:hAnsi="manrope" w:eastAsia="manrope" w:cs="manrope"/>
                <w:b w:val="0"/>
                <w:bCs w:val="0"/>
              </w:rPr>
              <w:t>GENERATED ON</w:t>
            </w:r>
          </w:p>
        </w:tc>
        <w:tc>
          <w:tcPr>
            <w:cnfStyle w:val="000100000000" w:firstRow="0" w:lastRow="0" w:firstColumn="0" w:lastColumn="1" w:oddVBand="0" w:evenVBand="0" w:oddHBand="0" w:evenHBand="0" w:firstRowFirstColumn="0" w:firstRowLastColumn="0" w:lastRowFirstColumn="0" w:lastRowLastColumn="0"/>
            <w:tcW w:w="4478" w:type="dxa"/>
            <w:tcMar/>
            <w:vAlign w:val="center"/>
          </w:tcPr>
          <w:p w:rsidRPr="00EE1F5A" w:rsidR="00EE3BBC" w:rsidP="50A0A729" w:rsidRDefault="2B580987" w14:paraId="5B23EB2C" w14:textId="1B741811">
            <w:pPr>
              <w:spacing w:line="360" w:lineRule="auto"/>
              <w:jc w:val="center"/>
              <w:rPr>
                <w:rFonts w:ascii="manrope" w:hAnsi="manrope" w:eastAsia="manrope" w:cs="manrope"/>
              </w:rPr>
            </w:pPr>
            <w:r w:rsidRPr="50A0A729" w:rsidR="50A0A729">
              <w:rPr>
                <w:rFonts w:ascii="manrope" w:hAnsi="manrope" w:eastAsia="manrope" w:cs="manrope"/>
              </w:rPr>
              <w:t xml:space="preserve">{{ </w:t>
            </w:r>
            <w:r w:rsidRPr="50A0A729" w:rsidR="50A0A729">
              <w:rPr>
                <w:rFonts w:ascii="manrope" w:hAnsi="manrope" w:eastAsia="manrope" w:cs="manrope"/>
              </w:rPr>
              <w:t>time</w:t>
            </w:r>
            <w:r w:rsidRPr="50A0A729" w:rsidR="50A0A729">
              <w:rPr>
                <w:rFonts w:ascii="manrope" w:hAnsi="manrope" w:eastAsia="manrope" w:cs="manrope"/>
              </w:rPr>
              <w:t>_generated</w:t>
            </w:r>
            <w:r w:rsidRPr="50A0A729" w:rsidR="50A0A729">
              <w:rPr>
                <w:rFonts w:ascii="manrope" w:hAnsi="manrope" w:eastAsia="manrope" w:cs="manrope"/>
              </w:rPr>
              <w:t xml:space="preserve"> }}</w:t>
            </w:r>
          </w:p>
        </w:tc>
      </w:tr>
      <w:tr w:rsidRPr="00EE1F5A" w:rsidR="00EE3BBC" w:rsidTr="3F376E80" w14:paraId="1EA8689C" w14:textId="77777777">
        <w:trPr>
          <w:trHeight w:val="872"/>
        </w:trPr>
        <w:tc>
          <w:tcPr>
            <w:cnfStyle w:val="001000000000" w:firstRow="0" w:lastRow="0" w:firstColumn="1" w:lastColumn="0" w:oddVBand="0" w:evenVBand="0" w:oddHBand="0" w:evenHBand="0" w:firstRowFirstColumn="0" w:firstRowLastColumn="0" w:lastRowFirstColumn="0" w:lastRowLastColumn="0"/>
            <w:tcW w:w="4478" w:type="dxa"/>
            <w:tcMar/>
            <w:vAlign w:val="center"/>
          </w:tcPr>
          <w:p w:rsidRPr="00EE1F5A" w:rsidR="00EE3BBC" w:rsidP="50A0A729" w:rsidRDefault="2B580987" w14:paraId="404CD6F1" w14:textId="3F1F3A59">
            <w:pPr>
              <w:spacing w:line="360" w:lineRule="auto"/>
              <w:jc w:val="center"/>
              <w:rPr>
                <w:rFonts w:ascii="manrope" w:hAnsi="manrope" w:eastAsia="manrope" w:cs="manrope"/>
                <w:b w:val="0"/>
                <w:bCs w:val="0"/>
              </w:rPr>
            </w:pPr>
            <w:r w:rsidRPr="50A0A729" w:rsidR="50A0A729">
              <w:rPr>
                <w:rFonts w:ascii="manrope" w:hAnsi="manrope" w:eastAsia="manrope" w:cs="manrope"/>
                <w:b w:val="0"/>
                <w:bCs w:val="0"/>
              </w:rPr>
              <w:t>PREPARED BY</w:t>
            </w:r>
          </w:p>
        </w:tc>
        <w:tc>
          <w:tcPr>
            <w:cnfStyle w:val="000100000000" w:firstRow="0" w:lastRow="0" w:firstColumn="0" w:lastColumn="1" w:oddVBand="0" w:evenVBand="0" w:oddHBand="0" w:evenHBand="0" w:firstRowFirstColumn="0" w:firstRowLastColumn="0" w:lastRowFirstColumn="0" w:lastRowLastColumn="0"/>
            <w:tcW w:w="4478" w:type="dxa"/>
            <w:tcMar/>
            <w:vAlign w:val="center"/>
          </w:tcPr>
          <w:p w:rsidRPr="00EE1F5A" w:rsidR="00EE3BBC" w:rsidP="50A0A729" w:rsidRDefault="2B580987" w14:paraId="5EDEA68D" w14:textId="14138334">
            <w:pPr>
              <w:spacing w:line="360" w:lineRule="auto"/>
              <w:jc w:val="center"/>
              <w:rPr>
                <w:rFonts w:ascii="manrope" w:hAnsi="manrope" w:eastAsia="manrope" w:cs="manrope"/>
              </w:rPr>
            </w:pPr>
            <w:r w:rsidRPr="50A0A729" w:rsidR="50A0A729">
              <w:rPr>
                <w:rFonts w:ascii="manrope" w:hAnsi="manrope" w:eastAsia="manrope" w:cs="manrope"/>
              </w:rPr>
              <w:t xml:space="preserve">{{ </w:t>
            </w:r>
            <w:r w:rsidRPr="50A0A729" w:rsidR="50A0A729">
              <w:rPr>
                <w:rFonts w:ascii="manrope" w:hAnsi="manrope" w:eastAsia="manrope" w:cs="manrope"/>
              </w:rPr>
              <w:t>prepared</w:t>
            </w:r>
            <w:r w:rsidRPr="50A0A729" w:rsidR="50A0A729">
              <w:rPr>
                <w:rFonts w:ascii="manrope" w:hAnsi="manrope" w:eastAsia="manrope" w:cs="manrope"/>
              </w:rPr>
              <w:t>_by</w:t>
            </w:r>
            <w:r w:rsidRPr="50A0A729" w:rsidR="50A0A729">
              <w:rPr>
                <w:rFonts w:ascii="manrope" w:hAnsi="manrope" w:eastAsia="manrope" w:cs="manrope"/>
              </w:rPr>
              <w:t xml:space="preserve"> }}</w:t>
            </w:r>
          </w:p>
        </w:tc>
      </w:tr>
    </w:tbl>
    <w:p w:rsidRPr="00DA3823" w:rsidR="00513CB9" w:rsidP="50A0A729" w:rsidRDefault="00CA1FFE" w14:paraId="3C7883C9" w14:textId="76F4A299">
      <w:pPr>
        <w:spacing w:line="360" w:lineRule="auto"/>
        <w:rPr>
          <w:rFonts w:ascii="manrope" w:hAnsi="manrope" w:eastAsia="manrope" w:cs="manrope"/>
        </w:rPr>
      </w:pPr>
      <w:r>
        <w:rPr>
          <w:b/>
          <w:bCs/>
          <w:noProof/>
          <w:color w:val="0025E8"/>
          <w:sz w:val="32"/>
          <w:szCs w:val="32"/>
        </w:rPr>
        <w:drawing>
          <wp:anchor distT="0" distB="0" distL="0" distR="0" simplePos="0" relativeHeight="251659264" behindDoc="1" locked="0" layoutInCell="1" hidden="0" allowOverlap="1" wp14:anchorId="0C100CCF" wp14:editId="36633F22">
            <wp:simplePos x="0" y="0"/>
            <wp:positionH relativeFrom="page">
              <wp:posOffset>0</wp:posOffset>
            </wp:positionH>
            <wp:positionV relativeFrom="page">
              <wp:posOffset>6381345</wp:posOffset>
            </wp:positionV>
            <wp:extent cx="7762240" cy="3647720"/>
            <wp:effectExtent l="0" t="0" r="0" b="0"/>
            <wp:wrapNone/>
            <wp:docPr id="12508639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22923"/>
                    <a:stretch>
                      <a:fillRect/>
                    </a:stretch>
                  </pic:blipFill>
                  <pic:spPr>
                    <a:xfrm>
                      <a:off x="0" y="0"/>
                      <a:ext cx="7866110" cy="3696532"/>
                    </a:xfrm>
                    <a:prstGeom prst="rect">
                      <a:avLst/>
                    </a:prstGeom>
                    <a:ln/>
                  </pic:spPr>
                </pic:pic>
              </a:graphicData>
            </a:graphic>
            <wp14:sizeRelH relativeFrom="margin">
              <wp14:pctWidth>0</wp14:pctWidth>
            </wp14:sizeRelH>
            <wp14:sizeRelV relativeFrom="margin">
              <wp14:pctHeight>0</wp14:pctHeight>
            </wp14:sizeRelV>
          </wp:anchor>
        </w:drawing>
      </w:r>
    </w:p>
    <w:sectPr w:rsidRPr="00DA3823" w:rsidR="00513CB9" w:rsidSect="00EE1F5A">
      <w:footerReference w:type="default" r:id="rId8"/>
      <w:pgSz w:w="12240" w:h="15840" w:orient="portrait"/>
      <w:pgMar w:top="1440" w:right="1440" w:bottom="1440" w:left="1440" w:header="720" w:footer="720" w:gutter="0"/>
      <w:cols w:space="720"/>
      <w:titlePg/>
      <w:docGrid w:linePitch="360"/>
      <w:headerReference w:type="default" r:id="R89fe1ae2e7f94971"/>
      <w:headerReference w:type="first" r:id="R5e5729b8b2bb4969"/>
      <w:footerReference w:type="first" r:id="Rf410de0a84bd44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4020" w:rsidP="00513CB9" w:rsidRDefault="00464020" w14:paraId="62CC6D77" w14:textId="77777777">
      <w:pPr>
        <w:spacing w:after="0" w:line="240" w:lineRule="auto"/>
      </w:pPr>
      <w:r>
        <w:separator/>
      </w:r>
    </w:p>
  </w:endnote>
  <w:endnote w:type="continuationSeparator" w:id="0">
    <w:p w:rsidR="00464020" w:rsidP="00513CB9" w:rsidRDefault="00464020" w14:paraId="59489C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00513CB9" w:rsidP="00513CB9" w:rsidRDefault="00513CB9" w14:paraId="3E6E6A76" w14:textId="6FCCE71E">
    <w:pPr>
      <w:pStyle w:val="Footer"/>
      <w:jc w:val="center"/>
    </w:pPr>
    <w:r>
      <w:rPr>
        <w:noProof/>
        <w:sz w:val="18"/>
        <w:szCs w:val="18"/>
        <w:lang w:val="en-CA"/>
      </w:rPr>
      <w:drawing>
        <wp:inline distT="0" distB="0" distL="0" distR="0" wp14:anchorId="22CB642F" wp14:editId="6FCF2355">
          <wp:extent cx="647700" cy="202406"/>
          <wp:effectExtent l="0" t="0" r="0" b="7620"/>
          <wp:docPr id="3152787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8729" name="Graphic 315278729"/>
                  <pic:cNvPicPr/>
                </pic:nvPicPr>
                <pic:blipFill>
                  <a:blip r:embed="rId1">
                    <a:extLst>
                      <a:ext uri="{96DAC541-7B7A-43D3-8B79-37D633B846F1}">
                        <asvg:svgBlip xmlns:asvg="http://schemas.microsoft.com/office/drawing/2016/SVG/main" r:embed="rId2"/>
                      </a:ext>
                    </a:extLst>
                  </a:blip>
                  <a:stretch>
                    <a:fillRect/>
                  </a:stretch>
                </pic:blipFill>
                <pic:spPr>
                  <a:xfrm>
                    <a:off x="0" y="0"/>
                    <a:ext cx="687018" cy="214693"/>
                  </a:xfrm>
                  <a:prstGeom prst="rect">
                    <a:avLst/>
                  </a:prstGeom>
                </pic:spPr>
              </pic:pic>
            </a:graphicData>
          </a:graphic>
        </wp:inline>
      </w:drawing>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6502A7" w:rsidTr="646502A7" w14:paraId="0953D1AA">
      <w:trPr>
        <w:trHeight w:val="300"/>
      </w:trPr>
      <w:tc>
        <w:tcPr>
          <w:tcW w:w="3120" w:type="dxa"/>
          <w:tcMar/>
        </w:tcPr>
        <w:p w:rsidR="646502A7" w:rsidP="646502A7" w:rsidRDefault="646502A7" w14:paraId="6D319D0B" w14:textId="41A567B4">
          <w:pPr>
            <w:pStyle w:val="Header"/>
            <w:bidi w:val="0"/>
            <w:ind w:left="-115"/>
            <w:jc w:val="left"/>
          </w:pPr>
        </w:p>
      </w:tc>
      <w:tc>
        <w:tcPr>
          <w:tcW w:w="3120" w:type="dxa"/>
          <w:tcMar/>
        </w:tcPr>
        <w:p w:rsidR="646502A7" w:rsidP="646502A7" w:rsidRDefault="646502A7" w14:paraId="4ADB6D1E" w14:textId="23CF0E5C">
          <w:pPr>
            <w:pStyle w:val="Header"/>
            <w:bidi w:val="0"/>
            <w:jc w:val="center"/>
          </w:pPr>
        </w:p>
      </w:tc>
      <w:tc>
        <w:tcPr>
          <w:tcW w:w="3120" w:type="dxa"/>
          <w:tcMar/>
        </w:tcPr>
        <w:p w:rsidR="646502A7" w:rsidP="646502A7" w:rsidRDefault="646502A7" w14:paraId="1F0A61A4" w14:textId="1B8E28B2">
          <w:pPr>
            <w:pStyle w:val="Header"/>
            <w:bidi w:val="0"/>
            <w:ind w:right="-115"/>
            <w:jc w:val="right"/>
          </w:pPr>
        </w:p>
      </w:tc>
    </w:tr>
  </w:tbl>
  <w:p w:rsidR="646502A7" w:rsidP="646502A7" w:rsidRDefault="646502A7" w14:paraId="105AE8B0" w14:textId="5EEE309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4020" w:rsidP="00513CB9" w:rsidRDefault="00464020" w14:paraId="501D7B0C" w14:textId="77777777">
      <w:pPr>
        <w:spacing w:after="0" w:line="240" w:lineRule="auto"/>
      </w:pPr>
      <w:r>
        <w:separator/>
      </w:r>
    </w:p>
  </w:footnote>
  <w:footnote w:type="continuationSeparator" w:id="0">
    <w:p w:rsidR="00464020" w:rsidP="00513CB9" w:rsidRDefault="00464020" w14:paraId="0F88CE77"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6502A7" w:rsidTr="646502A7" w14:paraId="6B17ADB6">
      <w:trPr>
        <w:trHeight w:val="300"/>
      </w:trPr>
      <w:tc>
        <w:tcPr>
          <w:tcW w:w="3120" w:type="dxa"/>
          <w:tcMar/>
        </w:tcPr>
        <w:p w:rsidR="646502A7" w:rsidP="646502A7" w:rsidRDefault="646502A7" w14:paraId="18B7BDA8" w14:textId="3D1549A1">
          <w:pPr>
            <w:pStyle w:val="Header"/>
            <w:bidi w:val="0"/>
            <w:ind w:left="-115"/>
            <w:jc w:val="left"/>
          </w:pPr>
        </w:p>
      </w:tc>
      <w:tc>
        <w:tcPr>
          <w:tcW w:w="3120" w:type="dxa"/>
          <w:tcMar/>
        </w:tcPr>
        <w:p w:rsidR="646502A7" w:rsidP="646502A7" w:rsidRDefault="646502A7" w14:paraId="597FAF09" w14:textId="6CB9C8DA">
          <w:pPr>
            <w:pStyle w:val="Header"/>
            <w:bidi w:val="0"/>
            <w:jc w:val="center"/>
          </w:pPr>
        </w:p>
      </w:tc>
      <w:tc>
        <w:tcPr>
          <w:tcW w:w="3120" w:type="dxa"/>
          <w:tcMar/>
        </w:tcPr>
        <w:p w:rsidR="646502A7" w:rsidP="646502A7" w:rsidRDefault="646502A7" w14:paraId="5CAD0B68" w14:textId="202C66EE">
          <w:pPr>
            <w:pStyle w:val="Header"/>
            <w:bidi w:val="0"/>
            <w:ind w:right="-115"/>
            <w:jc w:val="right"/>
          </w:pPr>
        </w:p>
      </w:tc>
    </w:tr>
  </w:tbl>
  <w:p w:rsidR="646502A7" w:rsidP="646502A7" w:rsidRDefault="646502A7" w14:paraId="58C3A6D7" w14:textId="0BDB1B6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6502A7" w:rsidTr="646502A7" w14:paraId="604BAB7D">
      <w:trPr>
        <w:trHeight w:val="300"/>
      </w:trPr>
      <w:tc>
        <w:tcPr>
          <w:tcW w:w="3120" w:type="dxa"/>
          <w:tcMar/>
        </w:tcPr>
        <w:p w:rsidR="646502A7" w:rsidP="646502A7" w:rsidRDefault="646502A7" w14:paraId="6DBD19B4" w14:textId="2C2A0A4B">
          <w:pPr>
            <w:pStyle w:val="Header"/>
            <w:bidi w:val="0"/>
            <w:ind w:left="-115"/>
            <w:jc w:val="left"/>
          </w:pPr>
        </w:p>
      </w:tc>
      <w:tc>
        <w:tcPr>
          <w:tcW w:w="3120" w:type="dxa"/>
          <w:tcMar/>
        </w:tcPr>
        <w:p w:rsidR="646502A7" w:rsidP="646502A7" w:rsidRDefault="646502A7" w14:paraId="12354378" w14:textId="04C8AA0F">
          <w:pPr>
            <w:pStyle w:val="Header"/>
            <w:bidi w:val="0"/>
            <w:jc w:val="center"/>
          </w:pPr>
        </w:p>
      </w:tc>
      <w:tc>
        <w:tcPr>
          <w:tcW w:w="3120" w:type="dxa"/>
          <w:tcMar/>
        </w:tcPr>
        <w:p w:rsidR="646502A7" w:rsidP="646502A7" w:rsidRDefault="646502A7" w14:paraId="3F1F004E" w14:textId="355665BB">
          <w:pPr>
            <w:pStyle w:val="Header"/>
            <w:bidi w:val="0"/>
            <w:ind w:right="-115"/>
            <w:jc w:val="right"/>
          </w:pPr>
        </w:p>
      </w:tc>
    </w:tr>
  </w:tbl>
  <w:p w:rsidR="646502A7" w:rsidP="646502A7" w:rsidRDefault="646502A7" w14:paraId="0C550C80" w14:textId="13B3C9E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BC"/>
    <w:rsid w:val="000A7C25"/>
    <w:rsid w:val="000F5D72"/>
    <w:rsid w:val="001377CE"/>
    <w:rsid w:val="001A0973"/>
    <w:rsid w:val="00286394"/>
    <w:rsid w:val="003C3DEA"/>
    <w:rsid w:val="003C771A"/>
    <w:rsid w:val="00464020"/>
    <w:rsid w:val="00486054"/>
    <w:rsid w:val="00513CB9"/>
    <w:rsid w:val="00521C87"/>
    <w:rsid w:val="00561902"/>
    <w:rsid w:val="005B4B12"/>
    <w:rsid w:val="005C2BB1"/>
    <w:rsid w:val="00616F43"/>
    <w:rsid w:val="00672D37"/>
    <w:rsid w:val="0082266C"/>
    <w:rsid w:val="009A6C60"/>
    <w:rsid w:val="009F1460"/>
    <w:rsid w:val="00A27056"/>
    <w:rsid w:val="00BA0863"/>
    <w:rsid w:val="00BC6121"/>
    <w:rsid w:val="00CA1FFE"/>
    <w:rsid w:val="00CC3544"/>
    <w:rsid w:val="00D94246"/>
    <w:rsid w:val="00DA3823"/>
    <w:rsid w:val="00EE1F5A"/>
    <w:rsid w:val="00EE3BBC"/>
    <w:rsid w:val="00F47B17"/>
    <w:rsid w:val="00F545DD"/>
    <w:rsid w:val="2B580987"/>
    <w:rsid w:val="3F376E80"/>
    <w:rsid w:val="463575A7"/>
    <w:rsid w:val="50A0A729"/>
    <w:rsid w:val="646502A7"/>
    <w:rsid w:val="7230E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3C8A"/>
  <w15:chartTrackingRefBased/>
  <w15:docId w15:val="{E29F8485-6BE3-4CE1-BF76-4B05D604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E3BB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BB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B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B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B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B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3BB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EE3BB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EE3BB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E3BB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E3BB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E3B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3B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3B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3BBC"/>
    <w:rPr>
      <w:rFonts w:eastAsiaTheme="majorEastAsia" w:cstheme="majorBidi"/>
      <w:color w:val="272727" w:themeColor="text1" w:themeTint="D8"/>
    </w:rPr>
  </w:style>
  <w:style w:type="paragraph" w:styleId="Title">
    <w:name w:val="Title"/>
    <w:basedOn w:val="Normal"/>
    <w:next w:val="Normal"/>
    <w:link w:val="TitleChar"/>
    <w:uiPriority w:val="10"/>
    <w:qFormat/>
    <w:rsid w:val="00EE3B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3B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3B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3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BBC"/>
    <w:pPr>
      <w:spacing w:before="160"/>
      <w:jc w:val="center"/>
    </w:pPr>
    <w:rPr>
      <w:i/>
      <w:iCs/>
      <w:color w:val="404040" w:themeColor="text1" w:themeTint="BF"/>
    </w:rPr>
  </w:style>
  <w:style w:type="character" w:styleId="QuoteChar" w:customStyle="1">
    <w:name w:val="Quote Char"/>
    <w:basedOn w:val="DefaultParagraphFont"/>
    <w:link w:val="Quote"/>
    <w:uiPriority w:val="29"/>
    <w:rsid w:val="00EE3BBC"/>
    <w:rPr>
      <w:i/>
      <w:iCs/>
      <w:color w:val="404040" w:themeColor="text1" w:themeTint="BF"/>
    </w:rPr>
  </w:style>
  <w:style w:type="paragraph" w:styleId="ListParagraph">
    <w:name w:val="List Paragraph"/>
    <w:basedOn w:val="Normal"/>
    <w:uiPriority w:val="34"/>
    <w:qFormat/>
    <w:rsid w:val="00EE3BBC"/>
    <w:pPr>
      <w:ind w:left="720"/>
      <w:contextualSpacing/>
    </w:pPr>
  </w:style>
  <w:style w:type="character" w:styleId="IntenseEmphasis">
    <w:name w:val="Intense Emphasis"/>
    <w:basedOn w:val="DefaultParagraphFont"/>
    <w:uiPriority w:val="21"/>
    <w:qFormat/>
    <w:rsid w:val="00EE3BBC"/>
    <w:rPr>
      <w:i/>
      <w:iCs/>
      <w:color w:val="2F5496" w:themeColor="accent1" w:themeShade="BF"/>
    </w:rPr>
  </w:style>
  <w:style w:type="paragraph" w:styleId="IntenseQuote">
    <w:name w:val="Intense Quote"/>
    <w:basedOn w:val="Normal"/>
    <w:next w:val="Normal"/>
    <w:link w:val="IntenseQuoteChar"/>
    <w:uiPriority w:val="30"/>
    <w:qFormat/>
    <w:rsid w:val="00EE3BB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E3BBC"/>
    <w:rPr>
      <w:i/>
      <w:iCs/>
      <w:color w:val="2F5496" w:themeColor="accent1" w:themeShade="BF"/>
    </w:rPr>
  </w:style>
  <w:style w:type="character" w:styleId="IntenseReference">
    <w:name w:val="Intense Reference"/>
    <w:basedOn w:val="DefaultParagraphFont"/>
    <w:uiPriority w:val="32"/>
    <w:qFormat/>
    <w:rsid w:val="00EE3BBC"/>
    <w:rPr>
      <w:b/>
      <w:bCs/>
      <w:smallCaps/>
      <w:color w:val="2F5496" w:themeColor="accent1" w:themeShade="BF"/>
      <w:spacing w:val="5"/>
    </w:rPr>
  </w:style>
  <w:style w:type="table" w:styleId="TableGrid">
    <w:name w:val="Table Grid"/>
    <w:basedOn w:val="TableNormal"/>
    <w:uiPriority w:val="39"/>
    <w:rsid w:val="00EE3B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13C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13CB9"/>
  </w:style>
  <w:style w:type="paragraph" w:styleId="Footer">
    <w:name w:val="footer"/>
    <w:basedOn w:val="Normal"/>
    <w:link w:val="FooterChar"/>
    <w:uiPriority w:val="99"/>
    <w:unhideWhenUsed/>
    <w:rsid w:val="00513C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13CB9"/>
  </w:style>
  <w:style w:type="table" w:styleId="PlainTable1">
    <w:name w:val="Plain Table 1"/>
    <w:basedOn w:val="TableNormal"/>
    <w:uiPriority w:val="41"/>
    <w:rsid w:val="00DA382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F5D72"/>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header" Target="header.xml" Id="R89fe1ae2e7f94971" /><Relationship Type="http://schemas.openxmlformats.org/officeDocument/2006/relationships/header" Target="header2.xml" Id="R5e5729b8b2bb4969" /><Relationship Type="http://schemas.openxmlformats.org/officeDocument/2006/relationships/footer" Target="footer2.xml" Id="Rf410de0a84bd4407" /></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Tevin Temu</dc:creator>
  <keywords/>
  <dc:description/>
  <lastModifiedBy>Tevin Temu</lastModifiedBy>
  <revision>7</revision>
  <dcterms:created xsi:type="dcterms:W3CDTF">2026-02-10T06:10:00.0000000Z</dcterms:created>
  <dcterms:modified xsi:type="dcterms:W3CDTF">2026-07-20T10:51:01.1973656Z</dcterms:modified>
</coreProperties>
</file>