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76"/>
          <w:sz w:val="40"/>
        </w:rPr>
        <w:t>주간 논문 리뷰 보고서</w:t>
      </w:r>
    </w:p>
    <w:p>
      <w:pPr>
        <w:jc w:val="center"/>
      </w:pPr>
      <w:r>
        <w:rPr>
          <w:color w:val="888888"/>
          <w:sz w:val="24"/>
        </w:rPr>
        <w:t>2026-07-05</w:t>
      </w:r>
    </w:p>
    <w:p/>
    <w:p>
      <w:pPr>
        <w:pStyle w:val="Heading1"/>
      </w:pPr>
      <w:r>
        <w:t>이번 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검색 논문 수</w:t>
              <w:br/>
              <w:t>19편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커버 분야</w:t>
              <w:br/>
              <w:t>4개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주목 논문</w:t>
              <w:br/>
              <w:t>3편</w:t>
            </w:r>
          </w:p>
        </w:tc>
      </w:tr>
    </w:tbl>
    <w:p/>
    <w:p>
      <w:pPr>
        <w:pStyle w:val="Heading1"/>
      </w:pPr>
      <w:r>
        <w:t>이번 주 주목 논문 TOP 3</w:t>
      </w:r>
    </w:p>
    <w:p>
      <w:r>
        <w:rPr>
          <w:b/>
          <w:color w:val="1A5676"/>
        </w:rPr>
        <w:t>1. Shifting snake ranges in a warming world (Wan et al., Conservation Biology, 2026)</w:t>
      </w:r>
    </w:p>
    <w:p>
      <w:r>
        <w:t>전 세계 뱀류 3,044종을 대상으로 기후변화·유전적 취약성·보호구역 보호격차를 통합 분석한 대규모 연구로, 담당종인 비바리뱀처럼 좁은 분포역을 가진 뱀류의 보호구역 설계와 서식지 취약성 평가에 직접 활용 가능한 분석 틀을 제공한다.</w:t>
      </w:r>
    </w:p>
    <w:p/>
    <w:p>
      <w:r>
        <w:rPr>
          <w:b/>
          <w:color w:val="1A5676"/>
        </w:rPr>
        <w:t>2. Measures to improve the accuracy of species distribution models for effective conservation of endangered species (Lee et al., Global Ecology and Conservation, 2026)</w:t>
      </w:r>
    </w:p>
    <w:p>
      <w:r>
        <w:t>비바리뱀의 주요 서식지인 제주도를 배경으로, 극소수 개체군·국지적 분포종의 SDM 과대·과소추정 문제를 개선한 국내 연구로 지리적·방법론적 관련성이 가장 높다.</w:t>
      </w:r>
    </w:p>
    <w:p/>
    <w:p>
      <w:r>
        <w:rPr>
          <w:b/>
          <w:color w:val="1A5676"/>
        </w:rPr>
        <w:t>3. Potential habitat suitability and landscape permeability analysis for the conservation of Red List plant species (Gîlea et al., Landscape Ecology, 2026)</w:t>
      </w:r>
    </w:p>
    <w:p>
      <w:r>
        <w:t>서식지 적합성(SDM)과 경관 투과성 분석을 결합해 보호구역 커버리지의 공백을 진단하는 접근법이, 비바리뱀 서식지의 GIS 기반 적합성-연결성 통합평가 방법론과 정확히 일치한다.</w:t>
      </w:r>
    </w:p>
    <w:p/>
    <w:p>
      <w:r>
        <w:br w:type="page"/>
      </w:r>
    </w:p>
    <w:p>
      <w:pPr>
        <w:pStyle w:val="Heading1"/>
      </w:pPr>
      <w:r>
        <w:t>분야별 논문 요약</w:t>
      </w:r>
    </w:p>
    <w:p>
      <w:pPr>
        <w:pStyle w:val="Heading2"/>
      </w:pPr>
      <w:r>
        <w:t>경관생태학 및 서식지 연결성</w:t>
      </w:r>
    </w:p>
    <w:p>
      <w:pPr>
        <w:pStyle w:val="Heading3"/>
      </w:pPr>
      <w:r>
        <w:t>Reticulated Giraffe habitat use and connectivity across conservancies in Laikipia county, Kenya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Boudreaux, S., Stacy-Dawes, J., Muneza, A.B. et al. / Landscape Ecology / 2026 / 10.1007/s10980-026-02387-y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동아프리카 사바나 경관에서 인위적 교란과 기후 변화 속에서 위협받는 그물무늬기린의 핵심 서식지와 이동 경로를 파악하고자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케냐 라이키피아 지역 여러 보전구역에 걸쳐 계절별(건기/우기) 공간이용 자료를 수집하고, 연결성 모델링으로 이동 장벽과 핵심 이동통로를 시각화하였다.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우기에는 특정 서식지 선호가 뚜렷했으나 건기에는 일반화된 이용 패턴을 보였다. 관목형 초식자원이 풍부한 서식지를 따라 이동을 선호했다. 보전구역 경계를 넘는 이동은 계절에 따라 경로와 강도가 달라졌다.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보전구역 간 연결성 계획 시 계절적 변동성을 반영한 다중 보호구역 코리더 설계가 필요함을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단일 멸종위기종의 GIS 기반 서식지 이용-연결성 통합 분석 사례로, 비바리뱀의 계절별 활동권 및 이동통로 분석 설계에 직접 참고할 수 있다.</w:t>
            </w:r>
          </w:p>
        </w:tc>
      </w:tr>
    </w:tbl>
    <w:p/>
    <w:p>
      <w:pPr>
        <w:pStyle w:val="Heading3"/>
      </w:pPr>
      <w:r>
        <w:t>Home-garden connectivity rather than tree-cover connectivity facilitates biodiversity in fragmented tropical forest landscapes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Sun, P., Baumann, M., Kaplin, B.A. et al. / Landscape Ecology / 2026 / 10.1007/s10980-026-02352-9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르완다 서부 아프로몬탄 열대우림 경관에서 수목피복 연결성과 가정텃밭 연결성 중 무엇이 생물다양성 유지에 더 기여하는지 규명하고자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Circuit theory 기반 Omniscape 모델로 두 유형의 연결성을 각각 산출하고, 91개 조사지점의 목본식물·조류 다양도와의 관계를 분석하였다.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가정텃밭 연결성이 수목피복 연결성보다 생물다양성을 더 잘 설명했다. 인간이 조성한 텃밭 모자이크가 종 이동의 실질적 통로 역할을 했다. 조림 위주 복원 접근은 이러한 기여를 과소평가할 수 있음이 드러났다.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연결성 계획 시 자연림뿐 아니라 인간이 조성·관리하는 경관 요소도 통로망에 포함해야 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Circuit theory(Omniscape) 기반 연결성 평가 방법론은 비바리뱀 서식지 간 저항면 및 이동통로 분석에 직접 응용 가능하다.</w:t>
            </w:r>
          </w:p>
        </w:tc>
      </w:tr>
    </w:tbl>
    <w:p/>
    <w:p>
      <w:pPr>
        <w:pStyle w:val="Heading3"/>
      </w:pPr>
      <w:r>
        <w:t>Potential habitat suitability and landscape permeability analysis for the conservation of Red List plant species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Gîlea, N.A., Pătru-Stupariu, I., Gavrilidis, A.A. et al. / Landscape Ecology / 2026 / 10.1007/s10980-026-02314-1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적색목록 위협 식물 5종을 대상으로 서식지 적합성과 경관 투과성을 결합해 공간적으로 명확한 보전 대책을 제시하고자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SDM으로 잠재 적합서식지를 산출한 뒤 경관 투과성을 평가하고, 이를 보호구역 네트워크와 중첩 분석하였다(루마니아 사례).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적합서식지 상당 부분이 보호구역 밖 또는 투과성 낮은 구간에 단절되어 있었다. 종별로 적합서식지-투과성-보호구역 커버리지 불일치 정도가 달랐다. 보호구역 밖 우선 보전 필요 핵심 구간이 식별되었다.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보호구역 지정만으로는 부족하며 적합서식지 간 이동을 보장하는 투과성 회랑을 별도로 관리해야 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서식지 적합성과 투과성을 결합한 보호구역 공백 진단 접근은 비바리뱀 서식지의 GIS 기반 적합성-연결성 통합평가에 그대로 적용 가능한 프레임워크이다.</w:t>
            </w:r>
          </w:p>
        </w:tc>
      </w:tr>
    </w:tbl>
    <w:p/>
    <w:p>
      <w:pPr>
        <w:pStyle w:val="Heading3"/>
      </w:pPr>
      <w:r>
        <w:t>Beyond species richness: Habitat fragmentation reduces community occupancy and functional richness of mountain forest mammals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Xueyou Li, Wenqiang Hu, Kenneth Otieno Onditi et al. / Biological Conservation / 2026 / 확인불가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중국 서남부 산지 산림에서 파편화가 중대형 포유류 군집의 점유율과 기능적 다양성에 미치는 영향을 종풍부도를 넘어 종합 평가하고자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731대 카메라트랩 자료에 계층적 점유모델, 구조방정식모형, 형질기반 기능다양성 분석을 결합하였다.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파편화가 심할수록 점유율과 기능적 다양성이 모두 감소했다. 종풍부도는 정체되었으나 기능적 다양성은 계속 감소해 여과 효과를 보였다. 서식지 배치가 단순 산림면적보다 강한 결정 요인이었다.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보전 전략은 산림량 확보뿐 아니라 국지적 규모의 파편화 완화(패치 배치·연결성 개선)에 초점을 맞춰야 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파편화가 종풍부도보다 기능/구성 다양성에 더 민감하다는 결론은 국지적 서식지 배치가 중요한 비바리뱀 같은 소형 파충류의 경관 분석 설계에 시사점을 준다.</w:t>
            </w:r>
          </w:p>
        </w:tc>
      </w:tr>
    </w:tbl>
    <w:p/>
    <w:p>
      <w:pPr>
        <w:pStyle w:val="Heading3"/>
      </w:pPr>
      <w:r>
        <w:t>Impacts of land use and land cover change on habitat connectivity: A case study of the Igando Igawa Wildlife Corridor, Southern Tanzania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저자 확인불가 / Global Ecology and Conservation / 2026 / 확인불가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탄자니아 이간도-이가와 야생동물 코리더가 30년간 토지이용/피복 변화로 얼마나 훼손되었는지 정량 평가하고자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1994-2024년 위성영상 분류, GIS 경관패턴 지표, 최소비용경로 코리더 모델링, 현장조사를 결합하였다.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농경지·취락 면적이 19.3%에서 52.7%로 급증했다. 응집도지수가 93.11에서 81.70으로 하락해 파편화가 심화됐다. 최소비용경로 폭이 좁아지고 비용가중거리가 크게 증가하였다.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토지이용 변화로 핵심 생태통로가 지속적으로 잠식되고 있어 시급한 토지이용 조정과 코리더 복원이 필요함을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장기 원격탐사+GIS 경관지표+최소비용경로 분석 조합은 비바리뱀 서식지의 시계열 토지피복 변화 및 코리더 훼손도 정량화 연구 설계에 거의 그대로 적용 가능하다.</w:t>
            </w:r>
          </w:p>
        </w:tc>
      </w:tr>
    </w:tbl>
    <w:p/>
    <w:p>
      <w:pPr>
        <w:pStyle w:val="Heading2"/>
      </w:pPr>
      <w:r>
        <w:t>종분포모델 및 복원·재도입</w:t>
      </w:r>
    </w:p>
    <w:p>
      <w:pPr>
        <w:pStyle w:val="Heading3"/>
      </w:pPr>
      <w:r>
        <w:t>Shifting snake ranges in a warming 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Wan, X., She, W., Chang, W. et al. / Conservation Biology / 2026 / 10.1111/cobi.70293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기후변화가 전 세계 뱀류의 분포와 유전적 다양성에 미치는 영향을 평가하고 보전 우선순위를 도출하고자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7개 생물지리구 3,044종, 348만여 건의 출현기록으로 SDM을 구축하고 여러 기후 시나리오 하 미래 분포를 투영하며 유전·계통 데이터를 GLMM으로 결합 분석하였다.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현재 보호구역은 위협받는 뱀류 분포의 20~40%만 포괄했다. 341개 속 중 81개 속은 보호구역 내부에서 오히려 더 빠르게 서식지를 상실할 것으로 예측됐다. 범위 축소·유전적 취약성·보호격차 기준 4개 우선순위 그룹을 제시했다.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기후 적응적이고 유전 정보에 기반한 공간적 보전 전략, 즉 보호구역 재설계와 연결성 확보가 시급함을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뱀류 전체 SDM·보호구역 효과 분석 방법론은 비바리뱀처럼 좁은 분포역을 가진 멸종위기 뱀의 서식지 취약성 평가 및 보호구역 설계에 직접 참고할 수 있다.</w:t>
            </w:r>
          </w:p>
        </w:tc>
      </w:tr>
    </w:tbl>
    <w:p/>
    <w:p>
      <w:pPr>
        <w:pStyle w:val="Heading3"/>
      </w:pPr>
      <w:r>
        <w:t>Projecting Climate-Driven Habitat Loss in Highly Trafficked Lizards: The Role of Dispersal Limitations and Protected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Valbuena-Fernandez, J.P., Shipley, B.R., Evans, A. et al. / Diversity and Distributions / 2026 / 10.1111/ddi.70140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국제 불법거래가 많은 호주 블루텅 도마뱀류 13종의 기후변화에 따른 서식지 손실을 예측하고 보호구역 완충 효과를 평가하고자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생태니치모델로 2060·2100년 3가지 SSP 시나리오 하 기후적합지역 변화를 투영하고 분산 제한을 모델에 반영하였다.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다수 종에서 미래 기후적합지역이 크게 축소되었다. 분산 제한을 고려하지 않으면 서식지 손실이 과소평가될 위험이 있었다. 다수 종에서 보호구역이 미래 기후 적합지 전체를 포괄하지 못했다.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분산 능력이 제한적인 파충류의 보전계획 수립 시 실제 이동 가능성을 반영해야 하며 보호구역 네트워크 재검토가 필요함을 제안한다.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분산 제한을 반영한 SDM 방법론은 활동 반경이 좁은 비바리뱀의 서식지 적합도 평가 및 재도입 후보지 선정 시 과대평가 오류를 줄이는 데 유용하다.</w:t>
            </w:r>
          </w:p>
        </w:tc>
      </w:tr>
    </w:tbl>
    <w:p/>
    <w:p>
      <w:pPr>
        <w:pStyle w:val="Heading3"/>
      </w:pPr>
      <w:r>
        <w:t>Measures to improve the accuracy of species distribution models for effective conservation of endangered species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Lee, S., Kim, Y., Chung, H.I. et al. / Global Ecology and Conservation / 2026 / 확인불가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제주도 고유 멸종위기(CR) 양치식물 신종 Mankyua chejuense를 대상으로 SDM의 서식지 과대·과소추정 문제를 개선하는 방법론을 제시하고자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가중 출현 데이터와 최적화된 유사부재점 선정 기법을 결합한 앙상블 SDM을 구축하였다.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표준 SDM 대비 서식지 추정 편향이 줄었다. 현무암질 습지 등 극도로 국지적인 서식 요건을 더 세밀히 반영했다. 소수 개체군·좁은 분포역 멸종위기종에 적용 가능한 개선안을 제시했다.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개체수가 극히 적고 분포가 국지적인 멸종위기종은 표준 SDM에 자료 편향 보정 절차가 필수임을 보여준다.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제주도(비바리뱀 주요 서식지)를 배경으로 한 국내 SDM 방법론 개선 연구로, 비바리뱀처럼 개체군이 매우 작고 국지적인 종의 GIS 서식지 분석 시 발생하는 과대·과소추정 문제 해결에 직접 응용 가능하다.</w:t>
            </w:r>
          </w:p>
        </w:tc>
      </w:tr>
    </w:tbl>
    <w:p/>
    <w:p>
      <w:pPr>
        <w:pStyle w:val="Heading3"/>
      </w:pPr>
      <w:r>
        <w:t>Reintroduction of Platypuses to Royal National Park: Survival and Early Establishment Dynamics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Giumelli, P.J., Bino, G., Hawke, T. et al. / Global Ecology and Conservation / 2026 (Vol. 66) / 10.1016/j.gecco.2025.e04036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수십 년 전 서식지에서 절멸했던 오리너구리를 호주 로열국립공원에 재도입한 뒤 생존율과 초기 정착 행동을 평가하고자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2023년 5월 오리너구리 10개체를 방사한 뒤 무선추적으로 12개월간 생존·이동·정착 행동을 모니터링하였다.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방사 1년 후 10개체 중 9개체 생존이 확인됐다. 연간 생존율은 암컷 0.83, 수컷 1.00이었다. 방사 개체들은 비교적 빠르게 정착하고 안정적인 활동권을 형성했다.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사전 평가와 방사 후 집중 모니터링을 결합한 프로토콜이 절멸 개체군 복원에 효과적임을 실증했다.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방사 후 생존·정착 모니터링 설계 및 성공 지표 산정 방식은 향후 비바리뱀 재도입 프로그램 실행 시 그대로 적용 가능한 실무적 프레임워크를 제공한다.</w:t>
            </w:r>
          </w:p>
        </w:tc>
      </w:tr>
    </w:tbl>
    <w:p/>
    <w:p>
      <w:pPr>
        <w:pStyle w:val="Heading3"/>
      </w:pPr>
      <w:r>
        <w:t>Species Yet to Be Discovered Are More Threatened and Have Smaller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Farooq, H., Geldmann, J., Faurby, S. / Diversity and Distributions / 2026 / 10.1111/ddi.70144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미기재 또는 최근 분리된 분류군이 기존 종보다 더 높은 멸종위협과 더 좁은 분포역을 갖는지 전 지구 규모에서 검증하고자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약 10년 간격의 두 차례 IUCN Red List 전 지구 평가 자료를 비교해 신규 기재종·신규 분리종의 위협등급·분포역 변화를 추적하였다.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신규 기재종은 위협범주에 속할 확률이 유의하게 높았다. taxonomic split으로 새로 인정된 종도 분포역이 작고 높은 위협에 노출돼 있었다. 분류학적 미기재 상태가 보전 우선순위 산정에서 과소평가 요인이 될 수 있음을 확인했다.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분류학적으로 미확정된 개체군을 조기 발굴·평가하는 것이 보전 사각지대를 줄이는 데 중요함을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비바리뱀처럼 분류학적 재검토와 국지적 고유성 이슈가 얽힌 종에서, 분류군 경계 설정이 보전등급 및 GIS 기반 서식지 범위 추정에 미치는 영향을 이해하는 배경 근거를 제공한다.</w:t>
            </w:r>
          </w:p>
        </w:tc>
      </w:tr>
    </w:tbl>
    <w:p/>
    <w:p>
      <w:pPr>
        <w:pStyle w:val="Heading2"/>
      </w:pPr>
      <w:r>
        <w:t>양서파충류 보전</w:t>
      </w:r>
    </w:p>
    <w:p>
      <w:pPr>
        <w:pStyle w:val="Heading3"/>
      </w:pPr>
      <w:r>
        <w:t>Long-Term Demographics Link Transmitter Removal to Declines in Prevalence of Ophidiomyces and Clinical Signs of Ophidiomycosis in a Threatened Pitviper Population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Hileman, E.T., Kleitch, M.E., Lee, Y.M., Ravesi, M.J. / Ichthyology &amp; Herpetology / 2026 / 10.1643/h2025015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미국 미시간주 연방 위협종 동부 마사사우가 방울뱀 개체군에서 무선추적장치 제거가 뱀 곰팡이병 유병률과 관련이 있는지 규명하고자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10년 이상 체내이식형 무선추적(약 124개체)과 장기 개체군 모니터링 자료로 병원균 감염 유병률 및 임상증상 시계열 변화를 분석하였다.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2018년 이식형 추적장치 사용 중단 후 병원균 유병률과 임상증상이 유의하게 감소했다. 장기 데이터가 희귀 위협종의 개체군 생존력 분석에 필요한 모수를 제공했다. 침습적 조사방법 자체가 질병 확산에 영향을 줄 수 있음을 시사했다.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멸종위기 뱀류 모니터링 시 침습적 조사기법의 부작용을 신중히 고려해야 하며 장기 모니터링이 핵심임을 보여준다.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국지적으로 분포하는 멸종위기 뱀 개체군의 질병 위협·조사방법론 부작용 사례로, 비바리뱀 서식지 모니터링 프로토콜(포획·추적 방식) 설계에 직접 참고가 된다.</w:t>
            </w:r>
          </w:p>
        </w:tc>
      </w:tr>
    </w:tbl>
    <w:p/>
    <w:p>
      <w:pPr>
        <w:pStyle w:val="Heading3"/>
      </w:pPr>
      <w:r>
        <w:t>Post-Breeding Movements, Refugia Associations, and Road Use of Migrating Gopher Frogs (Lithobates capito) in South Alabama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Ruppert, K.M., Altabet, K.A.J., Rush, S.A. / Ichthyology &amp; Herpetology / 2026 / 10.1643/h2024090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미국 앨라배마주 보호종 고퍼개구리의 번식 후 이동 패턴, 피난처 이용, 도로와의 공간적 관계를 파악하고자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성체 24마리에 무선추적장치를 부착해 방사무선추적으로 이동거리·소요일수를 측정하고 실제 이용 지점과 무작위 지점의 도로 근접성을 비교하였다.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이동거리는 평균 약 280m, 이주 소요일은 평균 16일이었다. 개체들은 주로 그루터기 구멍을 피난처로 이용했다. 실제 이용 지점이 무작위 지점보다 도로에 유의하게 가까웠다.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번식지-피난처 이동경로와 도로 상호작용 파악이 로드킬 저감시설 설치 등 보전계획에 필수적임을 제시한다.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습지 의존 양서류의 이동생태 및 도로 단절 문제를 다뤄, 비바리뱀 및 동반 양서류의 서식지 파편화 대응 전략(생태통로) 수립에 참고할 수 있다.</w:t>
            </w:r>
          </w:p>
        </w:tc>
      </w:tr>
    </w:tbl>
    <w:p/>
    <w:p>
      <w:pPr>
        <w:pStyle w:val="Heading3"/>
      </w:pPr>
      <w:r>
        <w:t>Evaluating the Effectiveness of Passive Acoustic Monitoring at Detecting Anurans in Caribbean Tropical Forests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Auguste, R.J., Deacon, A.E., Hulme, M.F. / Ichthyology &amp; Herpetology / 2026 / 10.1643/h2025011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카리브해 열대림에서 개구리류 군집 탐지에 수동음향모니터링(PAM)이 전통 시각조사법(VES)보다 효과적인지 평가하고자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5개 조사지에서 PAM과 VES를 동시 적용해 1,500분 분량 자료를 수집하고 탐지 종수·군집 구성·종 누적곡선을 비교하였다.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PAM은 16종을 탐지해 VES(6종)의 두 배 이상 성과를 보였다. 현장 방문 횟수는 PAM이 적었으나 분석 시간은 더 소요됐다. 군집 완전성에서도 PAM이 우수했다.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접근이 어려운 열대림 환경에서 양서류 모니터링 표준기법으로 PAM 도입을 권장한다.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은밀하고 탐지가 어려운 비바리뱀 연구에 효율적 원격 모니터링 기법 도입 근거를 제공하며, 서식지 내 동반 양서류의 음향 기반 모니터링 설계에 참고 가능하다.</w:t>
            </w:r>
          </w:p>
        </w:tc>
      </w:tr>
    </w:tbl>
    <w:p/>
    <w:p>
      <w:pPr>
        <w:pStyle w:val="Heading3"/>
      </w:pPr>
      <w:r>
        <w:t>Rediscovering a caecilian in the largest megalopolis of South America: an unexpectedly abundant population of Luetkenotyphlus brasiliensis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Torello-Viera, N.F., Banci, K.R.S., Garey, M.V. / The Herpetological Journal / 2026 / 10.33256/36.1.1826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브라질 상파울루에서 1960년 이후 기록이 없던 무족영원류의 잔존 여부와 개체군 상태를 재조사하고자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상파울루 시내 소규모 도시공원의 2차 천이 초기 식생지에서 표적화된 현장·토양 조사를 실시하였다.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극도로 파편화된 도시 녹지에서 예상외로 풍부한 개체군이 발견됐다. 66년 만의 재발견으로 도시화 환경에서도 종이 잔존할 수 있음을 확인했다. 은밀하고 굴착성인 습성으로 기존 조사법으로는 탐지가 어려웠다.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소규모 도시 녹지도 희귀·멸종위기 양서류의 잔존 서식지로 기능할 수 있어 재조사와 보전가치 재평가가 필요함을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굴착성이 강해 탐지가 어려운 비바리뱀의 조사기법 및 파편화 서식지에서의 잔존 개체군 발견 전략에 시사점을 준다.</w:t>
            </w:r>
          </w:p>
        </w:tc>
      </w:tr>
    </w:tbl>
    <w:p/>
    <w:p>
      <w:pPr>
        <w:pStyle w:val="Heading3"/>
      </w:pPr>
      <w:r>
        <w:t>Unexpected biogeographical patterns? The case of the apparently widespread Trachycephalus typhonius (Anura: Hylidae)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Mendoza-Henao, A.M., Guerrero-Cupacan, J.A., Venegas-Valencia, K., Gonzalez, M.A. / The Herpetological Journal / 2026 / 10.33256/36.1.5971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신열대구에 광역 분포한다고 알려진 우유개구리류의 실제 유전적 분화를 규명해 은폐종 존재 여부를 검증하고자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안데스산맥 동·서편 지역에서 광범위한 표본 채집과 분자계통유전학적 분석을 수행하였다.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오리노키아와 막달레나 계곡 개체군이 기준종과 뚜렷한 유전적 차이를 보였다. 단일 광역분포종 내 다수의 은폐종 존재 가능성을 시사했다. 지리적 표본 편향이 생물지리학적 해석을 왜곡할 수 있음을 보여줬다.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광역 분포종도 실제로는 여러 진화단위로 나뉠 수 있어 개체군/계통 단위의 정밀한 보전관리가 필요함을 제시한다.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분류학적 경계가 불분명한 비바리뱀 같은 멸종위기종의 경우, 유전적 분화 분석을 통한 보전단위 설정 중요성을 보여주는 방법론적 참고사례이다.</w:t>
            </w:r>
          </w:p>
        </w:tc>
      </w:tr>
    </w:tbl>
    <w:p/>
    <w:p>
      <w:pPr>
        <w:pStyle w:val="Heading2"/>
      </w:pPr>
      <w:r>
        <w:t>담수어류·수생 서식지 복원</w:t>
      </w:r>
    </w:p>
    <w:p>
      <w:pPr>
        <w:pStyle w:val="Heading3"/>
      </w:pPr>
      <w:r>
        <w:t>How Do Spatial and Temporal Scales of Post-Restoration Studies Affect Conclusions About the Effectiveness of Habitat Restoration?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Griep, S., van den Broek, K., Polivka, C. / Freshwater Biology / 2026 / 10.1111/fwb.70224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하천 서식지 복원 효과 평가 시 조사의 시간적·공간적 범위가 결론에 미치는 영향을 검증하고자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미국 워싱턴주 Entiat River 어류 서식지 복원 구간의 다년간 모니터링 자료로 조사 규모를 달리하며 어류 반응을 비교 분석하였다.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복원 효과 결론은 조사 어종과 시간·공간 규모에 따라 크게 달라졌다. 단기·국지적 조사는 과대 또는 과소평가된 결과를 낳았다. 장기적·유역 규모 모니터링이 신뢰성 있는 평가에 필수적임이 확인됐다.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복원 사업 성패 판단에는 최소 다년간, 유역 전체 규모의 모니터링 체계 설계가 필요함을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하천 주변 서식 멸종위기종의 복원 사업도 단기 조사만으로 판단하면 오류가 발생할 수 있어, 장기·광역 모니터링 설계 필요성의 근거로 활용할 수 있다.</w:t>
            </w:r>
          </w:p>
        </w:tc>
      </w:tr>
    </w:tbl>
    <w:p/>
    <w:p>
      <w:pPr>
        <w:pStyle w:val="Heading3"/>
      </w:pPr>
      <w:r>
        <w:t>In-Field Cage Infestation Patterns of Host Fish for the Freshwater Pearl Mussel (Margaritifera margaritifera) in a Fragmented River Before Restoration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Rock, S.L., Andersson, M., Persson, A. et al. / Aquatic Conservation: Marine and Freshwater Ecosystems / 2026 / 10.1002/aqc.70346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하천 단절로 서식지가 분리된 멸종위기 담수진주담치가 숙주 어류와 재연결됐을 때 감염 패턴이 어떻게 나타나는지 파악하고자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하천 파편화 구간에서 서로 다른 생태형의 연어과 어류를 케이지에 넣어 현장 실험을 실시하고 복원 이전 단계의 반자연적 재도입 유충 감염률을 비교하였다.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숙주 어류의 생태형에 따라 유충 감염률에 뚜렷한 차이가 나타났다. 하천 재연결 이전에도 케이지를 이용한 반자연적 재도입이 실행 가능한 대안이 될 수 있었다. 복원 완료 전 숙주-기생 관계 회복력 확인 실험틀을 제시했다.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단절로 분리된 숙주-공생종 관계는 복원 성공을 좌우하며 복원 전 실험적 검증이 필요함을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하천 단절이 수생·반수생 생물의 생활사 완성을 막는다는 논리는 비바리뱀이 의존하는 하천 서식지 연결성 훼손 문제와 직접 연결되며 복원 전 검증 방법론을 참고할 수 있다.</w:t>
            </w:r>
          </w:p>
        </w:tc>
      </w:tr>
    </w:tbl>
    <w:p/>
    <w:p>
      <w:pPr>
        <w:pStyle w:val="Heading3"/>
      </w:pPr>
      <w:r>
        <w:t>Validating a Past Local Extinction Model Using Site-Level Disappearances in a Cold-Adapted Salmonid Under Global Warming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Taniguchi, Y. et al. / Freshwater Biology / 2026 / 10.1111/fwb.70234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기후온난화에 따른 냉수성 어류의 국지적 절멸 위험 예측 모델을 현장 재조사를 통해 검증하고자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일본 홋카이도 냉수성 연어과 어류(Dolly Varden)의 과거 서식 기록 지점을 재조사하여 소실 여부를 확인하고 공간 기후변이·지하수·종간 상호작용을 반영해 모델을 개선하였다.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재조사 기반 소실 여부가 국지적 절멸의 실용적 대리 지표로 기능할 수 있었다. 지하수 유입과 종간 상호작용 반영 시 예측력이 향상됐다. 단순 기후 모델만으로는 실제 절멸 패턴을 충분히 설명하지 못했다.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멸종위기 냉수성·서식지 특이적 어종 보전계획에는 지하수·종간 상호작용 등 미세서식지 요인을 포함해야 함을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미세서식지에 민감한 냉수성 어종의 국지적 절멸 검증 방법론은 좁은 범위에 의존하는 비바리뱀의 서식지 소실·절멸 위험 평가에 응용할 수 있다.</w:t>
            </w:r>
          </w:p>
        </w:tc>
      </w:tr>
    </w:tbl>
    <w:p/>
    <w:p>
      <w:pPr>
        <w:pStyle w:val="Heading3"/>
      </w:pPr>
      <w:r>
        <w:t>The Role of Elevation, Connectivity and Land Cover on Migratory and Non-Migratory Fish Communities in an Amazonian Riverine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Fernandes, I.M., da Silva, H.P., Carmassi, G.R. et al. / Aquatic Conservation: Marine and Freshwater Ecosystems / 2026 / 10.1002/aqc.70342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파편화된 아마존 하천망에서 연결성·고도·토지피복이 회유성·비회유성 어류 군집에 미치는 영향을 분리 규명하고자 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다수 조사지점의 어류 군집 자료에 하천연결지수·고도·토지피복 변수를 이용해 회유성·비회유성 어종의 반응을 통계 분석하였다.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하천 연결성은 회유성 어종의 다양성·구성에 비회유성 어종보다 강한 영향을 미쳤다. 자연 토지피복이 유지된 구간일수록 군집 건강성이 높았다. 댐과 산림 훼손이 결합될 때 다양성 손실이 가장 컸다.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하천 연결성과 자연 토지피복을 동시에 보전해야 회유성 어종을 포함한 담수 생물다양성을 효과적으로 지킬 수 있음을 시사한다.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이동성에 따라 연결성 훼손 민감도가 다르다는 결과는 하천을 따라 이동하는 반수생 멸종위기종인 비바리뱀의 서식지 연결성 평가에 이동생태 특성 반영 필요성을 시사한다.</w:t>
            </w:r>
          </w:p>
        </w:tc>
      </w:tr>
    </w:tbl>
    <w:p/>
    <w:p>
      <w:r>
        <w:br w:type="page"/>
      </w:r>
    </w:p>
    <w:p>
      <w:pPr>
        <w:pStyle w:val="Heading1"/>
      </w:pPr>
      <w:r>
        <w:t>Zotero 등록용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DOI</w:t>
            </w:r>
          </w:p>
        </w:tc>
      </w:tr>
      <w:tr>
        <w:tc>
          <w:tcPr>
            <w:tcW w:type="dxa" w:w="1728"/>
          </w:tcPr>
          <w:p>
            <w:r>
              <w:t>Reticulated Giraffe habitat use and connectivity across conservancies in Laikipia county, Kenya</w:t>
            </w:r>
          </w:p>
        </w:tc>
        <w:tc>
          <w:tcPr>
            <w:tcW w:type="dxa" w:w="1728"/>
          </w:tcPr>
          <w:p>
            <w:r>
              <w:t>Boudreaux et al.</w:t>
            </w:r>
          </w:p>
        </w:tc>
        <w:tc>
          <w:tcPr>
            <w:tcW w:type="dxa" w:w="1728"/>
          </w:tcPr>
          <w:p>
            <w:r>
              <w:t>Landscape Ecology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10.1007/s10980-026-02387-y</w:t>
            </w:r>
          </w:p>
        </w:tc>
      </w:tr>
      <w:tr>
        <w:tc>
          <w:tcPr>
            <w:tcW w:type="dxa" w:w="1728"/>
          </w:tcPr>
          <w:p>
            <w:r>
              <w:t>Home-garden connectivity rather than tree-cover connectivity facilitates biodiversity in fragmented tropical forest landscapes</w:t>
            </w:r>
          </w:p>
        </w:tc>
        <w:tc>
          <w:tcPr>
            <w:tcW w:type="dxa" w:w="1728"/>
          </w:tcPr>
          <w:p>
            <w:r>
              <w:t>Sun et al.</w:t>
            </w:r>
          </w:p>
        </w:tc>
        <w:tc>
          <w:tcPr>
            <w:tcW w:type="dxa" w:w="1728"/>
          </w:tcPr>
          <w:p>
            <w:r>
              <w:t>Landscape Ecology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10.1007/s10980-026-02352-9</w:t>
            </w:r>
          </w:p>
        </w:tc>
      </w:tr>
      <w:tr>
        <w:tc>
          <w:tcPr>
            <w:tcW w:type="dxa" w:w="1728"/>
          </w:tcPr>
          <w:p>
            <w:r>
              <w:t>Potential habitat suitability and landscape permeability analysis for the conservation of Red List plant species</w:t>
            </w:r>
          </w:p>
        </w:tc>
        <w:tc>
          <w:tcPr>
            <w:tcW w:type="dxa" w:w="1728"/>
          </w:tcPr>
          <w:p>
            <w:r>
              <w:t>Gîlea et al.</w:t>
            </w:r>
          </w:p>
        </w:tc>
        <w:tc>
          <w:tcPr>
            <w:tcW w:type="dxa" w:w="1728"/>
          </w:tcPr>
          <w:p>
            <w:r>
              <w:t>Landscape Ecology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10.1007/s10980-026-02314-1</w:t>
            </w:r>
          </w:p>
        </w:tc>
      </w:tr>
      <w:tr>
        <w:tc>
          <w:tcPr>
            <w:tcW w:type="dxa" w:w="1728"/>
          </w:tcPr>
          <w:p>
            <w:r>
              <w:t>Beyond species richness: Habitat fragmentation reduces community occupancy and functional richness of mountain forest mammals</w:t>
            </w:r>
          </w:p>
        </w:tc>
        <w:tc>
          <w:tcPr>
            <w:tcW w:type="dxa" w:w="1728"/>
          </w:tcPr>
          <w:p>
            <w:r>
              <w:t>Xueyou Li et al.</w:t>
            </w:r>
          </w:p>
        </w:tc>
        <w:tc>
          <w:tcPr>
            <w:tcW w:type="dxa" w:w="1728"/>
          </w:tcPr>
          <w:p>
            <w:r>
              <w:t>Biological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확인불가</w:t>
            </w:r>
          </w:p>
        </w:tc>
      </w:tr>
      <w:tr>
        <w:tc>
          <w:tcPr>
            <w:tcW w:type="dxa" w:w="1728"/>
          </w:tcPr>
          <w:p>
            <w:r>
              <w:t>Impacts of land use and land cover change on habitat connectivity: A case study of the Igando Igawa Wildlife Corridor, Southern Tanzania</w:t>
            </w:r>
          </w:p>
        </w:tc>
        <w:tc>
          <w:tcPr>
            <w:tcW w:type="dxa" w:w="1728"/>
          </w:tcPr>
          <w:p>
            <w:r>
              <w:t>저자 확인불가</w:t>
            </w:r>
          </w:p>
        </w:tc>
        <w:tc>
          <w:tcPr>
            <w:tcW w:type="dxa" w:w="1728"/>
          </w:tcPr>
          <w:p>
            <w:r>
              <w:t>Global Ecology and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확인불가</w:t>
            </w:r>
          </w:p>
        </w:tc>
      </w:tr>
      <w:tr>
        <w:tc>
          <w:tcPr>
            <w:tcW w:type="dxa" w:w="1728"/>
          </w:tcPr>
          <w:p>
            <w:r>
              <w:t>Shifting snake ranges in a warming world</w:t>
            </w:r>
          </w:p>
        </w:tc>
        <w:tc>
          <w:tcPr>
            <w:tcW w:type="dxa" w:w="1728"/>
          </w:tcPr>
          <w:p>
            <w:r>
              <w:t>Wan et al.</w:t>
            </w:r>
          </w:p>
        </w:tc>
        <w:tc>
          <w:tcPr>
            <w:tcW w:type="dxa" w:w="1728"/>
          </w:tcPr>
          <w:p>
            <w:r>
              <w:t>Conservation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10.1111/cobi.70293</w:t>
            </w:r>
          </w:p>
        </w:tc>
      </w:tr>
      <w:tr>
        <w:tc>
          <w:tcPr>
            <w:tcW w:type="dxa" w:w="1728"/>
          </w:tcPr>
          <w:p>
            <w:r>
              <w:t>Projecting Climate-Driven Habitat Loss in Highly Trafficked Lizards: The Role of Dispersal Limitations and Protected Areas</w:t>
            </w:r>
          </w:p>
        </w:tc>
        <w:tc>
          <w:tcPr>
            <w:tcW w:type="dxa" w:w="1728"/>
          </w:tcPr>
          <w:p>
            <w:r>
              <w:t>Valbuena-Fernandez et al.</w:t>
            </w:r>
          </w:p>
        </w:tc>
        <w:tc>
          <w:tcPr>
            <w:tcW w:type="dxa" w:w="1728"/>
          </w:tcPr>
          <w:p>
            <w:r>
              <w:t>Diversity and Distributions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10.1111/ddi.70140</w:t>
            </w:r>
          </w:p>
        </w:tc>
      </w:tr>
      <w:tr>
        <w:tc>
          <w:tcPr>
            <w:tcW w:type="dxa" w:w="1728"/>
          </w:tcPr>
          <w:p>
            <w:r>
              <w:t>Measures to improve the accuracy of species distribution models for effective conservation of endangered species</w:t>
            </w:r>
          </w:p>
        </w:tc>
        <w:tc>
          <w:tcPr>
            <w:tcW w:type="dxa" w:w="1728"/>
          </w:tcPr>
          <w:p>
            <w:r>
              <w:t>Lee et al.</w:t>
            </w:r>
          </w:p>
        </w:tc>
        <w:tc>
          <w:tcPr>
            <w:tcW w:type="dxa" w:w="1728"/>
          </w:tcPr>
          <w:p>
            <w:r>
              <w:t>Global Ecology and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확인불가</w:t>
            </w:r>
          </w:p>
        </w:tc>
      </w:tr>
      <w:tr>
        <w:tc>
          <w:tcPr>
            <w:tcW w:type="dxa" w:w="1728"/>
          </w:tcPr>
          <w:p>
            <w:r>
              <w:t>Reintroduction of Platypuses to Royal National Park: Survival and Early Establishment Dynamics</w:t>
            </w:r>
          </w:p>
        </w:tc>
        <w:tc>
          <w:tcPr>
            <w:tcW w:type="dxa" w:w="1728"/>
          </w:tcPr>
          <w:p>
            <w:r>
              <w:t>Giumelli et al.</w:t>
            </w:r>
          </w:p>
        </w:tc>
        <w:tc>
          <w:tcPr>
            <w:tcW w:type="dxa" w:w="1728"/>
          </w:tcPr>
          <w:p>
            <w:r>
              <w:t>Global Ecology and Conservation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10.1016/j.gecco.2025.e04036</w:t>
            </w:r>
          </w:p>
        </w:tc>
      </w:tr>
      <w:tr>
        <w:tc>
          <w:tcPr>
            <w:tcW w:type="dxa" w:w="1728"/>
          </w:tcPr>
          <w:p>
            <w:r>
              <w:t>Species Yet to Be Discovered Are More Threatened and Have Smaller Ranges</w:t>
            </w:r>
          </w:p>
        </w:tc>
        <w:tc>
          <w:tcPr>
            <w:tcW w:type="dxa" w:w="1728"/>
          </w:tcPr>
          <w:p>
            <w:r>
              <w:t>Farooq et al.</w:t>
            </w:r>
          </w:p>
        </w:tc>
        <w:tc>
          <w:tcPr>
            <w:tcW w:type="dxa" w:w="1728"/>
          </w:tcPr>
          <w:p>
            <w:r>
              <w:t>Diversity and Distributions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10.1111/ddi.70144</w:t>
            </w:r>
          </w:p>
        </w:tc>
      </w:tr>
      <w:tr>
        <w:tc>
          <w:tcPr>
            <w:tcW w:type="dxa" w:w="1728"/>
          </w:tcPr>
          <w:p>
            <w:r>
              <w:t>Long-Term Demographics Link Transmitter Removal to Declines in Prevalence of Ophidiomyces and Clinical Signs of Ophidiomycosis in a Threatened Pitviper Population</w:t>
            </w:r>
          </w:p>
        </w:tc>
        <w:tc>
          <w:tcPr>
            <w:tcW w:type="dxa" w:w="1728"/>
          </w:tcPr>
          <w:p>
            <w:r>
              <w:t>Hileman et al.</w:t>
            </w:r>
          </w:p>
        </w:tc>
        <w:tc>
          <w:tcPr>
            <w:tcW w:type="dxa" w:w="1728"/>
          </w:tcPr>
          <w:p>
            <w:r>
              <w:t>Ichthyology &amp; Herpetology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10.1643/h2025015</w:t>
            </w:r>
          </w:p>
        </w:tc>
      </w:tr>
      <w:tr>
        <w:tc>
          <w:tcPr>
            <w:tcW w:type="dxa" w:w="1728"/>
          </w:tcPr>
          <w:p>
            <w:r>
              <w:t>Post-Breeding Movements, Refugia Associations, and Road Use of Migrating Gopher Frogs (Lithobates capito) in South Alabama</w:t>
            </w:r>
          </w:p>
        </w:tc>
        <w:tc>
          <w:tcPr>
            <w:tcW w:type="dxa" w:w="1728"/>
          </w:tcPr>
          <w:p>
            <w:r>
              <w:t>Ruppert et al.</w:t>
            </w:r>
          </w:p>
        </w:tc>
        <w:tc>
          <w:tcPr>
            <w:tcW w:type="dxa" w:w="1728"/>
          </w:tcPr>
          <w:p>
            <w:r>
              <w:t>Ichthyology &amp; Herpetology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10.1643/h2024090</w:t>
            </w:r>
          </w:p>
        </w:tc>
      </w:tr>
      <w:tr>
        <w:tc>
          <w:tcPr>
            <w:tcW w:type="dxa" w:w="1728"/>
          </w:tcPr>
          <w:p>
            <w:r>
              <w:t>Evaluating the Effectiveness of Passive Acoustic Monitoring at Detecting Anurans in Caribbean Tropical Forests</w:t>
            </w:r>
          </w:p>
        </w:tc>
        <w:tc>
          <w:tcPr>
            <w:tcW w:type="dxa" w:w="1728"/>
          </w:tcPr>
          <w:p>
            <w:r>
              <w:t>Auguste et al.</w:t>
            </w:r>
          </w:p>
        </w:tc>
        <w:tc>
          <w:tcPr>
            <w:tcW w:type="dxa" w:w="1728"/>
          </w:tcPr>
          <w:p>
            <w:r>
              <w:t>Ichthyology &amp; Herpetology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10.1643/h2025011</w:t>
            </w:r>
          </w:p>
        </w:tc>
      </w:tr>
      <w:tr>
        <w:tc>
          <w:tcPr>
            <w:tcW w:type="dxa" w:w="1728"/>
          </w:tcPr>
          <w:p>
            <w:r>
              <w:t>Rediscovering a caecilian in the largest megalopolis of South America: an unexpectedly abundant population of Luetkenotyphlus brasiliensis</w:t>
            </w:r>
          </w:p>
        </w:tc>
        <w:tc>
          <w:tcPr>
            <w:tcW w:type="dxa" w:w="1728"/>
          </w:tcPr>
          <w:p>
            <w:r>
              <w:t>Torello-Viera et al.</w:t>
            </w:r>
          </w:p>
        </w:tc>
        <w:tc>
          <w:tcPr>
            <w:tcW w:type="dxa" w:w="1728"/>
          </w:tcPr>
          <w:p>
            <w:r>
              <w:t>The Herpetological Journal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10.33256/36.1.1826</w:t>
            </w:r>
          </w:p>
        </w:tc>
      </w:tr>
      <w:tr>
        <w:tc>
          <w:tcPr>
            <w:tcW w:type="dxa" w:w="1728"/>
          </w:tcPr>
          <w:p>
            <w:r>
              <w:t>Unexpected biogeographical patterns? The case of the apparently widespread Trachycephalus typhonius (Anura: Hylidae)</w:t>
            </w:r>
          </w:p>
        </w:tc>
        <w:tc>
          <w:tcPr>
            <w:tcW w:type="dxa" w:w="1728"/>
          </w:tcPr>
          <w:p>
            <w:r>
              <w:t>Mendoza-Henao et al.</w:t>
            </w:r>
          </w:p>
        </w:tc>
        <w:tc>
          <w:tcPr>
            <w:tcW w:type="dxa" w:w="1728"/>
          </w:tcPr>
          <w:p>
            <w:r>
              <w:t>The Herpetological Journal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10.33256/36.1.5971</w:t>
            </w:r>
          </w:p>
        </w:tc>
      </w:tr>
      <w:tr>
        <w:tc>
          <w:tcPr>
            <w:tcW w:type="dxa" w:w="1728"/>
          </w:tcPr>
          <w:p>
            <w:r>
              <w:t>How Do Spatial and Temporal Scales of Post-Restoration Studies Affect Conclusions About the Effectiveness of Habitat Restoration?</w:t>
            </w:r>
          </w:p>
        </w:tc>
        <w:tc>
          <w:tcPr>
            <w:tcW w:type="dxa" w:w="1728"/>
          </w:tcPr>
          <w:p>
            <w:r>
              <w:t>Griep et al.</w:t>
            </w:r>
          </w:p>
        </w:tc>
        <w:tc>
          <w:tcPr>
            <w:tcW w:type="dxa" w:w="1728"/>
          </w:tcPr>
          <w:p>
            <w:r>
              <w:t>Freshwater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10.1111/fwb.70224</w:t>
            </w:r>
          </w:p>
        </w:tc>
      </w:tr>
      <w:tr>
        <w:tc>
          <w:tcPr>
            <w:tcW w:type="dxa" w:w="1728"/>
          </w:tcPr>
          <w:p>
            <w:r>
              <w:t>In-Field Cage Infestation Patterns of Host Fish for the Freshwater Pearl Mussel (Margaritifera margaritifera) in a Fragmented River Before Restoration</w:t>
            </w:r>
          </w:p>
        </w:tc>
        <w:tc>
          <w:tcPr>
            <w:tcW w:type="dxa" w:w="1728"/>
          </w:tcPr>
          <w:p>
            <w:r>
              <w:t>Rock et al.</w:t>
            </w:r>
          </w:p>
        </w:tc>
        <w:tc>
          <w:tcPr>
            <w:tcW w:type="dxa" w:w="1728"/>
          </w:tcPr>
          <w:p>
            <w:r>
              <w:t>Aquatic Conservation: Marine and Freshwater Ecosystems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10.1002/aqc.70346</w:t>
            </w:r>
          </w:p>
        </w:tc>
      </w:tr>
      <w:tr>
        <w:tc>
          <w:tcPr>
            <w:tcW w:type="dxa" w:w="1728"/>
          </w:tcPr>
          <w:p>
            <w:r>
              <w:t>Validating a Past Local Extinction Model Using Site-Level Disappearances in a Cold-Adapted Salmonid Under Global Warming</w:t>
            </w:r>
          </w:p>
        </w:tc>
        <w:tc>
          <w:tcPr>
            <w:tcW w:type="dxa" w:w="1728"/>
          </w:tcPr>
          <w:p>
            <w:r>
              <w:t>Taniguchi et al.</w:t>
            </w:r>
          </w:p>
        </w:tc>
        <w:tc>
          <w:tcPr>
            <w:tcW w:type="dxa" w:w="1728"/>
          </w:tcPr>
          <w:p>
            <w:r>
              <w:t>Freshwater Biology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10.1111/fwb.70234</w:t>
            </w:r>
          </w:p>
        </w:tc>
      </w:tr>
      <w:tr>
        <w:tc>
          <w:tcPr>
            <w:tcW w:type="dxa" w:w="1728"/>
          </w:tcPr>
          <w:p>
            <w:r>
              <w:t>The Role of Elevation, Connectivity and Land Cover on Migratory and Non-Migratory Fish Communities in an Amazonian Riverine System</w:t>
            </w:r>
          </w:p>
        </w:tc>
        <w:tc>
          <w:tcPr>
            <w:tcW w:type="dxa" w:w="1728"/>
          </w:tcPr>
          <w:p>
            <w:r>
              <w:t>Fernandes et al.</w:t>
            </w:r>
          </w:p>
        </w:tc>
        <w:tc>
          <w:tcPr>
            <w:tcW w:type="dxa" w:w="1728"/>
          </w:tcPr>
          <w:p>
            <w:r>
              <w:t>Aquatic Conservation: Marine and Freshwater Ecosystems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10.1002/aqc.70342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