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FE776" w14:textId="77777777" w:rsidR="004D3B73" w:rsidRDefault="00000000">
      <w:pPr>
        <w:spacing w:before="480" w:after="240"/>
        <w:jc w:val="center"/>
      </w:pPr>
      <w:r>
        <w:rPr>
          <w:b/>
          <w:bCs/>
          <w:color w:val="1F4E79"/>
          <w:sz w:val="44"/>
          <w:szCs w:val="44"/>
        </w:rPr>
        <w:t>ATBSPACE — Documentação Operacional</w:t>
      </w:r>
    </w:p>
    <w:p w14:paraId="3D3F4A0C" w14:textId="77777777" w:rsidR="004D3B73" w:rsidRDefault="00000000">
      <w:pPr>
        <w:spacing w:after="160"/>
        <w:jc w:val="center"/>
      </w:pPr>
      <w:proofErr w:type="spellStart"/>
      <w:r>
        <w:rPr>
          <w:i/>
          <w:iCs/>
          <w:color w:val="2E75B6"/>
          <w:sz w:val="26"/>
          <w:szCs w:val="26"/>
        </w:rPr>
        <w:t>Meropenem</w:t>
      </w:r>
      <w:proofErr w:type="spellEnd"/>
      <w:r>
        <w:rPr>
          <w:i/>
          <w:iCs/>
          <w:color w:val="2E75B6"/>
          <w:sz w:val="26"/>
          <w:szCs w:val="26"/>
        </w:rPr>
        <w:t>: o que foi feito | Vancomicina e CAZ-AVI: próximos passos</w:t>
      </w:r>
    </w:p>
    <w:p w14:paraId="40088055" w14:textId="77777777" w:rsidR="004D3B73" w:rsidRDefault="00000000">
      <w:pPr>
        <w:spacing w:after="400"/>
        <w:jc w:val="center"/>
      </w:pPr>
      <w:r>
        <w:rPr>
          <w:color w:val="666666"/>
        </w:rPr>
        <w:t xml:space="preserve">Wildon Cesar Rodrigues dos Santos — Santa Casa de Misericórdia de BH — </w:t>
      </w:r>
      <w:proofErr w:type="gramStart"/>
      <w:r>
        <w:rPr>
          <w:color w:val="666666"/>
        </w:rPr>
        <w:t>Junho</w:t>
      </w:r>
      <w:proofErr w:type="gramEnd"/>
      <w:r>
        <w:rPr>
          <w:color w:val="666666"/>
        </w:rPr>
        <w:t xml:space="preserve"> 2026</w:t>
      </w:r>
    </w:p>
    <w:p w14:paraId="21300BC8" w14:textId="77777777" w:rsidR="004D3B73" w:rsidRDefault="00000000">
      <w:pPr>
        <w:pStyle w:val="Ttulo1"/>
      </w:pPr>
      <w:r>
        <w:t>1. MEROPENEM — O QUE FOI FEITO</w:t>
      </w:r>
    </w:p>
    <w:p w14:paraId="4B40B566" w14:textId="77777777" w:rsidR="004D3B73" w:rsidRDefault="00000000">
      <w:pPr>
        <w:pStyle w:val="Ttulo2"/>
      </w:pPr>
      <w:r>
        <w:t>1.1 Revisão de Literatura</w:t>
      </w:r>
    </w:p>
    <w:p w14:paraId="0C7BD74F" w14:textId="77777777" w:rsidR="004D3B73" w:rsidRDefault="00000000">
      <w:pPr>
        <w:spacing w:before="80" w:after="80" w:line="360" w:lineRule="auto"/>
        <w:jc w:val="both"/>
      </w:pPr>
      <w:r>
        <w:t xml:space="preserve">A revisão de literatura do </w:t>
      </w:r>
      <w:proofErr w:type="spellStart"/>
      <w:r>
        <w:t>meropenem</w:t>
      </w:r>
      <w:proofErr w:type="spellEnd"/>
      <w:r>
        <w:t xml:space="preserve"> foi a primeira a ser concluída no projeto ATBSPACE. A busca sistemática foi realizada nas bases de dados Scopus e </w:t>
      </w:r>
      <w:proofErr w:type="spellStart"/>
      <w:r>
        <w:t>PubMed</w:t>
      </w:r>
      <w:proofErr w:type="spellEnd"/>
      <w:r>
        <w:t xml:space="preserve">, com </w:t>
      </w:r>
      <w:proofErr w:type="spellStart"/>
      <w:r>
        <w:t>strings</w:t>
      </w:r>
      <w:proofErr w:type="spellEnd"/>
      <w:r>
        <w:t xml:space="preserve"> booleanas estruturadas cobrindo os termos farmacologia, PK em UTI, subpopulações especiais (TRS, ARC, obesos, insuficiência renal) e antimicrobianos beta-lactâmicos em geral.</w:t>
      </w:r>
    </w:p>
    <w:p w14:paraId="05FFAF98" w14:textId="77777777" w:rsidR="004D3B73" w:rsidRDefault="004D3B73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8"/>
        <w:gridCol w:w="5872"/>
      </w:tblGrid>
      <w:tr w:rsidR="004D3B73" w14:paraId="37BD29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0F0B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F502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4D3B73" w14:paraId="78A40F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33B9" w14:textId="77777777" w:rsidR="004D3B73" w:rsidRDefault="00000000">
            <w:r>
              <w:rPr>
                <w:color w:val="000000"/>
                <w:sz w:val="20"/>
                <w:szCs w:val="20"/>
              </w:rPr>
              <w:t>Artigos triados (</w:t>
            </w:r>
            <w:proofErr w:type="spellStart"/>
            <w:r>
              <w:rPr>
                <w:color w:val="000000"/>
                <w:sz w:val="20"/>
                <w:szCs w:val="20"/>
              </w:rPr>
              <w:t>PDFs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revisados)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3FA9" w14:textId="77777777" w:rsidR="004D3B73" w:rsidRDefault="00000000">
            <w:r>
              <w:rPr>
                <w:color w:val="000000"/>
                <w:sz w:val="20"/>
                <w:szCs w:val="20"/>
              </w:rPr>
              <w:t>62</w:t>
            </w:r>
          </w:p>
        </w:tc>
      </w:tr>
      <w:tr w:rsidR="004D3B73" w14:paraId="615809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6147" w14:textId="77777777" w:rsidR="004D3B73" w:rsidRDefault="00000000">
            <w:r>
              <w:rPr>
                <w:color w:val="000000"/>
                <w:sz w:val="20"/>
                <w:szCs w:val="20"/>
              </w:rPr>
              <w:t>Artigos incluídos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CD83" w14:textId="77777777" w:rsidR="004D3B73" w:rsidRDefault="00000000">
            <w:r>
              <w:rPr>
                <w:color w:val="000000"/>
                <w:sz w:val="20"/>
                <w:szCs w:val="20"/>
              </w:rPr>
              <w:t>48</w:t>
            </w:r>
          </w:p>
        </w:tc>
      </w:tr>
      <w:tr w:rsidR="004D3B73" w14:paraId="219FAF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ECAB" w14:textId="77777777" w:rsidR="004D3B73" w:rsidRDefault="00000000">
            <w:r>
              <w:rPr>
                <w:color w:val="000000"/>
                <w:sz w:val="20"/>
                <w:szCs w:val="20"/>
              </w:rPr>
              <w:t>Artigos excluídos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239A" w14:textId="77777777" w:rsidR="004D3B73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4D3B73" w14:paraId="56393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31D0" w14:textId="77777777" w:rsidR="004D3B73" w:rsidRDefault="00000000">
            <w:r>
              <w:rPr>
                <w:color w:val="000000"/>
                <w:sz w:val="20"/>
                <w:szCs w:val="20"/>
              </w:rPr>
              <w:t>Motivos de exclusão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B7BA" w14:textId="77777777" w:rsidR="004D3B73" w:rsidRDefault="00000000">
            <w:r>
              <w:rPr>
                <w:color w:val="000000"/>
                <w:sz w:val="20"/>
                <w:szCs w:val="20"/>
              </w:rPr>
              <w:t>Sem parâmetros PK quantitativos (9), vias não-IV (3), pediátricos (2)</w:t>
            </w:r>
          </w:p>
        </w:tc>
      </w:tr>
      <w:tr w:rsidR="004D3B73" w14:paraId="249006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89AB" w14:textId="77777777" w:rsidR="004D3B73" w:rsidRDefault="00000000">
            <w:r>
              <w:rPr>
                <w:color w:val="000000"/>
                <w:sz w:val="20"/>
                <w:szCs w:val="20"/>
              </w:rPr>
              <w:t>Arquivo de dados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476E" w14:textId="77777777" w:rsidR="004D3B73" w:rsidRDefault="00000000">
            <w:r>
              <w:rPr>
                <w:color w:val="000000"/>
                <w:sz w:val="20"/>
                <w:szCs w:val="20"/>
              </w:rPr>
              <w:t>coletaliteratura_meropenem.xlsx</w:t>
            </w:r>
          </w:p>
        </w:tc>
      </w:tr>
      <w:tr w:rsidR="004D3B73" w14:paraId="42A6C0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57AB" w14:textId="77777777" w:rsidR="004D3B73" w:rsidRDefault="00000000">
            <w:r>
              <w:rPr>
                <w:color w:val="000000"/>
                <w:sz w:val="20"/>
                <w:szCs w:val="20"/>
              </w:rPr>
              <w:t>Localização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0D51" w14:textId="77777777" w:rsidR="004D3B73" w:rsidRDefault="00000000">
            <w:r>
              <w:rPr>
                <w:color w:val="000000"/>
                <w:sz w:val="20"/>
                <w:szCs w:val="20"/>
              </w:rPr>
              <w:t>data/</w:t>
            </w:r>
            <w:proofErr w:type="spellStart"/>
            <w:r>
              <w:rPr>
                <w:color w:val="000000"/>
                <w:sz w:val="20"/>
                <w:szCs w:val="20"/>
              </w:rPr>
              <w:t>meropenem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</w:tr>
      <w:tr w:rsidR="004D3B73" w14:paraId="028595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6F2E" w14:textId="77777777" w:rsidR="004D3B73" w:rsidRDefault="00000000">
            <w:r>
              <w:rPr>
                <w:color w:val="000000"/>
                <w:sz w:val="20"/>
                <w:szCs w:val="20"/>
              </w:rPr>
              <w:t>Parâmetro de referência principal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DFB9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CL_ref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4,8 L/h; </w:t>
            </w:r>
            <w:proofErr w:type="spellStart"/>
            <w:r>
              <w:rPr>
                <w:color w:val="000000"/>
                <w:sz w:val="20"/>
                <w:szCs w:val="20"/>
              </w:rPr>
              <w:t>ClCr_ref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44,6 </w:t>
            </w:r>
            <w:proofErr w:type="spellStart"/>
            <w:r>
              <w:rPr>
                <w:color w:val="000000"/>
                <w:sz w:val="20"/>
                <w:szCs w:val="20"/>
              </w:rPr>
              <w:t>mL</w:t>
            </w:r>
            <w:proofErr w:type="spellEnd"/>
            <w:r>
              <w:rPr>
                <w:color w:val="000000"/>
                <w:sz w:val="20"/>
                <w:szCs w:val="20"/>
              </w:rPr>
              <w:t>/min</w:t>
            </w:r>
          </w:p>
        </w:tc>
      </w:tr>
      <w:tr w:rsidR="004D3B73" w14:paraId="754E00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5C4A" w14:textId="77777777" w:rsidR="004D3B73" w:rsidRDefault="00000000">
            <w:r>
              <w:rPr>
                <w:color w:val="000000"/>
                <w:sz w:val="20"/>
                <w:szCs w:val="20"/>
              </w:rPr>
              <w:t>Fonte dos parâmetros de referência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6484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Jaruratanasirikul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 al., 2022; Roberts et al., 2024</w:t>
            </w:r>
          </w:p>
        </w:tc>
      </w:tr>
    </w:tbl>
    <w:p w14:paraId="4C736C0E" w14:textId="77777777" w:rsidR="004D3B73" w:rsidRDefault="004D3B73">
      <w:pPr>
        <w:spacing w:before="100" w:after="100"/>
      </w:pPr>
    </w:p>
    <w:p w14:paraId="030524BD" w14:textId="77777777" w:rsidR="004D3B73" w:rsidRDefault="00000000">
      <w:pPr>
        <w:pStyle w:val="Ttulo2"/>
      </w:pPr>
      <w:r>
        <w:t xml:space="preserve">1.2 </w:t>
      </w:r>
      <w:proofErr w:type="spellStart"/>
      <w:r>
        <w:t>Dataset</w:t>
      </w:r>
      <w:proofErr w:type="spellEnd"/>
      <w:r>
        <w:t xml:space="preserve"> Simulado</w:t>
      </w:r>
    </w:p>
    <w:p w14:paraId="775F1D5B" w14:textId="77777777" w:rsidR="004D3B73" w:rsidRDefault="00000000">
      <w:pPr>
        <w:spacing w:before="80" w:after="80" w:line="360" w:lineRule="auto"/>
        <w:jc w:val="both"/>
      </w:pPr>
      <w:r>
        <w:t xml:space="preserve">O arquivo pacientesimulado_meropenem.csv foi gerado pelo simulate.py a partir do coletaliteratura_meropenem.xlsx. O simulate.py foi executado com sucesso e o </w:t>
      </w:r>
      <w:proofErr w:type="spellStart"/>
      <w:r>
        <w:t>dataset</w:t>
      </w:r>
      <w:proofErr w:type="spellEnd"/>
      <w:r>
        <w:t xml:space="preserve"> resultante foi validado quanto à completude e consistência dos valores gerados.</w:t>
      </w:r>
    </w:p>
    <w:p w14:paraId="16F61CD5" w14:textId="77777777" w:rsidR="004D3B73" w:rsidRDefault="004D3B73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6"/>
        <w:gridCol w:w="6604"/>
      </w:tblGrid>
      <w:tr w:rsidR="004D3B73" w14:paraId="51D1E3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C9A7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074D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4D3B73" w14:paraId="1F2B07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065F" w14:textId="77777777" w:rsidR="004D3B73" w:rsidRDefault="00000000">
            <w:r>
              <w:rPr>
                <w:color w:val="000000"/>
                <w:sz w:val="20"/>
                <w:szCs w:val="20"/>
              </w:rPr>
              <w:t>Pacientes virtuais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665F" w14:textId="77777777" w:rsidR="004D3B73" w:rsidRDefault="00000000">
            <w:r>
              <w:rPr>
                <w:color w:val="000000"/>
                <w:sz w:val="20"/>
                <w:szCs w:val="20"/>
              </w:rPr>
              <w:t>400</w:t>
            </w:r>
          </w:p>
        </w:tc>
      </w:tr>
      <w:tr w:rsidR="004D3B73" w14:paraId="68B993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53C5" w14:textId="77777777" w:rsidR="004D3B73" w:rsidRDefault="00000000">
            <w:r>
              <w:rPr>
                <w:color w:val="000000"/>
                <w:sz w:val="20"/>
                <w:szCs w:val="20"/>
              </w:rPr>
              <w:lastRenderedPageBreak/>
              <w:t>Pontos temporais por paciente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874D" w14:textId="77777777" w:rsidR="004D3B73" w:rsidRDefault="00000000">
            <w:r>
              <w:rPr>
                <w:color w:val="000000"/>
                <w:sz w:val="20"/>
                <w:szCs w:val="20"/>
              </w:rPr>
              <w:t>5 (t=0, 24, 48, 72, 168h)</w:t>
            </w:r>
          </w:p>
        </w:tc>
      </w:tr>
      <w:tr w:rsidR="004D3B73" w14:paraId="12EACD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D35E" w14:textId="77777777" w:rsidR="004D3B73" w:rsidRDefault="00000000">
            <w:r>
              <w:rPr>
                <w:color w:val="000000"/>
                <w:sz w:val="20"/>
                <w:szCs w:val="20"/>
              </w:rPr>
              <w:t>Total de linhas (formato longo)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9DCE" w14:textId="77777777" w:rsidR="004D3B73" w:rsidRDefault="00000000">
            <w:r>
              <w:rPr>
                <w:color w:val="000000"/>
                <w:sz w:val="20"/>
                <w:szCs w:val="20"/>
              </w:rPr>
              <w:t>2.000</w:t>
            </w:r>
          </w:p>
        </w:tc>
      </w:tr>
      <w:tr w:rsidR="004D3B73" w14:paraId="5E3A56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86A5" w14:textId="77777777" w:rsidR="004D3B73" w:rsidRDefault="00000000">
            <w:r>
              <w:rPr>
                <w:color w:val="000000"/>
                <w:sz w:val="20"/>
                <w:szCs w:val="20"/>
              </w:rPr>
              <w:t>Divisão treino/teste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38DE" w14:textId="77777777" w:rsidR="004D3B73" w:rsidRDefault="00000000">
            <w:r>
              <w:rPr>
                <w:color w:val="000000"/>
                <w:sz w:val="20"/>
                <w:szCs w:val="20"/>
              </w:rPr>
              <w:t>80/20 (1.600/400 pontos)</w:t>
            </w:r>
          </w:p>
        </w:tc>
      </w:tr>
      <w:tr w:rsidR="004D3B73" w14:paraId="68855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A1EA" w14:textId="77777777" w:rsidR="004D3B73" w:rsidRDefault="00000000">
            <w:r>
              <w:rPr>
                <w:color w:val="000000"/>
                <w:sz w:val="20"/>
                <w:szCs w:val="20"/>
              </w:rPr>
              <w:t>RANDOM_STATE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7C61" w14:textId="77777777" w:rsidR="004D3B73" w:rsidRDefault="00000000">
            <w:r>
              <w:rPr>
                <w:color w:val="000000"/>
                <w:sz w:val="20"/>
                <w:szCs w:val="20"/>
              </w:rPr>
              <w:t>42</w:t>
            </w:r>
          </w:p>
        </w:tc>
      </w:tr>
      <w:tr w:rsidR="004D3B73" w14:paraId="33AD39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812A" w14:textId="77777777" w:rsidR="004D3B73" w:rsidRDefault="00000000">
            <w:r>
              <w:rPr>
                <w:color w:val="000000"/>
                <w:sz w:val="20"/>
                <w:szCs w:val="20"/>
              </w:rPr>
              <w:t>Colunas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0C49" w14:textId="77777777" w:rsidR="004D3B73" w:rsidRDefault="00000000">
            <w:r>
              <w:rPr>
                <w:color w:val="000000"/>
                <w:sz w:val="20"/>
                <w:szCs w:val="20"/>
              </w:rPr>
              <w:t xml:space="preserve">33 (dados demográficos, creatininas seriadas, </w:t>
            </w:r>
            <w:proofErr w:type="spellStart"/>
            <w:r>
              <w:rPr>
                <w:color w:val="000000"/>
                <w:sz w:val="20"/>
                <w:szCs w:val="20"/>
              </w:rPr>
              <w:t>Vd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doses, </w:t>
            </w:r>
            <w:proofErr w:type="spellStart"/>
            <w:r>
              <w:rPr>
                <w:color w:val="000000"/>
                <w:sz w:val="20"/>
                <w:szCs w:val="20"/>
              </w:rPr>
              <w:t>clearances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concentrações, </w:t>
            </w:r>
            <w:proofErr w:type="spellStart"/>
            <w:r>
              <w:rPr>
                <w:color w:val="000000"/>
                <w:sz w:val="20"/>
                <w:szCs w:val="20"/>
              </w:rPr>
              <w:t>AUCs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D3B73" w14:paraId="482D7E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E8A3" w14:textId="77777777" w:rsidR="004D3B73" w:rsidRDefault="00000000">
            <w:r>
              <w:rPr>
                <w:color w:val="000000"/>
                <w:sz w:val="20"/>
                <w:szCs w:val="20"/>
              </w:rPr>
              <w:t>Arquivo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69AA" w14:textId="77777777" w:rsidR="004D3B73" w:rsidRDefault="00000000">
            <w:r>
              <w:rPr>
                <w:color w:val="000000"/>
                <w:sz w:val="20"/>
                <w:szCs w:val="20"/>
              </w:rPr>
              <w:t>data/</w:t>
            </w:r>
            <w:proofErr w:type="spellStart"/>
            <w:r>
              <w:rPr>
                <w:color w:val="000000"/>
                <w:sz w:val="20"/>
                <w:szCs w:val="20"/>
              </w:rPr>
              <w:t>meropenem</w:t>
            </w:r>
            <w:proofErr w:type="spellEnd"/>
            <w:r>
              <w:rPr>
                <w:color w:val="000000"/>
                <w:sz w:val="20"/>
                <w:szCs w:val="20"/>
              </w:rPr>
              <w:t>/pacientesimulado_meropenem.csv</w:t>
            </w:r>
          </w:p>
        </w:tc>
      </w:tr>
      <w:tr w:rsidR="004D3B73" w14:paraId="520AED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CD6E" w14:textId="77777777" w:rsidR="004D3B73" w:rsidRDefault="00000000">
            <w:r>
              <w:rPr>
                <w:color w:val="000000"/>
                <w:sz w:val="20"/>
                <w:szCs w:val="20"/>
              </w:rPr>
              <w:t>Ruído biológico simulado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A1B1" w14:textId="77777777" w:rsidR="004D3B73" w:rsidRDefault="00000000">
            <w:r>
              <w:rPr>
                <w:color w:val="000000"/>
                <w:sz w:val="20"/>
                <w:szCs w:val="20"/>
              </w:rPr>
              <w:t>8% por ponto temporal</w:t>
            </w:r>
          </w:p>
        </w:tc>
      </w:tr>
      <w:tr w:rsidR="004D3B73" w14:paraId="47E62A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42A8" w14:textId="77777777" w:rsidR="004D3B73" w:rsidRDefault="00000000">
            <w:r>
              <w:rPr>
                <w:color w:val="000000"/>
                <w:sz w:val="20"/>
                <w:szCs w:val="20"/>
              </w:rPr>
              <w:t>Features de entrada (ML)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D389" w14:textId="77777777" w:rsidR="004D3B73" w:rsidRDefault="00000000">
            <w:r>
              <w:rPr>
                <w:color w:val="000000"/>
                <w:sz w:val="20"/>
                <w:szCs w:val="20"/>
              </w:rPr>
              <w:t xml:space="preserve">13 variáveis incluindo </w:t>
            </w:r>
            <w:proofErr w:type="spellStart"/>
            <w:r>
              <w:rPr>
                <w:color w:val="000000"/>
                <w:sz w:val="20"/>
                <w:szCs w:val="20"/>
              </w:rPr>
              <w:t>tempo_horas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como feature temporal</w:t>
            </w:r>
          </w:p>
        </w:tc>
      </w:tr>
    </w:tbl>
    <w:p w14:paraId="64099F1C" w14:textId="77777777" w:rsidR="004D3B73" w:rsidRDefault="004D3B73">
      <w:pPr>
        <w:spacing w:before="100" w:after="100"/>
      </w:pPr>
    </w:p>
    <w:p w14:paraId="6029ED48" w14:textId="77777777" w:rsidR="004D3B73" w:rsidRDefault="00000000">
      <w:pPr>
        <w:pStyle w:val="Ttulo2"/>
      </w:pPr>
      <w:r>
        <w:t>1.3 Modelos Treinados</w:t>
      </w:r>
    </w:p>
    <w:p w14:paraId="4380C384" w14:textId="77777777" w:rsidR="004D3B73" w:rsidRDefault="00000000">
      <w:pPr>
        <w:spacing w:before="80" w:after="80" w:line="360" w:lineRule="auto"/>
        <w:jc w:val="both"/>
      </w:pPr>
      <w:r>
        <w:t xml:space="preserve">Quatro modelos foram treinados com o </w:t>
      </w:r>
      <w:proofErr w:type="spellStart"/>
      <w:r>
        <w:t>dataset</w:t>
      </w:r>
      <w:proofErr w:type="spellEnd"/>
      <w:r>
        <w:t xml:space="preserve"> do </w:t>
      </w:r>
      <w:proofErr w:type="spellStart"/>
      <w:r>
        <w:t>meropenem</w:t>
      </w:r>
      <w:proofErr w:type="spellEnd"/>
      <w:r>
        <w:t xml:space="preserve"> e os </w:t>
      </w:r>
      <w:proofErr w:type="gramStart"/>
      <w:r>
        <w:t>arquivos .</w:t>
      </w:r>
      <w:proofErr w:type="spellStart"/>
      <w:r>
        <w:t>pkl</w:t>
      </w:r>
      <w:proofErr w:type="spellEnd"/>
      <w:proofErr w:type="gramEnd"/>
      <w:r>
        <w:t xml:space="preserve"> estão salvos em outputs/</w:t>
      </w:r>
      <w:proofErr w:type="spellStart"/>
      <w:r>
        <w:t>modelos_salvos</w:t>
      </w:r>
      <w:proofErr w:type="spellEnd"/>
      <w:r>
        <w:t xml:space="preserve">/. O treinamento foi realizado pela aba 4 da interface </w:t>
      </w:r>
      <w:proofErr w:type="spellStart"/>
      <w:r>
        <w:t>Streamlit</w:t>
      </w:r>
      <w:proofErr w:type="spellEnd"/>
      <w:r>
        <w:t xml:space="preserve"> e verificado pelo log de execução exportado.</w:t>
      </w:r>
    </w:p>
    <w:p w14:paraId="3DD9690F" w14:textId="77777777" w:rsidR="004D3B73" w:rsidRDefault="004D3B73">
      <w:pPr>
        <w:spacing w:before="100"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3"/>
        <w:gridCol w:w="852"/>
        <w:gridCol w:w="1158"/>
        <w:gridCol w:w="1240"/>
        <w:gridCol w:w="797"/>
        <w:gridCol w:w="4210"/>
      </w:tblGrid>
      <w:tr w:rsidR="004D3B73" w14:paraId="5EB1E1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03093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6639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R²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64FC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MAE (mg/L)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EDF1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RMSE (mg/L)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FA97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IC 95%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623A1" w14:textId="77777777" w:rsidR="004D3B73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Arquivo .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pkl</w:t>
            </w:r>
            <w:proofErr w:type="spellEnd"/>
            <w:proofErr w:type="gramEnd"/>
          </w:p>
        </w:tc>
      </w:tr>
      <w:tr w:rsidR="004D3B73" w14:paraId="6486C7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82B2" w14:textId="77777777" w:rsidR="004D3B73" w:rsidRDefault="00000000">
            <w:r>
              <w:rPr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DBB5" w14:textId="77777777" w:rsidR="004D3B73" w:rsidRDefault="00000000">
            <w:r>
              <w:rPr>
                <w:color w:val="000000"/>
                <w:sz w:val="20"/>
                <w:szCs w:val="20"/>
              </w:rPr>
              <w:t>1,0000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5797" w14:textId="77777777" w:rsidR="004D3B73" w:rsidRDefault="00000000">
            <w:r>
              <w:rPr>
                <w:color w:val="000000"/>
                <w:sz w:val="20"/>
                <w:szCs w:val="20"/>
              </w:rPr>
              <w:t>0,0043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1579" w14:textId="77777777" w:rsidR="004D3B73" w:rsidRDefault="00000000">
            <w:r>
              <w:rPr>
                <w:color w:val="000000"/>
                <w:sz w:val="20"/>
                <w:szCs w:val="20"/>
              </w:rPr>
              <w:t>0,0778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7FBA" w14:textId="77777777" w:rsidR="004D3B73" w:rsidRDefault="00000000">
            <w:r>
              <w:rPr>
                <w:color w:val="000000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C1F6" w14:textId="77777777" w:rsidR="004D3B73" w:rsidRDefault="00000000">
            <w:r>
              <w:rPr>
                <w:color w:val="000000"/>
                <w:sz w:val="20"/>
                <w:szCs w:val="20"/>
              </w:rPr>
              <w:t>meropenem_randomforest_20260608.pkl</w:t>
            </w:r>
          </w:p>
        </w:tc>
      </w:tr>
      <w:tr w:rsidR="004D3B73" w14:paraId="7A2BBC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1CEA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Gradient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Boosting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FA12" w14:textId="77777777" w:rsidR="004D3B73" w:rsidRDefault="00000000">
            <w:r>
              <w:rPr>
                <w:color w:val="000000"/>
                <w:sz w:val="20"/>
                <w:szCs w:val="20"/>
              </w:rPr>
              <w:t>1,0000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862A" w14:textId="77777777" w:rsidR="004D3B73" w:rsidRDefault="00000000">
            <w:r>
              <w:rPr>
                <w:color w:val="000000"/>
                <w:sz w:val="20"/>
                <w:szCs w:val="20"/>
              </w:rPr>
              <w:t>0,0502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DC64" w14:textId="77777777" w:rsidR="004D3B73" w:rsidRDefault="00000000">
            <w:r>
              <w:rPr>
                <w:color w:val="000000"/>
                <w:sz w:val="20"/>
                <w:szCs w:val="20"/>
              </w:rPr>
              <w:t>0,0710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A7B9" w14:textId="77777777" w:rsidR="004D3B73" w:rsidRDefault="00000000">
            <w:r>
              <w:rPr>
                <w:color w:val="000000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0AF2" w14:textId="77777777" w:rsidR="004D3B73" w:rsidRDefault="00000000">
            <w:r>
              <w:rPr>
                <w:color w:val="000000"/>
                <w:sz w:val="20"/>
                <w:szCs w:val="20"/>
              </w:rPr>
              <w:t>meropenem_gradientboosting_20260608.pkl</w:t>
            </w:r>
          </w:p>
        </w:tc>
      </w:tr>
      <w:tr w:rsidR="004D3B73" w14:paraId="3059D2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106DC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27A0" w14:textId="77777777" w:rsidR="004D3B73" w:rsidRDefault="00000000">
            <w:r>
              <w:rPr>
                <w:color w:val="000000"/>
                <w:sz w:val="20"/>
                <w:szCs w:val="20"/>
              </w:rPr>
              <w:t>0,9989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E8C9" w14:textId="77777777" w:rsidR="004D3B73" w:rsidRDefault="00000000">
            <w:r>
              <w:rPr>
                <w:color w:val="000000"/>
                <w:sz w:val="20"/>
                <w:szCs w:val="20"/>
              </w:rPr>
              <w:t>0,0916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41AF" w14:textId="77777777" w:rsidR="004D3B73" w:rsidRDefault="00000000">
            <w:r>
              <w:rPr>
                <w:color w:val="000000"/>
                <w:sz w:val="20"/>
                <w:szCs w:val="20"/>
              </w:rPr>
              <w:t>0,3815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A82D" w14:textId="77777777" w:rsidR="004D3B73" w:rsidRDefault="00000000">
            <w:r>
              <w:rPr>
                <w:color w:val="000000"/>
                <w:sz w:val="20"/>
                <w:szCs w:val="20"/>
              </w:rPr>
              <w:t>Não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7269" w14:textId="77777777" w:rsidR="004D3B73" w:rsidRDefault="00000000">
            <w:r>
              <w:rPr>
                <w:color w:val="000000"/>
                <w:sz w:val="20"/>
                <w:szCs w:val="20"/>
              </w:rPr>
              <w:t>meropenem_lightgbm_20260608.pkl</w:t>
            </w:r>
          </w:p>
        </w:tc>
      </w:tr>
      <w:tr w:rsidR="004D3B73" w14:paraId="0CBD4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075F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BayesianRidge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87A7" w14:textId="77777777" w:rsidR="004D3B73" w:rsidRDefault="00000000">
            <w:r>
              <w:rPr>
                <w:color w:val="000000"/>
                <w:sz w:val="20"/>
                <w:szCs w:val="20"/>
              </w:rPr>
              <w:t>0,4862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D7BB" w14:textId="77777777" w:rsidR="004D3B73" w:rsidRDefault="00000000">
            <w:r>
              <w:rPr>
                <w:color w:val="000000"/>
                <w:sz w:val="20"/>
                <w:szCs w:val="20"/>
              </w:rPr>
              <w:t>6,7007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D98B" w14:textId="77777777" w:rsidR="004D3B73" w:rsidRDefault="00000000">
            <w:r>
              <w:rPr>
                <w:color w:val="000000"/>
                <w:sz w:val="20"/>
                <w:szCs w:val="20"/>
              </w:rPr>
              <w:t>8,2912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78F6" w14:textId="77777777" w:rsidR="004D3B73" w:rsidRDefault="00000000"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2DDD" w14:textId="77777777" w:rsidR="004D3B73" w:rsidRDefault="00000000">
            <w:r>
              <w:rPr>
                <w:color w:val="000000"/>
                <w:sz w:val="20"/>
                <w:szCs w:val="20"/>
              </w:rPr>
              <w:t>meropenem_bayesianridge_20260608.pkl</w:t>
            </w:r>
          </w:p>
        </w:tc>
      </w:tr>
    </w:tbl>
    <w:p w14:paraId="559ECD24" w14:textId="77777777" w:rsidR="004D3B73" w:rsidRDefault="004D3B73">
      <w:pPr>
        <w:spacing w:before="100" w:after="100"/>
      </w:pPr>
    </w:p>
    <w:p w14:paraId="4830C567" w14:textId="77777777" w:rsidR="004D3B73" w:rsidRDefault="00000000">
      <w:pPr>
        <w:spacing w:before="80" w:after="80" w:line="360" w:lineRule="auto"/>
        <w:jc w:val="both"/>
      </w:pPr>
      <w:r>
        <w:t xml:space="preserve">NOTA: O R²=1,0 dos modelos de árvore é esperado para </w:t>
      </w:r>
      <w:proofErr w:type="spellStart"/>
      <w:r>
        <w:t>dataset</w:t>
      </w:r>
      <w:proofErr w:type="spellEnd"/>
      <w:r>
        <w:t xml:space="preserve"> gerado deterministicamente por fórmula PK. Com dados reais, o desempenho será </w:t>
      </w:r>
      <w:proofErr w:type="gramStart"/>
      <w:r>
        <w:t>inferior</w:t>
      </w:r>
      <w:proofErr w:type="gramEnd"/>
      <w:r>
        <w:t xml:space="preserve"> mas representará generalização clínica real. Ver artigo científico de </w:t>
      </w:r>
      <w:proofErr w:type="spellStart"/>
      <w:r>
        <w:t>meropenem</w:t>
      </w:r>
      <w:proofErr w:type="spellEnd"/>
      <w:r>
        <w:t xml:space="preserve"> para discussão completa.</w:t>
      </w:r>
    </w:p>
    <w:p w14:paraId="1211ECC4" w14:textId="77777777" w:rsidR="004D3B73" w:rsidRDefault="004D3B73">
      <w:pPr>
        <w:spacing w:before="100" w:after="100"/>
      </w:pPr>
    </w:p>
    <w:p w14:paraId="54B4E7B4" w14:textId="77777777" w:rsidR="004D3B73" w:rsidRDefault="00000000">
      <w:pPr>
        <w:pStyle w:val="Ttulo2"/>
      </w:pPr>
      <w:r>
        <w:t>1.4 Status Atual</w:t>
      </w:r>
    </w:p>
    <w:p w14:paraId="3B29CFB0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E7D32"/>
        </w:rPr>
        <w:t>✓ Revisão de literatura — 48 artigos incluídos</w:t>
      </w:r>
    </w:p>
    <w:p w14:paraId="4E1170F9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E7D32"/>
        </w:rPr>
        <w:t>✓ coletaliteratura_meropenem.xlsx preenchido e validado</w:t>
      </w:r>
    </w:p>
    <w:p w14:paraId="0E27D8BA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E7D32"/>
        </w:rPr>
        <w:t xml:space="preserve">✓ </w:t>
      </w:r>
      <w:proofErr w:type="spellStart"/>
      <w:r>
        <w:rPr>
          <w:color w:val="2E7D32"/>
        </w:rPr>
        <w:t>Dataset</w:t>
      </w:r>
      <w:proofErr w:type="spellEnd"/>
      <w:r>
        <w:rPr>
          <w:color w:val="2E7D32"/>
        </w:rPr>
        <w:t xml:space="preserve"> simulado gerado (400 pacientes)</w:t>
      </w:r>
    </w:p>
    <w:p w14:paraId="29B20A00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E7D32"/>
        </w:rPr>
        <w:t xml:space="preserve">✓ 4 modelos treinados </w:t>
      </w:r>
      <w:proofErr w:type="gramStart"/>
      <w:r>
        <w:rPr>
          <w:color w:val="2E7D32"/>
        </w:rPr>
        <w:t>e .</w:t>
      </w:r>
      <w:proofErr w:type="spellStart"/>
      <w:r>
        <w:rPr>
          <w:color w:val="2E7D32"/>
        </w:rPr>
        <w:t>pkl</w:t>
      </w:r>
      <w:proofErr w:type="spellEnd"/>
      <w:proofErr w:type="gramEnd"/>
      <w:r>
        <w:rPr>
          <w:color w:val="2E7D32"/>
        </w:rPr>
        <w:t xml:space="preserve"> salvos</w:t>
      </w:r>
    </w:p>
    <w:p w14:paraId="2E365ED8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E7D32"/>
        </w:rPr>
        <w:t>✓ Integração na interface ATBSPACE (aba 2, 3 e 4)</w:t>
      </w:r>
    </w:p>
    <w:p w14:paraId="76E14AD3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E7D32"/>
        </w:rPr>
        <w:lastRenderedPageBreak/>
        <w:t>✓ Artigo científico redigido — versão 1.0</w:t>
      </w:r>
    </w:p>
    <w:p w14:paraId="3C006FFF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000000"/>
        </w:rPr>
        <w:t>☐ Submissão ao CEP para dados reais</w:t>
      </w:r>
    </w:p>
    <w:p w14:paraId="77D5607A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000000"/>
        </w:rPr>
        <w:t>☐ Coleta de dados reais de prontuários</w:t>
      </w:r>
    </w:p>
    <w:p w14:paraId="4FE3162A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000000"/>
        </w:rPr>
        <w:t>☐ Retreinamento com dados reais</w:t>
      </w:r>
    </w:p>
    <w:p w14:paraId="55D62E2F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000000"/>
        </w:rPr>
        <w:t>☐ Validação externa</w:t>
      </w:r>
    </w:p>
    <w:p w14:paraId="14B6B49E" w14:textId="77777777" w:rsidR="004D3B73" w:rsidRDefault="004D3B73">
      <w:pPr>
        <w:spacing w:before="100" w:after="100"/>
      </w:pPr>
    </w:p>
    <w:p w14:paraId="403BC852" w14:textId="77777777" w:rsidR="004D3B73" w:rsidRDefault="00000000">
      <w:pPr>
        <w:pStyle w:val="Ttulo1"/>
      </w:pPr>
      <w:r>
        <w:t>2. VANCOMICINA — PRÓXIMOS PASSOS</w:t>
      </w:r>
    </w:p>
    <w:p w14:paraId="5080D119" w14:textId="77777777" w:rsidR="004D3B73" w:rsidRDefault="00000000">
      <w:pPr>
        <w:pStyle w:val="Ttulo2"/>
      </w:pPr>
      <w:r>
        <w:t>2.1 Contexto e Diferencial</w:t>
      </w:r>
    </w:p>
    <w:p w14:paraId="78E287B7" w14:textId="77777777" w:rsidR="004D3B73" w:rsidRDefault="00000000">
      <w:pPr>
        <w:spacing w:before="80" w:after="80" w:line="360" w:lineRule="auto"/>
        <w:jc w:val="both"/>
      </w:pPr>
      <w:r>
        <w:t xml:space="preserve">A vancomicina tem tratamento diferenciado no projeto ATBSPACE por dois motivos: (1) já existe um estudo publicado com </w:t>
      </w:r>
      <w:proofErr w:type="spellStart"/>
      <w:r>
        <w:t>dataset</w:t>
      </w:r>
      <w:proofErr w:type="spellEnd"/>
      <w:r>
        <w:t xml:space="preserve"> simulado de pacientes cirróticos com síndrome </w:t>
      </w:r>
      <w:proofErr w:type="spellStart"/>
      <w:r>
        <w:t>hepatorrenal</w:t>
      </w:r>
      <w:proofErr w:type="spellEnd"/>
      <w:r>
        <w:t xml:space="preserve"> (artigo_vancomicina_shr_v2.docx), utilizando 8 modelos com </w:t>
      </w:r>
      <w:proofErr w:type="spellStart"/>
      <w:r>
        <w:t>LightGBM</w:t>
      </w:r>
      <w:proofErr w:type="spellEnd"/>
      <w:r>
        <w:t xml:space="preserve"> como melhor desempenho (R²=0,912; MAE=1,08 mg/L); e (2) é o único antimicrobiano para o qual existe doseamento sérico real disponível na Santa Casa de Misericórdia de BH, tornando possível a validação com dados reais.</w:t>
      </w:r>
    </w:p>
    <w:p w14:paraId="257D7D4E" w14:textId="77777777" w:rsidR="004D3B73" w:rsidRDefault="00000000">
      <w:pPr>
        <w:spacing w:before="80" w:after="80" w:line="360" w:lineRule="auto"/>
        <w:jc w:val="both"/>
      </w:pPr>
      <w:r>
        <w:t>O projeto de CEP já foi submetido para coleta retrospectiva de prontuários de pacientes com vancomicina, constituindo a primeira etapa de validação com dados reais. A aprovação ética abrirá a possibilidade de treinar e comparar modelos simulados vs. reais — publicação de maior impacto científico.</w:t>
      </w:r>
    </w:p>
    <w:p w14:paraId="5A3CDCB2" w14:textId="77777777" w:rsidR="004D3B73" w:rsidRDefault="00000000">
      <w:pPr>
        <w:pStyle w:val="Ttulo2"/>
      </w:pPr>
      <w:r>
        <w:t>2.2 Dois Módulos Independentes</w:t>
      </w:r>
    </w:p>
    <w:p w14:paraId="6BEB7DD1" w14:textId="77777777" w:rsidR="004D3B73" w:rsidRDefault="00000000">
      <w:pPr>
        <w:spacing w:before="80" w:after="80" w:line="360" w:lineRule="auto"/>
        <w:jc w:val="both"/>
      </w:pPr>
      <w:r>
        <w:t>A vancomicina no ATBSPACE terá dois módulos operacionais distintos:</w:t>
      </w:r>
    </w:p>
    <w:p w14:paraId="44469D02" w14:textId="77777777" w:rsidR="004D3B73" w:rsidRDefault="004D3B73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2007"/>
        <w:gridCol w:w="3076"/>
        <w:gridCol w:w="2009"/>
      </w:tblGrid>
      <w:tr w:rsidR="004D3B73" w14:paraId="6BBD35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26B9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6E9C" w14:textId="77777777" w:rsidR="004D3B7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239F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7981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4D3B73" w14:paraId="63D213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6319" w14:textId="77777777" w:rsidR="004D3B73" w:rsidRDefault="00000000">
            <w:r>
              <w:rPr>
                <w:color w:val="000000"/>
                <w:sz w:val="20"/>
                <w:szCs w:val="20"/>
              </w:rPr>
              <w:t>Vancomicina — Geral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9EE9" w14:textId="77777777" w:rsidR="004D3B73" w:rsidRDefault="00000000">
            <w:r>
              <w:rPr>
                <w:color w:val="000000"/>
                <w:sz w:val="20"/>
                <w:szCs w:val="20"/>
              </w:rPr>
              <w:t>Simulado: pacientes críticos gerais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088B" w14:textId="77777777" w:rsidR="004D3B73" w:rsidRDefault="00000000">
            <w:r>
              <w:rPr>
                <w:color w:val="000000"/>
                <w:sz w:val="20"/>
                <w:szCs w:val="20"/>
              </w:rPr>
              <w:t>Calculadora PK + ML para qualquer paciente com vancomicina IV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8834F" w14:textId="77777777" w:rsidR="004D3B73" w:rsidRDefault="00000000">
            <w:r>
              <w:rPr>
                <w:color w:val="000000"/>
                <w:sz w:val="20"/>
                <w:szCs w:val="20"/>
              </w:rPr>
              <w:t>Pendente: revisão de literatura geral</w:t>
            </w:r>
          </w:p>
        </w:tc>
      </w:tr>
      <w:tr w:rsidR="004D3B73" w14:paraId="7156EF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042C" w14:textId="77777777" w:rsidR="004D3B73" w:rsidRDefault="00000000">
            <w:r>
              <w:rPr>
                <w:color w:val="000000"/>
                <w:sz w:val="20"/>
                <w:szCs w:val="20"/>
              </w:rPr>
              <w:t>Vancomicina — SHR/Cirrose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C7C7" w14:textId="77777777" w:rsidR="004D3B73" w:rsidRDefault="00000000">
            <w:r>
              <w:rPr>
                <w:color w:val="000000"/>
                <w:sz w:val="20"/>
                <w:szCs w:val="20"/>
              </w:rPr>
              <w:t>Simulado + Real: cirróticos com SHR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F530" w14:textId="77777777" w:rsidR="004D3B73" w:rsidRDefault="00000000">
            <w:r>
              <w:rPr>
                <w:color w:val="000000"/>
                <w:sz w:val="20"/>
                <w:szCs w:val="20"/>
              </w:rPr>
              <w:t>Validação do artigo publicado com dados reais da Santa Casa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E862" w14:textId="77777777" w:rsidR="004D3B73" w:rsidRDefault="00000000">
            <w:r>
              <w:rPr>
                <w:color w:val="000000"/>
                <w:sz w:val="20"/>
                <w:szCs w:val="20"/>
              </w:rPr>
              <w:t>Pendente: aprovação CEP</w:t>
            </w:r>
          </w:p>
        </w:tc>
      </w:tr>
    </w:tbl>
    <w:p w14:paraId="2F2B7A12" w14:textId="77777777" w:rsidR="004D3B73" w:rsidRDefault="004D3B73">
      <w:pPr>
        <w:spacing w:before="100" w:after="100"/>
      </w:pPr>
    </w:p>
    <w:p w14:paraId="31F6BFCF" w14:textId="77777777" w:rsidR="004D3B73" w:rsidRDefault="00000000">
      <w:pPr>
        <w:pStyle w:val="Ttulo2"/>
      </w:pPr>
      <w:r>
        <w:t>2.3 Checklist — Vancomicina Geral</w:t>
      </w:r>
    </w:p>
    <w:p w14:paraId="622935AC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E7D32"/>
        </w:rPr>
        <w:t>✓ Parâmetros PK já no config.py (</w:t>
      </w:r>
      <w:proofErr w:type="spellStart"/>
      <w:r>
        <w:rPr>
          <w:color w:val="2E7D32"/>
        </w:rPr>
        <w:t>Matzke</w:t>
      </w:r>
      <w:proofErr w:type="spellEnd"/>
      <w:r>
        <w:rPr>
          <w:color w:val="2E7D32"/>
        </w:rPr>
        <w:t xml:space="preserve"> 1984, Marti 1996, Regal 2018)</w:t>
      </w:r>
    </w:p>
    <w:p w14:paraId="61FD00A4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E7D32"/>
        </w:rPr>
        <w:t xml:space="preserve">✓ Ajuste renal por faixas de </w:t>
      </w:r>
      <w:proofErr w:type="spellStart"/>
      <w:r>
        <w:rPr>
          <w:color w:val="2E7D32"/>
        </w:rPr>
        <w:t>ClCr</w:t>
      </w:r>
      <w:proofErr w:type="spellEnd"/>
      <w:r>
        <w:rPr>
          <w:color w:val="2E7D32"/>
        </w:rPr>
        <w:t xml:space="preserve"> atualizado (</w:t>
      </w:r>
      <w:proofErr w:type="spellStart"/>
      <w:r>
        <w:rPr>
          <w:color w:val="2E7D32"/>
        </w:rPr>
        <w:t>guideline</w:t>
      </w:r>
      <w:proofErr w:type="spellEnd"/>
      <w:r>
        <w:rPr>
          <w:color w:val="2E7D32"/>
        </w:rPr>
        <w:t xml:space="preserve"> ASHP/IDSA 2020)</w:t>
      </w:r>
    </w:p>
    <w:p w14:paraId="420E88C4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E7D32"/>
        </w:rPr>
        <w:t>✓ Toxicidade centralizada (AUC&gt;600, vale&gt;20 mg/L)</w:t>
      </w:r>
    </w:p>
    <w:p w14:paraId="42A1A457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E7D32"/>
        </w:rPr>
        <w:t xml:space="preserve">✓ Três abordagens de dose implementadas (vale, </w:t>
      </w:r>
      <w:proofErr w:type="spellStart"/>
      <w:r>
        <w:rPr>
          <w:color w:val="2E7D32"/>
        </w:rPr>
        <w:t>ataque+manutenção</w:t>
      </w:r>
      <w:proofErr w:type="spellEnd"/>
      <w:r>
        <w:rPr>
          <w:color w:val="2E7D32"/>
        </w:rPr>
        <w:t>, AUC alvo)</w:t>
      </w:r>
    </w:p>
    <w:p w14:paraId="4E2A6EFA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000000"/>
        </w:rPr>
        <w:t>☐ Revisão de literatura — coletaliteratura_vancomicina.xlsx</w:t>
      </w:r>
    </w:p>
    <w:p w14:paraId="4CF050B3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000000"/>
        </w:rPr>
        <w:lastRenderedPageBreak/>
        <w:t xml:space="preserve">☐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simulado para pacientes críticos gerais</w:t>
      </w:r>
    </w:p>
    <w:p w14:paraId="3A54C1BD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000000"/>
        </w:rPr>
        <w:t>☐ Treinamento dos 4 modelos</w:t>
      </w:r>
    </w:p>
    <w:p w14:paraId="609939EA" w14:textId="77777777" w:rsidR="004D3B73" w:rsidRDefault="00000000">
      <w:pPr>
        <w:pStyle w:val="Ttulo2"/>
      </w:pPr>
      <w:r>
        <w:t>2.4 Checklist — Vancomicina SHR/Cirrose (dados reais)</w:t>
      </w:r>
    </w:p>
    <w:p w14:paraId="714FA012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E7D32"/>
        </w:rPr>
        <w:t xml:space="preserve">✓ Artigo v2 publicado — </w:t>
      </w:r>
      <w:proofErr w:type="spellStart"/>
      <w:r>
        <w:rPr>
          <w:color w:val="2E7D32"/>
        </w:rPr>
        <w:t>dataset</w:t>
      </w:r>
      <w:proofErr w:type="spellEnd"/>
      <w:r>
        <w:rPr>
          <w:color w:val="2E7D32"/>
        </w:rPr>
        <w:t xml:space="preserve"> simulado, 8 modelos, </w:t>
      </w:r>
      <w:proofErr w:type="spellStart"/>
      <w:r>
        <w:rPr>
          <w:color w:val="2E7D32"/>
        </w:rPr>
        <w:t>LightGBM</w:t>
      </w:r>
      <w:proofErr w:type="spellEnd"/>
      <w:r>
        <w:rPr>
          <w:color w:val="2E7D32"/>
        </w:rPr>
        <w:t xml:space="preserve"> R²=0,912</w:t>
      </w:r>
    </w:p>
    <w:p w14:paraId="16BCB91E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E7D32"/>
        </w:rPr>
        <w:t>✓ Submissão ao CEP — Santa Casa BH</w:t>
      </w:r>
    </w:p>
    <w:p w14:paraId="611680FF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000000"/>
        </w:rPr>
        <w:t>☐ Aprovação ética</w:t>
      </w:r>
    </w:p>
    <w:p w14:paraId="375FB351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000000"/>
        </w:rPr>
        <w:t>☐ Coleta de dados reais de prontuários (n mínimo: 80–150 pacientes)</w:t>
      </w:r>
    </w:p>
    <w:p w14:paraId="6D6F0DDA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☐ Retreinamento </w:t>
      </w:r>
      <w:proofErr w:type="spellStart"/>
      <w:r>
        <w:rPr>
          <w:color w:val="000000"/>
        </w:rPr>
        <w:t>LightGBM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GradientBoosting</w:t>
      </w:r>
      <w:proofErr w:type="spellEnd"/>
      <w:r>
        <w:rPr>
          <w:color w:val="000000"/>
        </w:rPr>
        <w:t xml:space="preserve"> com dados reais</w:t>
      </w:r>
    </w:p>
    <w:p w14:paraId="587365D2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000000"/>
        </w:rPr>
        <w:t>☐ Comparação simulado vs. real — artigo de validação</w:t>
      </w:r>
    </w:p>
    <w:p w14:paraId="5E160C6B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000000"/>
        </w:rPr>
        <w:t>☐ Calibração bayesiana individual (atualização com doseamento real)</w:t>
      </w:r>
    </w:p>
    <w:p w14:paraId="0EE74AA1" w14:textId="77777777" w:rsidR="004D3B73" w:rsidRDefault="004D3B73">
      <w:pPr>
        <w:spacing w:before="100" w:after="100"/>
      </w:pPr>
    </w:p>
    <w:p w14:paraId="5A26A93A" w14:textId="77777777" w:rsidR="004D3B73" w:rsidRDefault="00000000">
      <w:pPr>
        <w:pStyle w:val="Ttulo2"/>
      </w:pPr>
      <w:r>
        <w:t xml:space="preserve">2.5 </w:t>
      </w:r>
      <w:proofErr w:type="spellStart"/>
      <w:r>
        <w:t>Strings</w:t>
      </w:r>
      <w:proofErr w:type="spellEnd"/>
      <w:r>
        <w:t xml:space="preserve"> de Busca Sugeridas — Vancomicina Geral</w:t>
      </w:r>
    </w:p>
    <w:p w14:paraId="1836EC64" w14:textId="77777777" w:rsidR="004D3B73" w:rsidRDefault="00000000">
      <w:pPr>
        <w:spacing w:before="80" w:after="80" w:line="360" w:lineRule="auto"/>
        <w:jc w:val="both"/>
      </w:pPr>
      <w:r>
        <w:t>SCOPUS: TITLE-ABS-</w:t>
      </w:r>
      <w:proofErr w:type="gramStart"/>
      <w:r>
        <w:t>KEY(</w:t>
      </w:r>
      <w:proofErr w:type="spellStart"/>
      <w:proofErr w:type="gramEnd"/>
      <w:r>
        <w:t>vancomycin</w:t>
      </w:r>
      <w:proofErr w:type="spellEnd"/>
      <w:r>
        <w:t xml:space="preserve"> AND ("</w:t>
      </w:r>
      <w:proofErr w:type="spellStart"/>
      <w:r>
        <w:t>pharmacokinetics</w:t>
      </w:r>
      <w:proofErr w:type="spellEnd"/>
      <w:r>
        <w:t>" OR "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pharmacokinetics</w:t>
      </w:r>
      <w:proofErr w:type="spellEnd"/>
      <w:r>
        <w:t>" OR "</w:t>
      </w:r>
      <w:proofErr w:type="spellStart"/>
      <w:r>
        <w:t>clearance</w:t>
      </w:r>
      <w:proofErr w:type="spellEnd"/>
      <w:r>
        <w:t xml:space="preserve">" OR "volume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>") AND ("</w:t>
      </w:r>
      <w:proofErr w:type="spellStart"/>
      <w:r>
        <w:t>critically</w:t>
      </w:r>
      <w:proofErr w:type="spellEnd"/>
      <w:r>
        <w:t xml:space="preserve"> </w:t>
      </w:r>
      <w:proofErr w:type="spellStart"/>
      <w:r>
        <w:t>ill</w:t>
      </w:r>
      <w:proofErr w:type="spellEnd"/>
      <w:r>
        <w:t>" OR "</w:t>
      </w:r>
      <w:proofErr w:type="spellStart"/>
      <w:r>
        <w:t>intensive</w:t>
      </w:r>
      <w:proofErr w:type="spellEnd"/>
      <w:r>
        <w:t xml:space="preserve"> </w:t>
      </w:r>
      <w:proofErr w:type="spellStart"/>
      <w:r>
        <w:t>care</w:t>
      </w:r>
      <w:proofErr w:type="spellEnd"/>
      <w:r>
        <w:t>" OR "</w:t>
      </w:r>
      <w:proofErr w:type="spellStart"/>
      <w:r>
        <w:t>sepsis</w:t>
      </w:r>
      <w:proofErr w:type="spellEnd"/>
      <w:r>
        <w:t xml:space="preserve">" OR "renal </w:t>
      </w:r>
      <w:proofErr w:type="spellStart"/>
      <w:r>
        <w:t>impairment</w:t>
      </w:r>
      <w:proofErr w:type="spellEnd"/>
      <w:r>
        <w:t>")) AND (</w:t>
      </w:r>
      <w:proofErr w:type="gramStart"/>
      <w:r>
        <w:t>EXCLUDE(</w:t>
      </w:r>
      <w:proofErr w:type="gramEnd"/>
      <w:r>
        <w:t>DOCTYPE, "</w:t>
      </w:r>
      <w:proofErr w:type="spellStart"/>
      <w:r>
        <w:t>re</w:t>
      </w:r>
      <w:proofErr w:type="spellEnd"/>
      <w:r>
        <w:t>") OR LIMIT-</w:t>
      </w:r>
      <w:proofErr w:type="gramStart"/>
      <w:r>
        <w:t>TO(</w:t>
      </w:r>
      <w:proofErr w:type="gramEnd"/>
      <w:r>
        <w:t>DOCTYPE, "ar") OR LIMIT-</w:t>
      </w:r>
      <w:proofErr w:type="gramStart"/>
      <w:r>
        <w:t>TO(</w:t>
      </w:r>
      <w:proofErr w:type="gramEnd"/>
      <w:r>
        <w:t>DOCTYPE, "</w:t>
      </w:r>
      <w:proofErr w:type="spellStart"/>
      <w:r>
        <w:t>cp</w:t>
      </w:r>
      <w:proofErr w:type="spellEnd"/>
      <w:r>
        <w:t>"))</w:t>
      </w:r>
    </w:p>
    <w:p w14:paraId="0E177566" w14:textId="77777777" w:rsidR="004D3B73" w:rsidRDefault="00000000">
      <w:pPr>
        <w:spacing w:before="80" w:after="80" w:line="360" w:lineRule="auto"/>
        <w:jc w:val="both"/>
      </w:pPr>
      <w:r>
        <w:t>PUBMED: (</w:t>
      </w:r>
      <w:proofErr w:type="spellStart"/>
      <w:proofErr w:type="gramStart"/>
      <w:r>
        <w:t>vancomycin</w:t>
      </w:r>
      <w:proofErr w:type="spellEnd"/>
      <w:r>
        <w:t>[</w:t>
      </w:r>
      <w:proofErr w:type="spellStart"/>
      <w:proofErr w:type="gramEnd"/>
      <w:r>
        <w:t>Title</w:t>
      </w:r>
      <w:proofErr w:type="spellEnd"/>
      <w:r>
        <w:t>]) AND (</w:t>
      </w:r>
      <w:proofErr w:type="spellStart"/>
      <w:proofErr w:type="gramStart"/>
      <w:r>
        <w:t>pharmacokinetics</w:t>
      </w:r>
      <w:proofErr w:type="spellEnd"/>
      <w:r>
        <w:t>[</w:t>
      </w:r>
      <w:proofErr w:type="spellStart"/>
      <w:proofErr w:type="gramEnd"/>
      <w:r>
        <w:t>Title</w:t>
      </w:r>
      <w:proofErr w:type="spellEnd"/>
      <w:r>
        <w:t>/Abstract] OR "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pharmacokinetics</w:t>
      </w:r>
      <w:proofErr w:type="spellEnd"/>
      <w:r>
        <w:t>"[</w:t>
      </w:r>
      <w:proofErr w:type="spellStart"/>
      <w:r>
        <w:t>Title</w:t>
      </w:r>
      <w:proofErr w:type="spellEnd"/>
      <w:r>
        <w:t>/Abstract]) AND ("</w:t>
      </w:r>
      <w:proofErr w:type="spellStart"/>
      <w:r>
        <w:t>critically</w:t>
      </w:r>
      <w:proofErr w:type="spellEnd"/>
      <w:r>
        <w:t xml:space="preserve"> </w:t>
      </w:r>
      <w:proofErr w:type="spellStart"/>
      <w:r>
        <w:t>ill</w:t>
      </w:r>
      <w:proofErr w:type="spellEnd"/>
      <w:r>
        <w:t>"[</w:t>
      </w:r>
      <w:proofErr w:type="spellStart"/>
      <w:r>
        <w:t>Title</w:t>
      </w:r>
      <w:proofErr w:type="spellEnd"/>
      <w:r>
        <w:t>/Abstract] OR "</w:t>
      </w:r>
      <w:proofErr w:type="spellStart"/>
      <w:r>
        <w:t>intensive</w:t>
      </w:r>
      <w:proofErr w:type="spellEnd"/>
      <w:r>
        <w:t xml:space="preserve"> </w:t>
      </w:r>
      <w:proofErr w:type="spellStart"/>
      <w:r>
        <w:t>care</w:t>
      </w:r>
      <w:proofErr w:type="spellEnd"/>
      <w:r>
        <w:t>"[</w:t>
      </w:r>
      <w:proofErr w:type="spellStart"/>
      <w:r>
        <w:t>Title</w:t>
      </w:r>
      <w:proofErr w:type="spellEnd"/>
      <w:r>
        <w:t>/Abstract])</w:t>
      </w:r>
    </w:p>
    <w:p w14:paraId="34FF7EF4" w14:textId="77777777" w:rsidR="004D3B73" w:rsidRDefault="004D3B73">
      <w:pPr>
        <w:spacing w:before="100" w:after="100"/>
      </w:pPr>
    </w:p>
    <w:p w14:paraId="48B6399F" w14:textId="77777777" w:rsidR="004D3B73" w:rsidRDefault="00000000">
      <w:pPr>
        <w:pStyle w:val="Ttulo1"/>
      </w:pPr>
      <w:r>
        <w:t>3. CEFTAZIDIMA/AVIBACTAM (TORGENA®) — PRÓXIMOS PASSOS</w:t>
      </w:r>
    </w:p>
    <w:p w14:paraId="11CD6095" w14:textId="77777777" w:rsidR="004D3B73" w:rsidRDefault="00000000">
      <w:pPr>
        <w:pStyle w:val="Ttulo2"/>
      </w:pPr>
      <w:r>
        <w:t>3.1 Contexto Clínico</w:t>
      </w:r>
    </w:p>
    <w:p w14:paraId="0EFEE31D" w14:textId="77777777" w:rsidR="004D3B73" w:rsidRDefault="00000000">
      <w:pPr>
        <w:spacing w:before="80" w:after="80" w:line="360" w:lineRule="auto"/>
        <w:jc w:val="both"/>
      </w:pPr>
      <w:r>
        <w:t xml:space="preserve">A </w:t>
      </w:r>
      <w:proofErr w:type="spellStart"/>
      <w:r>
        <w:t>ceftazidima</w:t>
      </w:r>
      <w:proofErr w:type="spellEnd"/>
      <w:r>
        <w:t>/</w:t>
      </w:r>
      <w:proofErr w:type="spellStart"/>
      <w:r>
        <w:t>avibactam</w:t>
      </w:r>
      <w:proofErr w:type="spellEnd"/>
      <w:r>
        <w:t xml:space="preserve"> (CAZ-AVI, </w:t>
      </w:r>
      <w:proofErr w:type="spellStart"/>
      <w:r>
        <w:t>Torgena</w:t>
      </w:r>
      <w:proofErr w:type="spellEnd"/>
      <w:r>
        <w:t>®) é reservada para infecções por bacilos Gram-negativos resistentes a carbapenêmicos, especialmente enterobactérias produtoras de KPC e carbapenemases OXA-48. Por seu espectro restrito e custo elevado, é utilizada em contextos de UTI com alta carga de resistência antimicrobiana. No Brasil, foi incorporada à RENAME em 2023.</w:t>
      </w:r>
    </w:p>
    <w:p w14:paraId="635B7EBD" w14:textId="77777777" w:rsidR="004D3B73" w:rsidRDefault="00000000">
      <w:pPr>
        <w:spacing w:before="80" w:after="80" w:line="360" w:lineRule="auto"/>
        <w:jc w:val="both"/>
      </w:pPr>
      <w:r>
        <w:t xml:space="preserve">A farmacocinética do CAZ-AVI é complexa por envolver dois componentes farmacológicos — </w:t>
      </w:r>
      <w:proofErr w:type="spellStart"/>
      <w:r>
        <w:t>ceftazidima</w:t>
      </w:r>
      <w:proofErr w:type="spellEnd"/>
      <w:r>
        <w:t xml:space="preserve"> (beta-lactâmico) e </w:t>
      </w:r>
      <w:proofErr w:type="spellStart"/>
      <w:r>
        <w:t>avibactam</w:t>
      </w:r>
      <w:proofErr w:type="spellEnd"/>
      <w:r>
        <w:t xml:space="preserve"> (inibidor de beta-</w:t>
      </w:r>
      <w:proofErr w:type="spellStart"/>
      <w:r>
        <w:t>lactamase</w:t>
      </w:r>
      <w:proofErr w:type="spellEnd"/>
      <w:r>
        <w:t xml:space="preserve">) — com </w:t>
      </w:r>
      <w:proofErr w:type="spellStart"/>
      <w:r>
        <w:t>clearances</w:t>
      </w:r>
      <w:proofErr w:type="spellEnd"/>
      <w:r>
        <w:t xml:space="preserve"> distintos e alvos FD independentes: T&gt;MIC ≥ 50% para </w:t>
      </w:r>
      <w:proofErr w:type="spellStart"/>
      <w:r>
        <w:t>ceftazidima</w:t>
      </w:r>
      <w:proofErr w:type="spellEnd"/>
      <w:r>
        <w:t xml:space="preserve"> (concentração alvo ≥ 8 mg/L) e manutenção de </w:t>
      </w:r>
      <w:proofErr w:type="spellStart"/>
      <w:r>
        <w:t>avibactam</w:t>
      </w:r>
      <w:proofErr w:type="spellEnd"/>
      <w:r>
        <w:t xml:space="preserve"> acima de 1 mg/L por 100% do intervalo para garantir proteção da </w:t>
      </w:r>
      <w:proofErr w:type="spellStart"/>
      <w:r>
        <w:t>ceftazidima</w:t>
      </w:r>
      <w:proofErr w:type="spellEnd"/>
      <w:r>
        <w:t xml:space="preserve"> contra hidrólise.</w:t>
      </w:r>
    </w:p>
    <w:p w14:paraId="481A0322" w14:textId="77777777" w:rsidR="004D3B73" w:rsidRDefault="00000000">
      <w:pPr>
        <w:spacing w:before="80" w:after="80" w:line="360" w:lineRule="auto"/>
        <w:jc w:val="both"/>
      </w:pPr>
      <w:r>
        <w:lastRenderedPageBreak/>
        <w:t xml:space="preserve">A terapia renal substitutiva (TRS) tem impacto crítico na farmacocinética do CAZ-AVI: pacientes em </w:t>
      </w:r>
      <w:proofErr w:type="spellStart"/>
      <w:r>
        <w:t>hemofiltração</w:t>
      </w:r>
      <w:proofErr w:type="spellEnd"/>
      <w:r>
        <w:t xml:space="preserve"> contínua (CVVH/CVVHDF) apresentam </w:t>
      </w:r>
      <w:proofErr w:type="spellStart"/>
      <w:r>
        <w:t>clearance</w:t>
      </w:r>
      <w:proofErr w:type="spellEnd"/>
      <w:r>
        <w:t xml:space="preserve"> extracorpóreo significativo de ambos os componentes, com doses padronizadas podendo ser insuficientes ou excessivas dependendo do fluxo de </w:t>
      </w:r>
      <w:proofErr w:type="spellStart"/>
      <w:r>
        <w:t>dialisato</w:t>
      </w:r>
      <w:proofErr w:type="spellEnd"/>
      <w:r>
        <w:t xml:space="preserve"> e da membrana utilizada. Este é o cenário de uso mais frequente na prática da Santa Casa.</w:t>
      </w:r>
    </w:p>
    <w:p w14:paraId="28F70D77" w14:textId="77777777" w:rsidR="004D3B73" w:rsidRDefault="00000000">
      <w:pPr>
        <w:pStyle w:val="Ttulo2"/>
      </w:pPr>
      <w:r>
        <w:t>3.2 Parâmetros PK no config.py</w:t>
      </w:r>
    </w:p>
    <w:p w14:paraId="28CC471A" w14:textId="77777777" w:rsidR="004D3B73" w:rsidRDefault="00000000">
      <w:pPr>
        <w:spacing w:before="80" w:after="80" w:line="360" w:lineRule="auto"/>
        <w:jc w:val="both"/>
      </w:pPr>
      <w:r>
        <w:t>Os parâmetros básicos do CAZ-AVI já estão implementados no config.py da versão atual do ATBSPACE:</w:t>
      </w:r>
    </w:p>
    <w:p w14:paraId="3FD0851D" w14:textId="77777777" w:rsidR="004D3B73" w:rsidRDefault="004D3B73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5"/>
        <w:gridCol w:w="2861"/>
        <w:gridCol w:w="3094"/>
      </w:tblGrid>
      <w:tr w:rsidR="004D3B73" w14:paraId="1D7E86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8D1E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7ABC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590A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</w:tr>
      <w:tr w:rsidR="004D3B73" w14:paraId="5E3664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8E0B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Vd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ceftazidima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0EB8" w14:textId="77777777" w:rsidR="004D3B73" w:rsidRDefault="00000000">
            <w:r>
              <w:rPr>
                <w:color w:val="000000"/>
                <w:sz w:val="20"/>
                <w:szCs w:val="20"/>
              </w:rPr>
              <w:t>17 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70B4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Bhalodi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 al., 2015</w:t>
            </w:r>
          </w:p>
        </w:tc>
      </w:tr>
      <w:tr w:rsidR="004D3B73" w14:paraId="5506BB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1584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Vd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avibactam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505B" w14:textId="77777777" w:rsidR="004D3B73" w:rsidRDefault="00000000">
            <w:r>
              <w:rPr>
                <w:color w:val="000000"/>
                <w:sz w:val="20"/>
                <w:szCs w:val="20"/>
              </w:rPr>
              <w:t>22 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8002" w14:textId="77777777" w:rsidR="004D3B73" w:rsidRDefault="00000000">
            <w:r>
              <w:rPr>
                <w:color w:val="000000"/>
                <w:sz w:val="20"/>
                <w:szCs w:val="20"/>
              </w:rPr>
              <w:t>Rubino et al., 2015</w:t>
            </w:r>
          </w:p>
        </w:tc>
      </w:tr>
      <w:tr w:rsidR="004D3B73" w14:paraId="23B15A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D643" w14:textId="77777777" w:rsidR="004D3B73" w:rsidRDefault="00000000">
            <w:r>
              <w:rPr>
                <w:color w:val="000000"/>
                <w:sz w:val="20"/>
                <w:szCs w:val="20"/>
              </w:rPr>
              <w:t>Meia-vida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C937" w14:textId="77777777" w:rsidR="004D3B73" w:rsidRDefault="00000000">
            <w:r>
              <w:rPr>
                <w:color w:val="000000"/>
                <w:sz w:val="20"/>
                <w:szCs w:val="20"/>
              </w:rPr>
              <w:t>2,7 h (ambos)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2D01" w14:textId="77777777" w:rsidR="004D3B73" w:rsidRDefault="00000000">
            <w:r>
              <w:rPr>
                <w:color w:val="000000"/>
                <w:sz w:val="20"/>
                <w:szCs w:val="20"/>
              </w:rPr>
              <w:t>Publicações clínicas de fase III</w:t>
            </w:r>
          </w:p>
        </w:tc>
      </w:tr>
      <w:tr w:rsidR="004D3B73" w14:paraId="086B4F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9023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Clearance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referência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8780" w14:textId="77777777" w:rsidR="004D3B73" w:rsidRDefault="00000000">
            <w:r>
              <w:rPr>
                <w:color w:val="000000"/>
                <w:sz w:val="20"/>
                <w:szCs w:val="20"/>
              </w:rPr>
              <w:t>5,5 L/h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0BD9" w14:textId="77777777" w:rsidR="004D3B73" w:rsidRDefault="00000000">
            <w:r>
              <w:rPr>
                <w:color w:val="000000"/>
                <w:sz w:val="20"/>
                <w:szCs w:val="20"/>
              </w:rPr>
              <w:t xml:space="preserve">Estimativa </w:t>
            </w:r>
            <w:proofErr w:type="spellStart"/>
            <w:r>
              <w:rPr>
                <w:color w:val="000000"/>
                <w:sz w:val="20"/>
                <w:szCs w:val="20"/>
              </w:rPr>
              <w:t>PopPK</w:t>
            </w:r>
            <w:proofErr w:type="spellEnd"/>
          </w:p>
        </w:tc>
      </w:tr>
      <w:tr w:rsidR="004D3B73" w14:paraId="5EE99D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9A1E" w14:textId="77777777" w:rsidR="004D3B73" w:rsidRDefault="00000000">
            <w:r>
              <w:rPr>
                <w:color w:val="000000"/>
                <w:sz w:val="20"/>
                <w:szCs w:val="20"/>
              </w:rPr>
              <w:t xml:space="preserve">Alvo FD </w:t>
            </w:r>
            <w:proofErr w:type="spellStart"/>
            <w:r>
              <w:rPr>
                <w:color w:val="000000"/>
                <w:sz w:val="20"/>
                <w:szCs w:val="20"/>
              </w:rPr>
              <w:t>ceftazidima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4006" w14:textId="77777777" w:rsidR="004D3B73" w:rsidRDefault="00000000">
            <w:r>
              <w:rPr>
                <w:color w:val="000000"/>
                <w:sz w:val="20"/>
                <w:szCs w:val="20"/>
              </w:rPr>
              <w:t>T&gt;MIC ≥ 50%, conc. alvo ≥ 8 mg/L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F8D4" w14:textId="77777777" w:rsidR="004D3B73" w:rsidRDefault="00000000">
            <w:r>
              <w:rPr>
                <w:color w:val="000000"/>
                <w:sz w:val="20"/>
                <w:szCs w:val="20"/>
              </w:rPr>
              <w:t>EUCAST / CLSI</w:t>
            </w:r>
          </w:p>
        </w:tc>
      </w:tr>
      <w:tr w:rsidR="004D3B73" w14:paraId="575C8E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8C4C" w14:textId="77777777" w:rsidR="004D3B73" w:rsidRDefault="00000000">
            <w:r>
              <w:rPr>
                <w:color w:val="000000"/>
                <w:sz w:val="20"/>
                <w:szCs w:val="20"/>
              </w:rPr>
              <w:t xml:space="preserve">Alvo </w:t>
            </w:r>
            <w:proofErr w:type="spellStart"/>
            <w:r>
              <w:rPr>
                <w:color w:val="000000"/>
                <w:sz w:val="20"/>
                <w:szCs w:val="20"/>
              </w:rPr>
              <w:t>avibactam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103C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Css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≥ 1 mg/L em 100% do intervalo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925A" w14:textId="77777777" w:rsidR="004D3B73" w:rsidRDefault="00000000">
            <w:r>
              <w:rPr>
                <w:color w:val="000000"/>
                <w:sz w:val="20"/>
                <w:szCs w:val="20"/>
              </w:rPr>
              <w:t>Publicações farmacodinâmicas</w:t>
            </w:r>
          </w:p>
        </w:tc>
      </w:tr>
      <w:tr w:rsidR="004D3B73" w14:paraId="3E3441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0A0F" w14:textId="77777777" w:rsidR="004D3B73" w:rsidRDefault="00000000">
            <w:r>
              <w:rPr>
                <w:color w:val="000000"/>
                <w:sz w:val="20"/>
                <w:szCs w:val="20"/>
              </w:rPr>
              <w:t>Limiar neurotoxicidade (</w:t>
            </w:r>
            <w:proofErr w:type="spellStart"/>
            <w:r>
              <w:rPr>
                <w:color w:val="000000"/>
                <w:sz w:val="20"/>
                <w:szCs w:val="20"/>
              </w:rPr>
              <w:t>ceftazidima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9FF1" w14:textId="77777777" w:rsidR="004D3B73" w:rsidRDefault="00000000">
            <w:r>
              <w:rPr>
                <w:color w:val="000000"/>
                <w:sz w:val="20"/>
                <w:szCs w:val="20"/>
              </w:rPr>
              <w:t>&gt; 78 mg/L (alerta: &gt; 104 mg/L)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A6C1" w14:textId="77777777" w:rsidR="004D3B73" w:rsidRDefault="00000000">
            <w:r>
              <w:rPr>
                <w:color w:val="000000"/>
                <w:sz w:val="20"/>
                <w:szCs w:val="20"/>
              </w:rPr>
              <w:t>Bui et al., 2024 (</w:t>
            </w:r>
            <w:proofErr w:type="spellStart"/>
            <w:r>
              <w:rPr>
                <w:color w:val="000000"/>
                <w:sz w:val="20"/>
                <w:szCs w:val="20"/>
              </w:rPr>
              <w:t>PubMed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38305827)</w:t>
            </w:r>
          </w:p>
        </w:tc>
      </w:tr>
      <w:tr w:rsidR="004D3B73" w14:paraId="14893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5A08" w14:textId="77777777" w:rsidR="004D3B73" w:rsidRDefault="00000000">
            <w:r>
              <w:rPr>
                <w:color w:val="000000"/>
                <w:sz w:val="20"/>
                <w:szCs w:val="20"/>
              </w:rPr>
              <w:t xml:space="preserve">Ajuste renal — </w:t>
            </w:r>
            <w:proofErr w:type="spellStart"/>
            <w:r>
              <w:rPr>
                <w:color w:val="000000"/>
                <w:sz w:val="20"/>
                <w:szCs w:val="20"/>
              </w:rPr>
              <w:t>ClCr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 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EA6D" w14:textId="77777777" w:rsidR="004D3B73" w:rsidRDefault="00000000">
            <w:r>
              <w:rPr>
                <w:color w:val="000000"/>
                <w:sz w:val="20"/>
                <w:szCs w:val="20"/>
              </w:rPr>
              <w:t>2.500 mg q8h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4BD1" w14:textId="77777777" w:rsidR="004D3B73" w:rsidRDefault="00000000">
            <w:r>
              <w:rPr>
                <w:color w:val="000000"/>
                <w:sz w:val="20"/>
                <w:szCs w:val="20"/>
              </w:rPr>
              <w:t>Bula aprovada ANVISA</w:t>
            </w:r>
          </w:p>
        </w:tc>
      </w:tr>
      <w:tr w:rsidR="004D3B73" w14:paraId="60B3F8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A752" w14:textId="77777777" w:rsidR="004D3B73" w:rsidRDefault="00000000">
            <w:r>
              <w:rPr>
                <w:color w:val="000000"/>
                <w:sz w:val="20"/>
                <w:szCs w:val="20"/>
              </w:rPr>
              <w:t xml:space="preserve">Ajuste renal — </w:t>
            </w:r>
            <w:proofErr w:type="spellStart"/>
            <w:r>
              <w:rPr>
                <w:color w:val="000000"/>
                <w:sz w:val="20"/>
                <w:szCs w:val="20"/>
              </w:rPr>
              <w:t>ClCr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31–50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FA2A" w14:textId="77777777" w:rsidR="004D3B73" w:rsidRDefault="00000000">
            <w:r>
              <w:rPr>
                <w:color w:val="000000"/>
                <w:sz w:val="20"/>
                <w:szCs w:val="20"/>
              </w:rPr>
              <w:t>1.250 mg q8h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D05" w14:textId="77777777" w:rsidR="004D3B73" w:rsidRDefault="00000000">
            <w:r>
              <w:rPr>
                <w:color w:val="000000"/>
                <w:sz w:val="20"/>
                <w:szCs w:val="20"/>
              </w:rPr>
              <w:t>Bula aprovada ANVISA</w:t>
            </w:r>
          </w:p>
        </w:tc>
      </w:tr>
      <w:tr w:rsidR="004D3B73" w14:paraId="7FBA1F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128D" w14:textId="77777777" w:rsidR="004D3B73" w:rsidRDefault="00000000">
            <w:r>
              <w:rPr>
                <w:color w:val="000000"/>
                <w:sz w:val="20"/>
                <w:szCs w:val="20"/>
              </w:rPr>
              <w:t xml:space="preserve">Ajuste renal — </w:t>
            </w:r>
            <w:proofErr w:type="spellStart"/>
            <w:r>
              <w:rPr>
                <w:color w:val="000000"/>
                <w:sz w:val="20"/>
                <w:szCs w:val="20"/>
              </w:rPr>
              <w:t>ClCr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16–30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9088" w14:textId="77777777" w:rsidR="004D3B73" w:rsidRDefault="00000000">
            <w:r>
              <w:rPr>
                <w:color w:val="000000"/>
                <w:sz w:val="20"/>
                <w:szCs w:val="20"/>
              </w:rPr>
              <w:t>940 mg q12h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C54B3" w14:textId="77777777" w:rsidR="004D3B73" w:rsidRDefault="00000000">
            <w:r>
              <w:rPr>
                <w:color w:val="000000"/>
                <w:sz w:val="20"/>
                <w:szCs w:val="20"/>
              </w:rPr>
              <w:t>Bula aprovada ANVISA</w:t>
            </w:r>
          </w:p>
        </w:tc>
      </w:tr>
      <w:tr w:rsidR="004D3B73" w14:paraId="2C2548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43F0" w14:textId="77777777" w:rsidR="004D3B73" w:rsidRDefault="00000000">
            <w:r>
              <w:rPr>
                <w:color w:val="000000"/>
                <w:sz w:val="20"/>
                <w:szCs w:val="20"/>
              </w:rPr>
              <w:t xml:space="preserve">Ajuste renal — </w:t>
            </w:r>
            <w:proofErr w:type="spellStart"/>
            <w:r>
              <w:rPr>
                <w:color w:val="000000"/>
                <w:sz w:val="20"/>
                <w:szCs w:val="20"/>
              </w:rPr>
              <w:t>ClCr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6–15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184B" w14:textId="77777777" w:rsidR="004D3B73" w:rsidRDefault="00000000">
            <w:r>
              <w:rPr>
                <w:color w:val="000000"/>
                <w:sz w:val="20"/>
                <w:szCs w:val="20"/>
              </w:rPr>
              <w:t>940 mg q24h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C161" w14:textId="77777777" w:rsidR="004D3B73" w:rsidRDefault="00000000">
            <w:r>
              <w:rPr>
                <w:color w:val="000000"/>
                <w:sz w:val="20"/>
                <w:szCs w:val="20"/>
              </w:rPr>
              <w:t>Bula aprovada ANVISA</w:t>
            </w:r>
          </w:p>
        </w:tc>
      </w:tr>
      <w:tr w:rsidR="004D3B73" w14:paraId="6A8800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B128" w14:textId="77777777" w:rsidR="004D3B73" w:rsidRDefault="00000000">
            <w:r>
              <w:rPr>
                <w:color w:val="000000"/>
                <w:sz w:val="20"/>
                <w:szCs w:val="20"/>
              </w:rPr>
              <w:t xml:space="preserve">Ajuste renal — </w:t>
            </w:r>
            <w:proofErr w:type="spellStart"/>
            <w:r>
              <w:rPr>
                <w:color w:val="000000"/>
                <w:sz w:val="20"/>
                <w:szCs w:val="20"/>
              </w:rPr>
              <w:t>ClCr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 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21ED" w14:textId="77777777" w:rsidR="004D3B73" w:rsidRDefault="00000000">
            <w:r>
              <w:rPr>
                <w:color w:val="000000"/>
                <w:sz w:val="20"/>
                <w:szCs w:val="20"/>
              </w:rPr>
              <w:t>940 mg q48h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4521" w14:textId="77777777" w:rsidR="004D3B73" w:rsidRDefault="00000000">
            <w:r>
              <w:rPr>
                <w:color w:val="000000"/>
                <w:sz w:val="20"/>
                <w:szCs w:val="20"/>
              </w:rPr>
              <w:t>Bula aprovada ANVISA</w:t>
            </w:r>
          </w:p>
        </w:tc>
      </w:tr>
      <w:tr w:rsidR="004D3B73" w14:paraId="7AAC37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C520" w14:textId="77777777" w:rsidR="004D3B73" w:rsidRDefault="00000000">
            <w:r>
              <w:rPr>
                <w:color w:val="000000"/>
                <w:sz w:val="20"/>
                <w:szCs w:val="20"/>
              </w:rPr>
              <w:t xml:space="preserve">TRS — </w:t>
            </w:r>
            <w:proofErr w:type="spellStart"/>
            <w:r>
              <w:rPr>
                <w:color w:val="000000"/>
                <w:sz w:val="20"/>
                <w:szCs w:val="20"/>
              </w:rPr>
              <w:t>hemofiltração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contínua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5749" w14:textId="77777777" w:rsidR="004D3B73" w:rsidRDefault="00000000">
            <w:r>
              <w:rPr>
                <w:color w:val="000000"/>
                <w:sz w:val="20"/>
                <w:szCs w:val="20"/>
              </w:rPr>
              <w:t>940 mg q8h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4C56" w14:textId="77777777" w:rsidR="004D3B73" w:rsidRDefault="00000000">
            <w:r>
              <w:rPr>
                <w:color w:val="000000"/>
                <w:sz w:val="20"/>
                <w:szCs w:val="20"/>
              </w:rPr>
              <w:t>Torres et al., 2021</w:t>
            </w:r>
          </w:p>
        </w:tc>
      </w:tr>
      <w:tr w:rsidR="004D3B73" w14:paraId="04EB7A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E6A1" w14:textId="77777777" w:rsidR="004D3B73" w:rsidRDefault="00000000">
            <w:r>
              <w:rPr>
                <w:color w:val="000000"/>
                <w:sz w:val="20"/>
                <w:szCs w:val="20"/>
              </w:rPr>
              <w:t>TRS — hemodiálise contínua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72BF" w14:textId="77777777" w:rsidR="004D3B73" w:rsidRDefault="00000000">
            <w:r>
              <w:rPr>
                <w:color w:val="000000"/>
                <w:sz w:val="20"/>
                <w:szCs w:val="20"/>
              </w:rPr>
              <w:t>940 mg q12h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F56E" w14:textId="77777777" w:rsidR="004D3B73" w:rsidRDefault="00000000">
            <w:r>
              <w:rPr>
                <w:color w:val="000000"/>
                <w:sz w:val="20"/>
                <w:szCs w:val="20"/>
              </w:rPr>
              <w:t>Publicações de TRS</w:t>
            </w:r>
          </w:p>
        </w:tc>
      </w:tr>
      <w:tr w:rsidR="004D3B73" w14:paraId="22DF6A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0AA9" w14:textId="77777777" w:rsidR="004D3B73" w:rsidRDefault="00000000">
            <w:r>
              <w:rPr>
                <w:color w:val="000000"/>
                <w:sz w:val="20"/>
                <w:szCs w:val="20"/>
              </w:rPr>
              <w:t>TRS — hemodiálise intermitente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D0A8" w14:textId="77777777" w:rsidR="004D3B73" w:rsidRDefault="00000000">
            <w:r>
              <w:rPr>
                <w:color w:val="000000"/>
                <w:sz w:val="20"/>
                <w:szCs w:val="20"/>
              </w:rPr>
              <w:t>940 mg q48h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A004" w14:textId="77777777" w:rsidR="004D3B73" w:rsidRDefault="00000000">
            <w:r>
              <w:rPr>
                <w:color w:val="000000"/>
                <w:sz w:val="20"/>
                <w:szCs w:val="20"/>
              </w:rPr>
              <w:t>Publicações de TRS</w:t>
            </w:r>
          </w:p>
        </w:tc>
      </w:tr>
    </w:tbl>
    <w:p w14:paraId="70151BA0" w14:textId="77777777" w:rsidR="004D3B73" w:rsidRDefault="004D3B73">
      <w:pPr>
        <w:spacing w:before="100" w:after="100"/>
      </w:pPr>
    </w:p>
    <w:p w14:paraId="74D1B5B1" w14:textId="77777777" w:rsidR="004D3B73" w:rsidRDefault="00000000">
      <w:pPr>
        <w:pStyle w:val="Ttulo2"/>
      </w:pPr>
      <w:r>
        <w:t>3.3 Estratégia de Revisão de Literatura</w:t>
      </w:r>
    </w:p>
    <w:p w14:paraId="2C344F26" w14:textId="77777777" w:rsidR="004D3B73" w:rsidRDefault="00000000">
      <w:pPr>
        <w:spacing w:before="80" w:after="80" w:line="360" w:lineRule="auto"/>
        <w:jc w:val="both"/>
      </w:pPr>
      <w:r>
        <w:t xml:space="preserve">Para o CAZ-AVI, a revisão deve priorizar estudos em UTI com foco em subpopulações de maior uso clínico: pacientes com TRS (especialmente CRRT), ARC e pacientes com infecção por KPC. A literatura de PK do CAZ-AVI é mais recente e esparsa que a do </w:t>
      </w:r>
      <w:proofErr w:type="spellStart"/>
      <w:r>
        <w:t>meropenem</w:t>
      </w:r>
      <w:proofErr w:type="spellEnd"/>
      <w:r>
        <w:t xml:space="preserve"> — estudos de </w:t>
      </w:r>
      <w:proofErr w:type="spellStart"/>
      <w:r>
        <w:t>PopPK</w:t>
      </w:r>
      <w:proofErr w:type="spellEnd"/>
      <w:r>
        <w:t xml:space="preserve"> com n &gt; 50 são raros.</w:t>
      </w:r>
    </w:p>
    <w:p w14:paraId="6DCD246B" w14:textId="77777777" w:rsidR="004D3B73" w:rsidRDefault="004D3B73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7169"/>
      </w:tblGrid>
      <w:tr w:rsidR="004D3B73" w14:paraId="2FC9B5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FEE0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Critério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C7B1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Especificação</w:t>
            </w:r>
          </w:p>
        </w:tc>
      </w:tr>
      <w:tr w:rsidR="004D3B73" w14:paraId="6C6AD0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4320" w14:textId="77777777" w:rsidR="004D3B73" w:rsidRDefault="00000000">
            <w:r>
              <w:rPr>
                <w:color w:val="000000"/>
                <w:sz w:val="20"/>
                <w:szCs w:val="20"/>
              </w:rPr>
              <w:t>Inclusão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1066" w14:textId="77777777" w:rsidR="004D3B73" w:rsidRDefault="00000000">
            <w:r>
              <w:rPr>
                <w:color w:val="000000"/>
                <w:sz w:val="20"/>
                <w:szCs w:val="20"/>
              </w:rPr>
              <w:t>CAZ-AVI como antimicrobiano primário, IV, humanos adultos, reporta CL ou meia-vida E intervalo de doses</w:t>
            </w:r>
          </w:p>
        </w:tc>
      </w:tr>
      <w:tr w:rsidR="004D3B73" w14:paraId="06F4F4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A839" w14:textId="77777777" w:rsidR="004D3B73" w:rsidRDefault="00000000">
            <w:r>
              <w:rPr>
                <w:color w:val="000000"/>
                <w:sz w:val="20"/>
                <w:szCs w:val="20"/>
              </w:rPr>
              <w:t>Inclusão preferencial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77EF" w14:textId="77777777" w:rsidR="004D3B73" w:rsidRDefault="00000000">
            <w:r>
              <w:rPr>
                <w:color w:val="000000"/>
                <w:sz w:val="20"/>
                <w:szCs w:val="20"/>
              </w:rPr>
              <w:t>Estudos com concentrações de ambos os componentes (</w:t>
            </w:r>
            <w:proofErr w:type="spellStart"/>
            <w:r>
              <w:rPr>
                <w:color w:val="000000"/>
                <w:sz w:val="20"/>
                <w:szCs w:val="20"/>
              </w:rPr>
              <w:t>ceftazidima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000000"/>
                <w:sz w:val="20"/>
                <w:szCs w:val="20"/>
              </w:rPr>
              <w:t>avibactam</w:t>
            </w:r>
            <w:proofErr w:type="spellEnd"/>
            <w:r>
              <w:rPr>
                <w:color w:val="000000"/>
                <w:sz w:val="20"/>
                <w:szCs w:val="20"/>
              </w:rPr>
              <w:t>) medidas</w:t>
            </w:r>
          </w:p>
        </w:tc>
      </w:tr>
      <w:tr w:rsidR="004D3B73" w14:paraId="2D0421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022C" w14:textId="77777777" w:rsidR="004D3B73" w:rsidRDefault="00000000">
            <w:r>
              <w:rPr>
                <w:color w:val="000000"/>
                <w:sz w:val="20"/>
                <w:szCs w:val="20"/>
              </w:rPr>
              <w:t>Exclusão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5928" w14:textId="77777777" w:rsidR="004D3B73" w:rsidRDefault="00000000">
            <w:r>
              <w:rPr>
                <w:color w:val="000000"/>
                <w:sz w:val="20"/>
                <w:szCs w:val="20"/>
              </w:rPr>
              <w:t>Estudos in vitro, animais, pediátricos, oral</w:t>
            </w:r>
          </w:p>
        </w:tc>
      </w:tr>
      <w:tr w:rsidR="004D3B73" w14:paraId="371DF5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5FC65" w14:textId="77777777" w:rsidR="004D3B73" w:rsidRDefault="00000000">
            <w:r>
              <w:rPr>
                <w:color w:val="000000"/>
                <w:sz w:val="20"/>
                <w:szCs w:val="20"/>
              </w:rPr>
              <w:t>Fontes prioritárias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7965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Antimicrob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Agents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Chemother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Clin </w:t>
            </w:r>
            <w:proofErr w:type="spellStart"/>
            <w:r>
              <w:rPr>
                <w:color w:val="000000"/>
                <w:sz w:val="20"/>
                <w:szCs w:val="20"/>
              </w:rPr>
              <w:t>Pharmacokinet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J </w:t>
            </w:r>
            <w:proofErr w:type="spellStart"/>
            <w:r>
              <w:rPr>
                <w:color w:val="000000"/>
                <w:sz w:val="20"/>
                <w:szCs w:val="20"/>
              </w:rPr>
              <w:t>Antimicrob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Chemother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Crit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Med</w:t>
            </w:r>
          </w:p>
        </w:tc>
      </w:tr>
      <w:tr w:rsidR="004D3B73" w14:paraId="63288D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99BF" w14:textId="77777777" w:rsidR="004D3B73" w:rsidRDefault="00000000">
            <w:r>
              <w:rPr>
                <w:color w:val="000000"/>
                <w:sz w:val="20"/>
                <w:szCs w:val="20"/>
              </w:rPr>
              <w:t>Período de busca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DD4D" w14:textId="77777777" w:rsidR="004D3B73" w:rsidRDefault="00000000">
            <w:r>
              <w:rPr>
                <w:color w:val="000000"/>
                <w:sz w:val="20"/>
                <w:szCs w:val="20"/>
              </w:rPr>
              <w:t>2015–2026 (aprovação FDA: 2015)</w:t>
            </w:r>
          </w:p>
        </w:tc>
      </w:tr>
      <w:tr w:rsidR="004D3B73" w14:paraId="4C9EE6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6FD0" w14:textId="77777777" w:rsidR="004D3B73" w:rsidRDefault="00000000">
            <w:r>
              <w:rPr>
                <w:color w:val="000000"/>
                <w:sz w:val="20"/>
                <w:szCs w:val="20"/>
              </w:rPr>
              <w:t>Atenção especial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3E53" w14:textId="77777777" w:rsidR="004D3B73" w:rsidRDefault="00000000">
            <w:r>
              <w:rPr>
                <w:color w:val="000000"/>
                <w:sz w:val="20"/>
                <w:szCs w:val="20"/>
              </w:rPr>
              <w:t xml:space="preserve">Estudos com CRRT: registrar modalidade, fluxo de </w:t>
            </w:r>
            <w:proofErr w:type="spellStart"/>
            <w:r>
              <w:rPr>
                <w:color w:val="000000"/>
                <w:sz w:val="20"/>
                <w:szCs w:val="20"/>
              </w:rPr>
              <w:t>dialisato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membrana</w:t>
            </w:r>
          </w:p>
        </w:tc>
      </w:tr>
    </w:tbl>
    <w:p w14:paraId="06EE0EF3" w14:textId="77777777" w:rsidR="004D3B73" w:rsidRDefault="004D3B73">
      <w:pPr>
        <w:spacing w:before="100" w:after="100"/>
      </w:pPr>
    </w:p>
    <w:p w14:paraId="75C026CA" w14:textId="77777777" w:rsidR="004D3B73" w:rsidRDefault="00000000">
      <w:pPr>
        <w:spacing w:before="80" w:after="80" w:line="360" w:lineRule="auto"/>
        <w:jc w:val="both"/>
      </w:pPr>
      <w:r>
        <w:t>SCOPUS: TITLE-ABS-</w:t>
      </w:r>
      <w:proofErr w:type="gramStart"/>
      <w:r>
        <w:t>KEY(</w:t>
      </w:r>
      <w:proofErr w:type="gramEnd"/>
      <w:r>
        <w:t>("</w:t>
      </w:r>
      <w:proofErr w:type="spellStart"/>
      <w:r>
        <w:t>ceftazidime-avibactam</w:t>
      </w:r>
      <w:proofErr w:type="spellEnd"/>
      <w:r>
        <w:t>" OR "CAZ-AVI" OR "</w:t>
      </w:r>
      <w:proofErr w:type="spellStart"/>
      <w:r>
        <w:t>Avycaz</w:t>
      </w:r>
      <w:proofErr w:type="spellEnd"/>
      <w:r>
        <w:t>" OR "</w:t>
      </w:r>
      <w:proofErr w:type="spellStart"/>
      <w:r>
        <w:t>Torgena</w:t>
      </w:r>
      <w:proofErr w:type="spellEnd"/>
      <w:r>
        <w:t>") AND ("</w:t>
      </w:r>
      <w:proofErr w:type="spellStart"/>
      <w:r>
        <w:t>pharmacokinetics</w:t>
      </w:r>
      <w:proofErr w:type="spellEnd"/>
      <w:r>
        <w:t>" OR "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pharmacokinetics</w:t>
      </w:r>
      <w:proofErr w:type="spellEnd"/>
      <w:r>
        <w:t>" OR "</w:t>
      </w:r>
      <w:proofErr w:type="spellStart"/>
      <w:r>
        <w:t>clearance</w:t>
      </w:r>
      <w:proofErr w:type="spellEnd"/>
      <w:r>
        <w:t>") AND ("</w:t>
      </w:r>
      <w:proofErr w:type="spellStart"/>
      <w:r>
        <w:t>critically</w:t>
      </w:r>
      <w:proofErr w:type="spellEnd"/>
      <w:r>
        <w:t xml:space="preserve"> </w:t>
      </w:r>
      <w:proofErr w:type="spellStart"/>
      <w:r>
        <w:t>ill</w:t>
      </w:r>
      <w:proofErr w:type="spellEnd"/>
      <w:r>
        <w:t>" OR "</w:t>
      </w:r>
      <w:proofErr w:type="spellStart"/>
      <w:r>
        <w:t>intensive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" OR "renal </w:t>
      </w:r>
      <w:proofErr w:type="spellStart"/>
      <w:r>
        <w:t>replacement</w:t>
      </w:r>
      <w:proofErr w:type="spellEnd"/>
      <w:r>
        <w:t>" OR "CRRT"))</w:t>
      </w:r>
    </w:p>
    <w:p w14:paraId="679CFB28" w14:textId="77777777" w:rsidR="004D3B73" w:rsidRDefault="00000000">
      <w:pPr>
        <w:spacing w:before="80" w:after="80" w:line="360" w:lineRule="auto"/>
        <w:jc w:val="both"/>
      </w:pPr>
      <w:r>
        <w:t>PUBMED: (("</w:t>
      </w:r>
      <w:proofErr w:type="spellStart"/>
      <w:r>
        <w:t>ceftazidime-avibactam</w:t>
      </w:r>
      <w:proofErr w:type="spellEnd"/>
      <w:r>
        <w:t>"[</w:t>
      </w:r>
      <w:proofErr w:type="spellStart"/>
      <w:r>
        <w:t>Title</w:t>
      </w:r>
      <w:proofErr w:type="spellEnd"/>
      <w:r>
        <w:t>/Abstract] OR "CAZ-AVI"[</w:t>
      </w:r>
      <w:proofErr w:type="spellStart"/>
      <w:r>
        <w:t>Title</w:t>
      </w:r>
      <w:proofErr w:type="spellEnd"/>
      <w:r>
        <w:t>/Abstract]) AND (</w:t>
      </w:r>
      <w:proofErr w:type="spellStart"/>
      <w:proofErr w:type="gramStart"/>
      <w:r>
        <w:t>pharmacokinetics</w:t>
      </w:r>
      <w:proofErr w:type="spellEnd"/>
      <w:r>
        <w:t>[</w:t>
      </w:r>
      <w:proofErr w:type="spellStart"/>
      <w:proofErr w:type="gramEnd"/>
      <w:r>
        <w:t>Title</w:t>
      </w:r>
      <w:proofErr w:type="spellEnd"/>
      <w:r>
        <w:t xml:space="preserve">/Abstract] OR </w:t>
      </w:r>
      <w:proofErr w:type="spellStart"/>
      <w:proofErr w:type="gramStart"/>
      <w:r>
        <w:t>clearance</w:t>
      </w:r>
      <w:proofErr w:type="spellEnd"/>
      <w:r>
        <w:t>[</w:t>
      </w:r>
      <w:proofErr w:type="spellStart"/>
      <w:proofErr w:type="gramEnd"/>
      <w:r>
        <w:t>Title</w:t>
      </w:r>
      <w:proofErr w:type="spellEnd"/>
      <w:r>
        <w:t>/Abstract]) AND ("</w:t>
      </w:r>
      <w:proofErr w:type="spellStart"/>
      <w:r>
        <w:t>critically</w:t>
      </w:r>
      <w:proofErr w:type="spellEnd"/>
      <w:r>
        <w:t xml:space="preserve"> </w:t>
      </w:r>
      <w:proofErr w:type="spellStart"/>
      <w:r>
        <w:t>ill</w:t>
      </w:r>
      <w:proofErr w:type="spellEnd"/>
      <w:r>
        <w:t>"[</w:t>
      </w:r>
      <w:proofErr w:type="spellStart"/>
      <w:r>
        <w:t>Title</w:t>
      </w:r>
      <w:proofErr w:type="spellEnd"/>
      <w:r>
        <w:t>/Abstract] OR "</w:t>
      </w:r>
      <w:proofErr w:type="spellStart"/>
      <w:r>
        <w:t>intensive</w:t>
      </w:r>
      <w:proofErr w:type="spellEnd"/>
      <w:r>
        <w:t xml:space="preserve"> </w:t>
      </w:r>
      <w:proofErr w:type="spellStart"/>
      <w:r>
        <w:t>care</w:t>
      </w:r>
      <w:proofErr w:type="spellEnd"/>
      <w:r>
        <w:t>"[</w:t>
      </w:r>
      <w:proofErr w:type="spellStart"/>
      <w:r>
        <w:t>Title</w:t>
      </w:r>
      <w:proofErr w:type="spellEnd"/>
      <w:r>
        <w:t xml:space="preserve">/Abstract] OR "renal </w:t>
      </w:r>
      <w:proofErr w:type="spellStart"/>
      <w:r>
        <w:t>replacement</w:t>
      </w:r>
      <w:proofErr w:type="spellEnd"/>
      <w:r>
        <w:t>"[</w:t>
      </w:r>
      <w:proofErr w:type="spellStart"/>
      <w:r>
        <w:t>Title</w:t>
      </w:r>
      <w:proofErr w:type="spellEnd"/>
      <w:r>
        <w:t>/Abstract]))</w:t>
      </w:r>
    </w:p>
    <w:p w14:paraId="0C5C1D67" w14:textId="77777777" w:rsidR="004D3B73" w:rsidRDefault="004D3B73">
      <w:pPr>
        <w:spacing w:before="100" w:after="100"/>
      </w:pPr>
    </w:p>
    <w:p w14:paraId="44E0B329" w14:textId="77777777" w:rsidR="004D3B73" w:rsidRDefault="00000000">
      <w:pPr>
        <w:pStyle w:val="Ttulo2"/>
      </w:pPr>
      <w:r>
        <w:t>3.4 Checklist — CAZ-AVI</w:t>
      </w:r>
    </w:p>
    <w:p w14:paraId="7B461551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E7D32"/>
        </w:rPr>
        <w:t>✓ Parâmetros PK básicos no config.py</w:t>
      </w:r>
    </w:p>
    <w:p w14:paraId="4AACB412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E7D32"/>
        </w:rPr>
        <w:t>✓ Ajuste renal e TRS no config.py</w:t>
      </w:r>
    </w:p>
    <w:p w14:paraId="5E84E2E4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2E7D32"/>
        </w:rPr>
        <w:t xml:space="preserve">✓ Toxicidade no config.py (limiar neurotoxicidade </w:t>
      </w:r>
      <w:proofErr w:type="spellStart"/>
      <w:r>
        <w:rPr>
          <w:color w:val="2E7D32"/>
        </w:rPr>
        <w:t>ceftazidima</w:t>
      </w:r>
      <w:proofErr w:type="spellEnd"/>
      <w:r>
        <w:rPr>
          <w:color w:val="2E7D32"/>
        </w:rPr>
        <w:t>)</w:t>
      </w:r>
    </w:p>
    <w:p w14:paraId="2B012231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☐ Busca sistemática de literatura (Scopus + </w:t>
      </w:r>
      <w:proofErr w:type="spellStart"/>
      <w:r>
        <w:rPr>
          <w:color w:val="000000"/>
        </w:rPr>
        <w:t>PubMed</w:t>
      </w:r>
      <w:proofErr w:type="spellEnd"/>
      <w:r>
        <w:rPr>
          <w:color w:val="000000"/>
        </w:rPr>
        <w:t>)</w:t>
      </w:r>
    </w:p>
    <w:p w14:paraId="658971B6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000000"/>
        </w:rPr>
        <w:t>☐ Preenchimento do coletaliteratura_cazavi.xlsx (mínimo 10 artigos)</w:t>
      </w:r>
    </w:p>
    <w:p w14:paraId="64DC50FF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☐ Geração do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simulado (simulate.py)</w:t>
      </w:r>
    </w:p>
    <w:p w14:paraId="731C2678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000000"/>
        </w:rPr>
        <w:t>☐ Treinamento dos 4 modelos ML</w:t>
      </w:r>
    </w:p>
    <w:p w14:paraId="19FCAFA6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000000"/>
        </w:rPr>
        <w:t>☐ Validação da curva PK na interface (aba 2)</w:t>
      </w:r>
    </w:p>
    <w:p w14:paraId="0DEB3612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000000"/>
        </w:rPr>
        <w:t>☐ Teste dos cenários de TRS (</w:t>
      </w:r>
      <w:proofErr w:type="spellStart"/>
      <w:r>
        <w:rPr>
          <w:color w:val="000000"/>
        </w:rPr>
        <w:t>hemofiltração</w:t>
      </w:r>
      <w:proofErr w:type="spellEnd"/>
      <w:r>
        <w:rPr>
          <w:color w:val="000000"/>
        </w:rPr>
        <w:t xml:space="preserve"> vs. hemodiálise)</w:t>
      </w:r>
    </w:p>
    <w:p w14:paraId="1385FDF3" w14:textId="77777777" w:rsidR="004D3B73" w:rsidRDefault="004D3B73">
      <w:pPr>
        <w:spacing w:before="100" w:after="100"/>
      </w:pPr>
    </w:p>
    <w:p w14:paraId="166C099A" w14:textId="77777777" w:rsidR="004D3B73" w:rsidRDefault="00000000">
      <w:pPr>
        <w:pStyle w:val="Ttulo1"/>
      </w:pPr>
      <w:r>
        <w:t>4. OUTROS ANTIMICROBIANOS — HORIZONTE</w:t>
      </w:r>
    </w:p>
    <w:p w14:paraId="49B926DF" w14:textId="77777777" w:rsidR="004D3B73" w:rsidRDefault="00000000">
      <w:pPr>
        <w:spacing w:before="80" w:after="80" w:line="360" w:lineRule="auto"/>
        <w:jc w:val="both"/>
      </w:pPr>
      <w:r>
        <w:t xml:space="preserve">Após a conclusão do ciclo </w:t>
      </w:r>
      <w:proofErr w:type="spellStart"/>
      <w:r>
        <w:t>meropenem</w:t>
      </w:r>
      <w:proofErr w:type="spellEnd"/>
      <w:r>
        <w:t>–vancomicina–CAZ-AVI, os candidatos prioritários para o ATBSPACE são:</w:t>
      </w:r>
    </w:p>
    <w:p w14:paraId="5F150F41" w14:textId="77777777" w:rsidR="004D3B73" w:rsidRDefault="004D3B73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1708"/>
        <w:gridCol w:w="1331"/>
        <w:gridCol w:w="2301"/>
        <w:gridCol w:w="1230"/>
      </w:tblGrid>
      <w:tr w:rsidR="004D3B73" w14:paraId="0390F8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0D13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ATB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714A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E020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Índice FD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06F7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Desafio PK principal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F550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4D3B73" w14:paraId="78A7D3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930D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Amicacina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5919" w14:textId="77777777" w:rsidR="004D3B73" w:rsidRDefault="00000000">
            <w:r>
              <w:rPr>
                <w:color w:val="000000"/>
                <w:sz w:val="20"/>
                <w:szCs w:val="20"/>
              </w:rPr>
              <w:t>Aminoglicosídeo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0C31" w14:textId="77777777" w:rsidR="004D3B73" w:rsidRDefault="00000000">
            <w:r>
              <w:rPr>
                <w:color w:val="000000"/>
                <w:sz w:val="20"/>
                <w:szCs w:val="20"/>
              </w:rPr>
              <w:t>Pico/MIC ≥ 10 e AUC/MIC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9429" w14:textId="77777777" w:rsidR="004D3B73" w:rsidRDefault="00000000">
            <w:r>
              <w:rPr>
                <w:color w:val="000000"/>
                <w:sz w:val="20"/>
                <w:szCs w:val="20"/>
              </w:rPr>
              <w:t xml:space="preserve">Dose única diária; nefro e </w:t>
            </w:r>
            <w:proofErr w:type="spellStart"/>
            <w:r>
              <w:rPr>
                <w:color w:val="000000"/>
                <w:sz w:val="20"/>
                <w:szCs w:val="20"/>
              </w:rPr>
              <w:t>ototoxicidade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estreitas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B300" w14:textId="77777777" w:rsidR="004D3B73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4D3B73" w14:paraId="096528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6171" w14:textId="77777777" w:rsidR="004D3B73" w:rsidRDefault="00000000">
            <w:r>
              <w:rPr>
                <w:color w:val="000000"/>
                <w:sz w:val="20"/>
                <w:szCs w:val="20"/>
              </w:rPr>
              <w:t>Linezolida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1EC5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Oxazolidinona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2290" w14:textId="77777777" w:rsidR="004D3B73" w:rsidRDefault="00000000">
            <w:r>
              <w:rPr>
                <w:color w:val="000000"/>
                <w:sz w:val="20"/>
                <w:szCs w:val="20"/>
              </w:rPr>
              <w:t xml:space="preserve">AUC/MIC 80–120 </w:t>
            </w:r>
            <w:proofErr w:type="spellStart"/>
            <w:r>
              <w:rPr>
                <w:color w:val="000000"/>
                <w:sz w:val="20"/>
                <w:szCs w:val="20"/>
              </w:rPr>
              <w:t>mg·h</w:t>
            </w:r>
            <w:proofErr w:type="spellEnd"/>
            <w:r>
              <w:rPr>
                <w:color w:val="000000"/>
                <w:sz w:val="20"/>
                <w:szCs w:val="20"/>
              </w:rPr>
              <w:t>/L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D498" w14:textId="77777777" w:rsidR="004D3B73" w:rsidRDefault="00000000">
            <w:r>
              <w:rPr>
                <w:color w:val="000000"/>
                <w:sz w:val="20"/>
                <w:szCs w:val="20"/>
              </w:rPr>
              <w:t>Variabilidade em obesos, insuficiência renal, IMAO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7C60" w14:textId="77777777" w:rsidR="004D3B73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4D3B73" w14:paraId="49DA8F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9E06" w14:textId="77777777" w:rsidR="004D3B73" w:rsidRDefault="00000000">
            <w:r>
              <w:rPr>
                <w:color w:val="000000"/>
                <w:sz w:val="20"/>
                <w:szCs w:val="20"/>
              </w:rPr>
              <w:t>Colistina (polimixina 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0ECB" w14:textId="77777777" w:rsidR="004D3B73" w:rsidRDefault="00000000">
            <w:r>
              <w:rPr>
                <w:color w:val="000000"/>
                <w:sz w:val="20"/>
                <w:szCs w:val="20"/>
              </w:rPr>
              <w:t>Polimixina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4795" w14:textId="77777777" w:rsidR="004D3B73" w:rsidRDefault="00000000">
            <w:r>
              <w:rPr>
                <w:color w:val="000000"/>
                <w:sz w:val="20"/>
                <w:szCs w:val="20"/>
              </w:rPr>
              <w:t>AUC/MIC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DDB1" w14:textId="77777777" w:rsidR="004D3B73" w:rsidRDefault="00000000">
            <w:r>
              <w:rPr>
                <w:color w:val="000000"/>
                <w:sz w:val="20"/>
                <w:szCs w:val="20"/>
              </w:rPr>
              <w:t>Pró-droga; PK imprevisível; TRS frequente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C2D8" w14:textId="77777777" w:rsidR="004D3B73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4D3B73" w14:paraId="147D5A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8E60" w14:textId="77777777" w:rsidR="004D3B73" w:rsidRDefault="00000000">
            <w:r>
              <w:rPr>
                <w:color w:val="000000"/>
                <w:sz w:val="20"/>
                <w:szCs w:val="20"/>
              </w:rPr>
              <w:t>Polimixina 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F2A1" w14:textId="77777777" w:rsidR="004D3B73" w:rsidRDefault="00000000">
            <w:r>
              <w:rPr>
                <w:color w:val="000000"/>
                <w:sz w:val="20"/>
                <w:szCs w:val="20"/>
              </w:rPr>
              <w:t>Polimixina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110F" w14:textId="77777777" w:rsidR="004D3B73" w:rsidRDefault="00000000">
            <w:r>
              <w:rPr>
                <w:color w:val="000000"/>
                <w:sz w:val="20"/>
                <w:szCs w:val="20"/>
              </w:rPr>
              <w:t>AUC/MIC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4EFB" w14:textId="77777777" w:rsidR="004D3B73" w:rsidRDefault="00000000">
            <w:r>
              <w:rPr>
                <w:color w:val="000000"/>
                <w:sz w:val="20"/>
                <w:szCs w:val="20"/>
              </w:rPr>
              <w:t xml:space="preserve">Dose por superfície corporal; </w:t>
            </w:r>
            <w:proofErr w:type="spellStart"/>
            <w:r>
              <w:rPr>
                <w:color w:val="000000"/>
                <w:sz w:val="20"/>
                <w:szCs w:val="20"/>
              </w:rPr>
              <w:t>nefrotoxicidade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dose-dependente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C78D" w14:textId="77777777" w:rsidR="004D3B73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4D3B73" w14:paraId="6B2E89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C291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Piperacilina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Tazobactam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0DEA" w14:textId="77777777" w:rsidR="004D3B73" w:rsidRDefault="00000000">
            <w:r>
              <w:rPr>
                <w:color w:val="000000"/>
                <w:sz w:val="20"/>
                <w:szCs w:val="20"/>
              </w:rPr>
              <w:t>BL + inibidor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B0AA" w14:textId="77777777" w:rsidR="004D3B73" w:rsidRDefault="00000000">
            <w:r>
              <w:rPr>
                <w:color w:val="000000"/>
                <w:sz w:val="20"/>
                <w:szCs w:val="20"/>
              </w:rPr>
              <w:t>T&gt;MIC ≥ 50%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1765" w14:textId="77777777" w:rsidR="004D3B73" w:rsidRDefault="00000000">
            <w:r>
              <w:rPr>
                <w:color w:val="000000"/>
                <w:sz w:val="20"/>
                <w:szCs w:val="20"/>
              </w:rPr>
              <w:t xml:space="preserve">Instabilidade em CRRT; </w:t>
            </w:r>
            <w:proofErr w:type="spellStart"/>
            <w:r>
              <w:rPr>
                <w:color w:val="000000"/>
                <w:sz w:val="20"/>
                <w:szCs w:val="20"/>
              </w:rPr>
              <w:t>PopPK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bem estabelecida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4228E" w14:textId="77777777" w:rsidR="004D3B73" w:rsidRDefault="00000000">
            <w:r>
              <w:rPr>
                <w:color w:val="000000"/>
                <w:sz w:val="20"/>
                <w:szCs w:val="20"/>
              </w:rPr>
              <w:t>Média</w:t>
            </w:r>
          </w:p>
        </w:tc>
      </w:tr>
      <w:tr w:rsidR="004D3B73" w14:paraId="58CAE7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3DF4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Daptomicina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B20E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Lipopeptídeo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72AB" w14:textId="77777777" w:rsidR="004D3B73" w:rsidRDefault="00000000">
            <w:r>
              <w:rPr>
                <w:color w:val="000000"/>
                <w:sz w:val="20"/>
                <w:szCs w:val="20"/>
              </w:rPr>
              <w:t>AUC/MIC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CAB5" w14:textId="77777777" w:rsidR="004D3B73" w:rsidRDefault="00000000">
            <w:r>
              <w:rPr>
                <w:color w:val="000000"/>
                <w:sz w:val="20"/>
                <w:szCs w:val="20"/>
              </w:rPr>
              <w:t>Depende da albumina; miopatia como toxicidade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7D1E" w14:textId="77777777" w:rsidR="004D3B73" w:rsidRDefault="00000000">
            <w:r>
              <w:rPr>
                <w:color w:val="000000"/>
                <w:sz w:val="20"/>
                <w:szCs w:val="20"/>
              </w:rPr>
              <w:t>Média</w:t>
            </w:r>
          </w:p>
        </w:tc>
      </w:tr>
      <w:tr w:rsidR="004D3B73" w14:paraId="1109BB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C100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Voriconazol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10B2" w14:textId="77777777" w:rsidR="004D3B73" w:rsidRDefault="00000000">
            <w:r>
              <w:rPr>
                <w:color w:val="000000"/>
                <w:sz w:val="20"/>
                <w:szCs w:val="20"/>
              </w:rPr>
              <w:t>Azólico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1B29" w14:textId="77777777" w:rsidR="004D3B73" w:rsidRDefault="00000000">
            <w:r>
              <w:rPr>
                <w:color w:val="000000"/>
                <w:sz w:val="20"/>
                <w:szCs w:val="20"/>
              </w:rPr>
              <w:t>AUC/MIC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CAF6" w14:textId="77777777" w:rsidR="004D3B73" w:rsidRDefault="00000000">
            <w:r>
              <w:rPr>
                <w:color w:val="000000"/>
                <w:sz w:val="20"/>
                <w:szCs w:val="20"/>
              </w:rPr>
              <w:t>PK não-linear; metabolismo por CYP2C19 (polimorfismo)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D2965" w14:textId="77777777" w:rsidR="004D3B73" w:rsidRDefault="00000000">
            <w:r>
              <w:rPr>
                <w:color w:val="000000"/>
                <w:sz w:val="20"/>
                <w:szCs w:val="20"/>
              </w:rPr>
              <w:t>Baixa</w:t>
            </w:r>
          </w:p>
        </w:tc>
      </w:tr>
      <w:tr w:rsidR="004D3B73" w14:paraId="60E0E6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D0DF" w14:textId="77777777" w:rsidR="004D3B73" w:rsidRDefault="00000000">
            <w:r>
              <w:rPr>
                <w:color w:val="000000"/>
                <w:sz w:val="20"/>
                <w:szCs w:val="20"/>
              </w:rPr>
              <w:t>Fluconazol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DBCD" w14:textId="77777777" w:rsidR="004D3B73" w:rsidRDefault="00000000">
            <w:r>
              <w:rPr>
                <w:color w:val="000000"/>
                <w:sz w:val="20"/>
                <w:szCs w:val="20"/>
              </w:rPr>
              <w:t>Azólico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1CE4" w14:textId="77777777" w:rsidR="004D3B73" w:rsidRDefault="00000000">
            <w:r>
              <w:rPr>
                <w:color w:val="000000"/>
                <w:sz w:val="20"/>
                <w:szCs w:val="20"/>
              </w:rPr>
              <w:t>AUC/MIC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335D" w14:textId="77777777" w:rsidR="004D3B73" w:rsidRDefault="00000000">
            <w:r>
              <w:rPr>
                <w:color w:val="000000"/>
                <w:sz w:val="20"/>
                <w:szCs w:val="20"/>
              </w:rPr>
              <w:t xml:space="preserve">PK linear e previsível; TRS impacta </w:t>
            </w:r>
            <w:proofErr w:type="spellStart"/>
            <w:r>
              <w:rPr>
                <w:color w:val="000000"/>
                <w:sz w:val="20"/>
                <w:szCs w:val="20"/>
              </w:rPr>
              <w:t>clearance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5D22" w14:textId="77777777" w:rsidR="004D3B73" w:rsidRDefault="00000000">
            <w:r>
              <w:rPr>
                <w:color w:val="000000"/>
                <w:sz w:val="20"/>
                <w:szCs w:val="20"/>
              </w:rPr>
              <w:t>Baixa</w:t>
            </w:r>
          </w:p>
        </w:tc>
      </w:tr>
    </w:tbl>
    <w:p w14:paraId="2EEC0E51" w14:textId="77777777" w:rsidR="004D3B73" w:rsidRDefault="004D3B73">
      <w:pPr>
        <w:spacing w:before="100" w:after="100"/>
      </w:pPr>
    </w:p>
    <w:p w14:paraId="30EE0076" w14:textId="77777777" w:rsidR="004D3B73" w:rsidRDefault="00000000">
      <w:pPr>
        <w:pStyle w:val="Ttulo1"/>
      </w:pPr>
      <w:r>
        <w:t>5. PROTOCOLO PADRÃO PARA CADA NOVO ATB</w:t>
      </w:r>
    </w:p>
    <w:p w14:paraId="359469D6" w14:textId="77777777" w:rsidR="004D3B73" w:rsidRDefault="00000000">
      <w:pPr>
        <w:spacing w:before="80" w:after="80" w:line="360" w:lineRule="auto"/>
        <w:jc w:val="both"/>
      </w:pPr>
      <w:r>
        <w:t>O roteiro a seguir deve ser replicado para cada novo antimicrobiano adicionado ao ATBSPACE. A ordem é mandatória — não pular etapas.</w:t>
      </w:r>
    </w:p>
    <w:p w14:paraId="19AD0EB6" w14:textId="77777777" w:rsidR="004D3B73" w:rsidRDefault="004D3B73">
      <w:pPr>
        <w:spacing w:before="100" w:after="100"/>
      </w:pPr>
    </w:p>
    <w:p w14:paraId="1F1A1909" w14:textId="77777777" w:rsidR="004D3B73" w:rsidRDefault="00000000">
      <w:pPr>
        <w:pStyle w:val="Ttulo2"/>
      </w:pPr>
      <w:r>
        <w:t>Etapa 1 — Definição dos parâmetros no config.py</w:t>
      </w:r>
    </w:p>
    <w:p w14:paraId="473F3B98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Adicionar bloco completo em ATB_CONFIG com: </w:t>
      </w:r>
      <w:proofErr w:type="spellStart"/>
      <w:r>
        <w:t>pk_populacional</w:t>
      </w:r>
      <w:proofErr w:type="spellEnd"/>
      <w:r>
        <w:t xml:space="preserve">, </w:t>
      </w:r>
      <w:proofErr w:type="spellStart"/>
      <w:r>
        <w:t>populacao_padrao</w:t>
      </w:r>
      <w:proofErr w:type="spellEnd"/>
      <w:r>
        <w:t xml:space="preserve">, </w:t>
      </w:r>
      <w:proofErr w:type="spellStart"/>
      <w:r>
        <w:t>administracao</w:t>
      </w:r>
      <w:proofErr w:type="spellEnd"/>
      <w:r>
        <w:t xml:space="preserve">, </w:t>
      </w:r>
      <w:proofErr w:type="spellStart"/>
      <w:r>
        <w:t>ajuste_renal</w:t>
      </w:r>
      <w:proofErr w:type="spellEnd"/>
      <w:r>
        <w:t xml:space="preserve">, toxicidade, </w:t>
      </w:r>
      <w:proofErr w:type="spellStart"/>
      <w:r>
        <w:t>alvo_fd</w:t>
      </w:r>
      <w:proofErr w:type="spellEnd"/>
    </w:p>
    <w:p w14:paraId="5FDE2171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>Todos os parâmetros com fonte bibliográfica nos comentários</w:t>
      </w:r>
    </w:p>
    <w:p w14:paraId="67B5C31E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>Toxicidade: tipo + limiar + alerta crítico + fonte</w:t>
      </w:r>
    </w:p>
    <w:p w14:paraId="430B3249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NUNCA colocar valores </w:t>
      </w:r>
      <w:proofErr w:type="spellStart"/>
      <w:r>
        <w:t>hardcoded</w:t>
      </w:r>
      <w:proofErr w:type="spellEnd"/>
      <w:r>
        <w:t xml:space="preserve"> fora do config.py</w:t>
      </w:r>
    </w:p>
    <w:p w14:paraId="1F94F2F0" w14:textId="77777777" w:rsidR="004D3B73" w:rsidRDefault="00000000">
      <w:pPr>
        <w:pStyle w:val="Ttulo2"/>
      </w:pPr>
      <w:r>
        <w:t>Etapa 2 — Busca sistemática de literatura</w:t>
      </w:r>
    </w:p>
    <w:p w14:paraId="3038A18D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Adaptar as </w:t>
      </w:r>
      <w:proofErr w:type="spellStart"/>
      <w:r>
        <w:t>strings</w:t>
      </w:r>
      <w:proofErr w:type="spellEnd"/>
      <w:r>
        <w:t xml:space="preserve"> de busca do </w:t>
      </w:r>
      <w:proofErr w:type="spellStart"/>
      <w:r>
        <w:t>template</w:t>
      </w:r>
      <w:proofErr w:type="spellEnd"/>
      <w:r>
        <w:t xml:space="preserve"> (strings_busca_ATBSPACE.txt)</w:t>
      </w:r>
    </w:p>
    <w:p w14:paraId="079A7930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Buscar em Scopus e </w:t>
      </w:r>
      <w:proofErr w:type="spellStart"/>
      <w:r>
        <w:t>PubMed</w:t>
      </w:r>
      <w:proofErr w:type="spellEnd"/>
    </w:p>
    <w:p w14:paraId="4C27ED8B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>Mínimo de 10 artigos com parâmetros PK completos para simulação</w:t>
      </w:r>
    </w:p>
    <w:p w14:paraId="32D0D5CC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Salvar </w:t>
      </w:r>
      <w:proofErr w:type="spellStart"/>
      <w:r>
        <w:t>PDFs</w:t>
      </w:r>
      <w:proofErr w:type="spellEnd"/>
      <w:r>
        <w:t xml:space="preserve"> com nomenclatura [autor]_[ano]_[atb].pdf</w:t>
      </w:r>
    </w:p>
    <w:p w14:paraId="10A6C6F5" w14:textId="77777777" w:rsidR="004D3B73" w:rsidRDefault="00000000">
      <w:pPr>
        <w:pStyle w:val="Ttulo2"/>
      </w:pPr>
      <w:r>
        <w:lastRenderedPageBreak/>
        <w:t>Etapa 3 — Preenchimento do coletaliteratura_[atb].xlsx</w:t>
      </w:r>
    </w:p>
    <w:p w14:paraId="692B624B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Usar o </w:t>
      </w:r>
      <w:proofErr w:type="spellStart"/>
      <w:r>
        <w:t>template</w:t>
      </w:r>
      <w:proofErr w:type="spellEnd"/>
      <w:r>
        <w:t xml:space="preserve"> em outputs/coletaliteratura_template.xlsx</w:t>
      </w:r>
    </w:p>
    <w:p w14:paraId="4066C76A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>Uma linha por artigo incluído</w:t>
      </w:r>
    </w:p>
    <w:p w14:paraId="41FD0420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>Coluna vazia = dado não reportado (NUNCA preencher com zero ou estimativa)</w:t>
      </w:r>
    </w:p>
    <w:p w14:paraId="22941891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>Adicionar aba de registro: título, autor, DOI, ano, situação, justificativa de exclusão (se aplicável), citação ABNT e APA</w:t>
      </w:r>
    </w:p>
    <w:p w14:paraId="267F3D75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>Salvar em data/[</w:t>
      </w:r>
      <w:proofErr w:type="spellStart"/>
      <w:r>
        <w:t>atb</w:t>
      </w:r>
      <w:proofErr w:type="spellEnd"/>
      <w:r>
        <w:t>]/coletaliteratura_[atb].xlsx</w:t>
      </w:r>
    </w:p>
    <w:p w14:paraId="7A656F9E" w14:textId="77777777" w:rsidR="004D3B73" w:rsidRDefault="00000000">
      <w:pPr>
        <w:pStyle w:val="Ttulo2"/>
      </w:pPr>
      <w:r>
        <w:t xml:space="preserve">Etapa 4 — Geração do </w:t>
      </w:r>
      <w:proofErr w:type="spellStart"/>
      <w:r>
        <w:t>dataset</w:t>
      </w:r>
      <w:proofErr w:type="spellEnd"/>
      <w:r>
        <w:t xml:space="preserve"> simulado</w:t>
      </w:r>
    </w:p>
    <w:p w14:paraId="2077F07E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Executar: </w:t>
      </w:r>
      <w:proofErr w:type="spellStart"/>
      <w:r>
        <w:t>python</w:t>
      </w:r>
      <w:proofErr w:type="spellEnd"/>
      <w:r>
        <w:t xml:space="preserve"> src/simulate.py</w:t>
      </w:r>
    </w:p>
    <w:p w14:paraId="3451E16C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>O simulate.py descobre automaticamente todos os coletaliteratura_*.xlsx</w:t>
      </w:r>
    </w:p>
    <w:p w14:paraId="4441C94C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>Verificar que pacientesimulado_[atb].csv foi gerado com 400 linhas</w:t>
      </w:r>
    </w:p>
    <w:p w14:paraId="2AD43304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Verificar que as colunas de concentração estão preenchidas (não </w:t>
      </w:r>
      <w:proofErr w:type="spellStart"/>
      <w:r>
        <w:t>NaN</w:t>
      </w:r>
      <w:proofErr w:type="spellEnd"/>
      <w:r>
        <w:t>)</w:t>
      </w:r>
    </w:p>
    <w:p w14:paraId="29B5E218" w14:textId="77777777" w:rsidR="004D3B73" w:rsidRDefault="00000000">
      <w:pPr>
        <w:pStyle w:val="Ttulo2"/>
      </w:pPr>
      <w:r>
        <w:t>Etapa 5 — Treinamento dos modelos</w:t>
      </w:r>
    </w:p>
    <w:p w14:paraId="41AF6AB1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Opção A (terminal): </w:t>
      </w:r>
      <w:proofErr w:type="spellStart"/>
      <w:r>
        <w:t>python</w:t>
      </w:r>
      <w:proofErr w:type="spellEnd"/>
      <w:r>
        <w:t xml:space="preserve"> src/models.py → menu interativo</w:t>
      </w:r>
    </w:p>
    <w:p w14:paraId="019CD615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>Opção B (interface): Aba 4 → 'Treinar e comparar modelos'</w:t>
      </w:r>
    </w:p>
    <w:p w14:paraId="78CD8591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>Avaliar tabela R²/MAE/RMSE — R²≈1,0 é esperado para dados simulados</w:t>
      </w:r>
    </w:p>
    <w:p w14:paraId="7F8A16BE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>Ativar os modelos desejados (</w:t>
      </w:r>
      <w:proofErr w:type="spellStart"/>
      <w:r>
        <w:t>multiselect</w:t>
      </w:r>
      <w:proofErr w:type="spellEnd"/>
      <w:r>
        <w:t>)</w:t>
      </w:r>
    </w:p>
    <w:p w14:paraId="6F976132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>Exportar relatório e log para documentação</w:t>
      </w:r>
    </w:p>
    <w:p w14:paraId="1D78A3D7" w14:textId="77777777" w:rsidR="004D3B73" w:rsidRDefault="00000000">
      <w:pPr>
        <w:pStyle w:val="Ttulo2"/>
      </w:pPr>
      <w:r>
        <w:t>Etapa 6 — Validação na interface</w:t>
      </w:r>
    </w:p>
    <w:p w14:paraId="38323F81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>Selecionar o novo ATB na barra lateral</w:t>
      </w:r>
    </w:p>
    <w:p w14:paraId="7ABB0DE1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Aba 1: verificar dose recomendada para diferentes faixas de </w:t>
      </w:r>
      <w:proofErr w:type="spellStart"/>
      <w:r>
        <w:t>ClCr</w:t>
      </w:r>
      <w:proofErr w:type="spellEnd"/>
    </w:p>
    <w:p w14:paraId="75105EA8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>Aba 2: verificar que a curva PK responde a variações de creatinina</w:t>
      </w:r>
    </w:p>
    <w:p w14:paraId="100C3EDB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>Aba 3: testar 2 cenários (q8h vs. q12h, ou dose reduzida vs. padrão)</w:t>
      </w:r>
    </w:p>
    <w:p w14:paraId="40D419B8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>Aba 4: verificar gráfico de 5 pontos de todos os modelos</w:t>
      </w:r>
    </w:p>
    <w:p w14:paraId="23EB9098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>Gerar log e verificar parâmetros PK usados</w:t>
      </w:r>
    </w:p>
    <w:p w14:paraId="1F16EE83" w14:textId="77777777" w:rsidR="004D3B73" w:rsidRDefault="00000000">
      <w:pPr>
        <w:pStyle w:val="Ttulo2"/>
      </w:pPr>
      <w:r>
        <w:t>Etapa 7 — Documentação</w:t>
      </w:r>
    </w:p>
    <w:p w14:paraId="4DC8E285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>Atualizar este documento (ATBSPACE_documentacao_operacional.docx) com o status do novo ATB</w:t>
      </w:r>
    </w:p>
    <w:p w14:paraId="2EA6D45F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Redigir artigo científico no formato do artigo do </w:t>
      </w:r>
      <w:proofErr w:type="spellStart"/>
      <w:r>
        <w:t>meropenem</w:t>
      </w:r>
      <w:proofErr w:type="spellEnd"/>
    </w:p>
    <w:p w14:paraId="512E0200" w14:textId="77777777" w:rsidR="004D3B73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Commitar</w:t>
      </w:r>
      <w:proofErr w:type="spellEnd"/>
      <w:r>
        <w:t xml:space="preserve"> coletaliteratura_[atb].xlsx </w:t>
      </w:r>
      <w:proofErr w:type="gramStart"/>
      <w:r>
        <w:t>e .</w:t>
      </w:r>
      <w:proofErr w:type="spellStart"/>
      <w:r>
        <w:t>pkl</w:t>
      </w:r>
      <w:proofErr w:type="spellEnd"/>
      <w:proofErr w:type="gramEnd"/>
      <w:r>
        <w:t xml:space="preserve"> no repositório do projeto</w:t>
      </w:r>
    </w:p>
    <w:p w14:paraId="6D0F8A65" w14:textId="77777777" w:rsidR="004D3B73" w:rsidRDefault="004D3B73">
      <w:pPr>
        <w:spacing w:before="100" w:after="100"/>
      </w:pPr>
    </w:p>
    <w:p w14:paraId="083D4113" w14:textId="77777777" w:rsidR="004D3B73" w:rsidRDefault="00000000">
      <w:pPr>
        <w:pStyle w:val="Ttulo1"/>
      </w:pPr>
      <w:r>
        <w:t>6. CONTROLE DE VERSÃO — REGISTRO.CSV</w:t>
      </w:r>
    </w:p>
    <w:p w14:paraId="30F63D76" w14:textId="77777777" w:rsidR="004D3B73" w:rsidRDefault="00000000">
      <w:pPr>
        <w:spacing w:before="80" w:after="80" w:line="360" w:lineRule="auto"/>
        <w:jc w:val="both"/>
      </w:pPr>
      <w:r>
        <w:t>O arquivo outputs/</w:t>
      </w:r>
      <w:proofErr w:type="spellStart"/>
      <w:r>
        <w:t>modelos_salvos</w:t>
      </w:r>
      <w:proofErr w:type="spellEnd"/>
      <w:r>
        <w:t>/registro.csv é a fonte de verdade sobre quais modelos estão treinados e ativos para cada ATB. Estrutura das colunas:</w:t>
      </w:r>
    </w:p>
    <w:p w14:paraId="71A09D40" w14:textId="77777777" w:rsidR="004D3B73" w:rsidRDefault="004D3B73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6"/>
        <w:gridCol w:w="7584"/>
      </w:tblGrid>
      <w:tr w:rsidR="004D3B73" w14:paraId="08F67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81BC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C8E9" w14:textId="77777777" w:rsidR="004D3B7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D3B73" w14:paraId="297060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F49F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atb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5C51" w14:textId="77777777" w:rsidR="004D3B73" w:rsidRDefault="00000000">
            <w:r>
              <w:rPr>
                <w:color w:val="000000"/>
                <w:sz w:val="20"/>
                <w:szCs w:val="20"/>
              </w:rPr>
              <w:t>Nome do antimicrobiano (</w:t>
            </w:r>
            <w:proofErr w:type="spellStart"/>
            <w:r>
              <w:rPr>
                <w:color w:val="000000"/>
                <w:sz w:val="20"/>
                <w:szCs w:val="20"/>
              </w:rPr>
              <w:t>meropenem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vancomicina, </w:t>
            </w:r>
            <w:proofErr w:type="spellStart"/>
            <w:r>
              <w:rPr>
                <w:color w:val="000000"/>
                <w:sz w:val="20"/>
                <w:szCs w:val="20"/>
              </w:rPr>
              <w:t>cazavi</w:t>
            </w:r>
            <w:proofErr w:type="spellEnd"/>
            <w:r>
              <w:rPr>
                <w:color w:val="000000"/>
                <w:sz w:val="20"/>
                <w:szCs w:val="20"/>
              </w:rPr>
              <w:t>...)</w:t>
            </w:r>
          </w:p>
        </w:tc>
      </w:tr>
      <w:tr w:rsidR="004D3B73" w14:paraId="5EE2D1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36E5" w14:textId="77777777" w:rsidR="004D3B73" w:rsidRDefault="00000000">
            <w:r>
              <w:rPr>
                <w:color w:val="000000"/>
                <w:sz w:val="20"/>
                <w:szCs w:val="20"/>
              </w:rPr>
              <w:lastRenderedPageBreak/>
              <w:t>modelo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C463" w14:textId="77777777" w:rsidR="004D3B73" w:rsidRDefault="00000000">
            <w:r>
              <w:rPr>
                <w:color w:val="000000"/>
                <w:sz w:val="20"/>
                <w:szCs w:val="20"/>
              </w:rPr>
              <w:t>Nome do modelo (</w:t>
            </w:r>
            <w:proofErr w:type="spellStart"/>
            <w:r>
              <w:rPr>
                <w:color w:val="000000"/>
                <w:sz w:val="20"/>
                <w:szCs w:val="20"/>
              </w:rPr>
              <w:t>bayesianridge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lightgbm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gradientboosting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randomforest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D3B73" w14:paraId="3BEE7D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A6EF" w14:textId="77777777" w:rsidR="004D3B73" w:rsidRDefault="00000000">
            <w:r>
              <w:rPr>
                <w:color w:val="000000"/>
                <w:sz w:val="20"/>
                <w:szCs w:val="20"/>
              </w:rPr>
              <w:t>arquivo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FC30" w14:textId="77777777" w:rsidR="004D3B73" w:rsidRDefault="00000000">
            <w:r>
              <w:rPr>
                <w:color w:val="000000"/>
                <w:sz w:val="20"/>
                <w:szCs w:val="20"/>
              </w:rPr>
              <w:t xml:space="preserve">Nome do </w:t>
            </w:r>
            <w:proofErr w:type="gramStart"/>
            <w:r>
              <w:rPr>
                <w:color w:val="000000"/>
                <w:sz w:val="20"/>
                <w:szCs w:val="20"/>
              </w:rPr>
              <w:t>arquivo .</w:t>
            </w:r>
            <w:proofErr w:type="spellStart"/>
            <w:r>
              <w:rPr>
                <w:color w:val="000000"/>
                <w:sz w:val="20"/>
                <w:szCs w:val="20"/>
              </w:rPr>
              <w:t>pkl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com data do treino</w:t>
            </w:r>
          </w:p>
        </w:tc>
      </w:tr>
      <w:tr w:rsidR="004D3B73" w14:paraId="766641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BD36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data_treino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A073" w14:textId="77777777" w:rsidR="004D3B73" w:rsidRDefault="00000000">
            <w:r>
              <w:rPr>
                <w:color w:val="000000"/>
                <w:sz w:val="20"/>
                <w:szCs w:val="20"/>
              </w:rPr>
              <w:t>Data do treinamento (YYYYMMDD)</w:t>
            </w:r>
          </w:p>
        </w:tc>
      </w:tr>
      <w:tr w:rsidR="004D3B73" w14:paraId="32E3A8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4AFD" w14:textId="77777777" w:rsidR="004D3B73" w:rsidRDefault="00000000">
            <w:r>
              <w:rPr>
                <w:color w:val="000000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B82F" w14:textId="77777777" w:rsidR="004D3B73" w:rsidRDefault="00000000">
            <w:r>
              <w:rPr>
                <w:color w:val="000000"/>
                <w:sz w:val="20"/>
                <w:szCs w:val="20"/>
              </w:rPr>
              <w:t>Coeficiente de determinação no conjunto de teste</w:t>
            </w:r>
          </w:p>
        </w:tc>
      </w:tr>
      <w:tr w:rsidR="004D3B73" w14:paraId="6F4BD5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31BA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mae_mg_L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8A3B" w14:textId="77777777" w:rsidR="004D3B73" w:rsidRDefault="00000000">
            <w:r>
              <w:rPr>
                <w:color w:val="000000"/>
                <w:sz w:val="20"/>
                <w:szCs w:val="20"/>
              </w:rPr>
              <w:t>Erro absoluto médio no conjunto de teste (mg/L)</w:t>
            </w:r>
          </w:p>
        </w:tc>
      </w:tr>
      <w:tr w:rsidR="004D3B73" w14:paraId="002931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B2BD" w14:textId="77777777" w:rsidR="004D3B73" w:rsidRDefault="00000000">
            <w:proofErr w:type="spellStart"/>
            <w:r>
              <w:rPr>
                <w:color w:val="000000"/>
                <w:sz w:val="20"/>
                <w:szCs w:val="20"/>
              </w:rPr>
              <w:t>rmse_mg_L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DDFD" w14:textId="77777777" w:rsidR="004D3B73" w:rsidRDefault="00000000">
            <w:r>
              <w:rPr>
                <w:color w:val="000000"/>
                <w:sz w:val="20"/>
                <w:szCs w:val="20"/>
              </w:rPr>
              <w:t>Raiz do erro quadrático médio (mg/L)</w:t>
            </w:r>
          </w:p>
        </w:tc>
      </w:tr>
      <w:tr w:rsidR="004D3B73" w14:paraId="315D1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D471" w14:textId="77777777" w:rsidR="004D3B73" w:rsidRDefault="00000000">
            <w:r>
              <w:rPr>
                <w:color w:val="000000"/>
                <w:sz w:val="20"/>
                <w:szCs w:val="20"/>
              </w:rPr>
              <w:t>ativo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C061" w14:textId="77777777" w:rsidR="004D3B73" w:rsidRDefault="00000000">
            <w:r>
              <w:rPr>
                <w:color w:val="000000"/>
                <w:sz w:val="20"/>
                <w:szCs w:val="20"/>
              </w:rPr>
              <w:t xml:space="preserve">sim = modelo em uso; </w:t>
            </w:r>
            <w:proofErr w:type="spellStart"/>
            <w:r>
              <w:rPr>
                <w:color w:val="000000"/>
                <w:sz w:val="20"/>
                <w:szCs w:val="20"/>
              </w:rPr>
              <w:t>nao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versão anterior mantida para histórico</w:t>
            </w:r>
          </w:p>
        </w:tc>
      </w:tr>
    </w:tbl>
    <w:p w14:paraId="5C1A9351" w14:textId="77777777" w:rsidR="004D3B73" w:rsidRDefault="004D3B73">
      <w:pPr>
        <w:spacing w:before="100" w:after="100"/>
      </w:pPr>
    </w:p>
    <w:p w14:paraId="02927534" w14:textId="77777777" w:rsidR="004D3B73" w:rsidRDefault="00000000">
      <w:pPr>
        <w:spacing w:before="80" w:after="80" w:line="360" w:lineRule="auto"/>
        <w:jc w:val="both"/>
      </w:pPr>
      <w:r>
        <w:t xml:space="preserve">Regra de ouro: o campo 'ativo' nunca deve ser editado manualmente. Use sempre a aba 4 da interface ou a função </w:t>
      </w:r>
      <w:proofErr w:type="spellStart"/>
      <w:r>
        <w:t>ativar_</w:t>
      </w:r>
      <w:proofErr w:type="gramStart"/>
      <w:r>
        <w:t>modelos</w:t>
      </w:r>
      <w:proofErr w:type="spellEnd"/>
      <w:r>
        <w:t>(</w:t>
      </w:r>
      <w:proofErr w:type="gramEnd"/>
      <w:r>
        <w:t xml:space="preserve">) do models.py. A deduplicação automática garante uma linha por </w:t>
      </w:r>
      <w:proofErr w:type="spellStart"/>
      <w:r>
        <w:t>atb+modelo</w:t>
      </w:r>
      <w:proofErr w:type="spellEnd"/>
      <w:r>
        <w:t>, com a versão mais recente.</w:t>
      </w:r>
    </w:p>
    <w:p w14:paraId="47A6F926" w14:textId="77777777" w:rsidR="004D3B73" w:rsidRDefault="004D3B73">
      <w:pPr>
        <w:spacing w:before="100" w:after="100"/>
      </w:pPr>
    </w:p>
    <w:sectPr w:rsidR="004D3B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25120"/>
    <w:multiLevelType w:val="hybridMultilevel"/>
    <w:tmpl w:val="0360BB2E"/>
    <w:lvl w:ilvl="0" w:tplc="4BF09FEA">
      <w:start w:val="1"/>
      <w:numFmt w:val="bullet"/>
      <w:lvlText w:val="•"/>
      <w:lvlJc w:val="left"/>
      <w:pPr>
        <w:ind w:left="720" w:hanging="360"/>
      </w:pPr>
    </w:lvl>
    <w:lvl w:ilvl="1" w:tplc="7AA69E6C">
      <w:numFmt w:val="decimal"/>
      <w:lvlText w:val=""/>
      <w:lvlJc w:val="left"/>
    </w:lvl>
    <w:lvl w:ilvl="2" w:tplc="1CAA28B4">
      <w:numFmt w:val="decimal"/>
      <w:lvlText w:val=""/>
      <w:lvlJc w:val="left"/>
    </w:lvl>
    <w:lvl w:ilvl="3" w:tplc="E932AE04">
      <w:numFmt w:val="decimal"/>
      <w:lvlText w:val=""/>
      <w:lvlJc w:val="left"/>
    </w:lvl>
    <w:lvl w:ilvl="4" w:tplc="560A16AC">
      <w:numFmt w:val="decimal"/>
      <w:lvlText w:val=""/>
      <w:lvlJc w:val="left"/>
    </w:lvl>
    <w:lvl w:ilvl="5" w:tplc="1736DDDE">
      <w:numFmt w:val="decimal"/>
      <w:lvlText w:val=""/>
      <w:lvlJc w:val="left"/>
    </w:lvl>
    <w:lvl w:ilvl="6" w:tplc="06868EFE">
      <w:numFmt w:val="decimal"/>
      <w:lvlText w:val=""/>
      <w:lvlJc w:val="left"/>
    </w:lvl>
    <w:lvl w:ilvl="7" w:tplc="3EAE2748">
      <w:numFmt w:val="decimal"/>
      <w:lvlText w:val=""/>
      <w:lvlJc w:val="left"/>
    </w:lvl>
    <w:lvl w:ilvl="8" w:tplc="7048D4EA">
      <w:numFmt w:val="decimal"/>
      <w:lvlText w:val=""/>
      <w:lvlJc w:val="left"/>
    </w:lvl>
  </w:abstractNum>
  <w:abstractNum w:abstractNumId="1" w15:restartNumberingAfterBreak="0">
    <w:nsid w:val="218D4660"/>
    <w:multiLevelType w:val="hybridMultilevel"/>
    <w:tmpl w:val="490823FA"/>
    <w:lvl w:ilvl="0" w:tplc="96244D88">
      <w:start w:val="1"/>
      <w:numFmt w:val="bullet"/>
      <w:lvlText w:val="●"/>
      <w:lvlJc w:val="left"/>
      <w:pPr>
        <w:ind w:left="720" w:hanging="360"/>
      </w:pPr>
    </w:lvl>
    <w:lvl w:ilvl="1" w:tplc="EF6A6EA8">
      <w:start w:val="1"/>
      <w:numFmt w:val="bullet"/>
      <w:lvlText w:val="○"/>
      <w:lvlJc w:val="left"/>
      <w:pPr>
        <w:ind w:left="1440" w:hanging="360"/>
      </w:pPr>
    </w:lvl>
    <w:lvl w:ilvl="2" w:tplc="815048D2">
      <w:start w:val="1"/>
      <w:numFmt w:val="bullet"/>
      <w:lvlText w:val="■"/>
      <w:lvlJc w:val="left"/>
      <w:pPr>
        <w:ind w:left="2160" w:hanging="360"/>
      </w:pPr>
    </w:lvl>
    <w:lvl w:ilvl="3" w:tplc="002851CE">
      <w:start w:val="1"/>
      <w:numFmt w:val="bullet"/>
      <w:lvlText w:val="●"/>
      <w:lvlJc w:val="left"/>
      <w:pPr>
        <w:ind w:left="2880" w:hanging="360"/>
      </w:pPr>
    </w:lvl>
    <w:lvl w:ilvl="4" w:tplc="AB06971C">
      <w:start w:val="1"/>
      <w:numFmt w:val="bullet"/>
      <w:lvlText w:val="○"/>
      <w:lvlJc w:val="left"/>
      <w:pPr>
        <w:ind w:left="3600" w:hanging="360"/>
      </w:pPr>
    </w:lvl>
    <w:lvl w:ilvl="5" w:tplc="96F81834">
      <w:start w:val="1"/>
      <w:numFmt w:val="bullet"/>
      <w:lvlText w:val="■"/>
      <w:lvlJc w:val="left"/>
      <w:pPr>
        <w:ind w:left="4320" w:hanging="360"/>
      </w:pPr>
    </w:lvl>
    <w:lvl w:ilvl="6" w:tplc="C9E00D22">
      <w:start w:val="1"/>
      <w:numFmt w:val="bullet"/>
      <w:lvlText w:val="●"/>
      <w:lvlJc w:val="left"/>
      <w:pPr>
        <w:ind w:left="5040" w:hanging="360"/>
      </w:pPr>
    </w:lvl>
    <w:lvl w:ilvl="7" w:tplc="304E6834">
      <w:start w:val="1"/>
      <w:numFmt w:val="bullet"/>
      <w:lvlText w:val="●"/>
      <w:lvlJc w:val="left"/>
      <w:pPr>
        <w:ind w:left="5760" w:hanging="360"/>
      </w:pPr>
    </w:lvl>
    <w:lvl w:ilvl="8" w:tplc="14740C56">
      <w:start w:val="1"/>
      <w:numFmt w:val="bullet"/>
      <w:lvlText w:val="●"/>
      <w:lvlJc w:val="left"/>
      <w:pPr>
        <w:ind w:left="6480" w:hanging="360"/>
      </w:pPr>
    </w:lvl>
  </w:abstractNum>
  <w:num w:numId="1" w16cid:durableId="984821607">
    <w:abstractNumId w:val="1"/>
    <w:lvlOverride w:ilvl="0">
      <w:startOverride w:val="1"/>
    </w:lvlOverride>
  </w:num>
  <w:num w:numId="2" w16cid:durableId="925382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B73"/>
    <w:rsid w:val="00092EB6"/>
    <w:rsid w:val="004D3B73"/>
    <w:rsid w:val="0077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7A531"/>
  <w15:docId w15:val="{C543F13D-121A-41C8-9D7B-90D8842C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2202</Words>
  <Characters>11897</Characters>
  <Application>Microsoft Office Word</Application>
  <DocSecurity>0</DocSecurity>
  <Lines>99</Lines>
  <Paragraphs>28</Paragraphs>
  <ScaleCrop>false</ScaleCrop>
  <Company/>
  <LinksUpToDate>false</LinksUpToDate>
  <CharactersWithSpaces>14071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Wildon</cp:lastModifiedBy>
  <cp:revision>2</cp:revision>
  <dcterms:created xsi:type="dcterms:W3CDTF">2026-06-09T10:37:00Z</dcterms:created>
  <dcterms:modified xsi:type="dcterms:W3CDTF">2026-06-09T10:37:00Z</dcterms:modified>
</cp:coreProperties>
</file>