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0FB4B4" w14:textId="77777777" w:rsidR="0049042C" w:rsidRDefault="004A3645" w:rsidP="006A1620">
      <w:pPr>
        <w:pStyle w:val="Title"/>
      </w:pPr>
      <w:r>
        <w:t>Spectrum Award Database</w:t>
      </w:r>
    </w:p>
    <w:p w14:paraId="739424F2" w14:textId="77777777" w:rsidR="006A1620" w:rsidRDefault="004A3645" w:rsidP="006A1620">
      <w:pPr>
        <w:pStyle w:val="Subtitle"/>
      </w:pPr>
      <w:r>
        <w:t>Description of dat</w:t>
      </w:r>
    </w:p>
    <w:p w14:paraId="155A43AA" w14:textId="77777777" w:rsidR="006A1620" w:rsidRDefault="006A1620" w:rsidP="00B27546">
      <w:pPr>
        <w:pStyle w:val="Date"/>
      </w:pPr>
      <w:r>
        <w:t>Date</w:t>
      </w:r>
    </w:p>
    <w:p w14:paraId="42E28C07" w14:textId="77777777" w:rsidR="0049042C" w:rsidRPr="00167148" w:rsidRDefault="0049042C" w:rsidP="00022F48">
      <w:pPr>
        <w:pStyle w:val="Heading1"/>
      </w:pPr>
      <w:bookmarkStart w:id="0" w:name="_Toc224365321"/>
      <w:r w:rsidRPr="002375A5">
        <w:t>Introduction</w:t>
      </w:r>
      <w:bookmarkEnd w:id="0"/>
    </w:p>
    <w:p w14:paraId="0822B606" w14:textId="77777777" w:rsidR="00DD7E15" w:rsidRDefault="00DD7E15" w:rsidP="00DD7E15">
      <w:pPr>
        <w:rPr>
          <w:lang w:val="en-US"/>
        </w:rPr>
      </w:pPr>
      <w:r w:rsidRPr="00DD7E15">
        <w:rPr>
          <w:lang w:val="en-US"/>
        </w:rPr>
        <w:t xml:space="preserve">The </w:t>
      </w:r>
      <w:r w:rsidR="004552DA">
        <w:rPr>
          <w:lang w:val="en-US"/>
        </w:rPr>
        <w:t>comma separated value (csv)</w:t>
      </w:r>
      <w:r w:rsidRPr="00DD7E15">
        <w:rPr>
          <w:lang w:val="en-US"/>
        </w:rPr>
        <w:t xml:space="preserve"> file</w:t>
      </w:r>
      <w:r w:rsidR="004A3645">
        <w:rPr>
          <w:lang w:val="en-US"/>
        </w:rPr>
        <w:t>s</w:t>
      </w:r>
      <w:r w:rsidRPr="00DD7E15">
        <w:rPr>
          <w:lang w:val="en-US"/>
        </w:rPr>
        <w:t xml:space="preserve"> accompanied by this document contains data extracted from DotEcon’s Spectrum Award Database.  In this document we describe the data provided. </w:t>
      </w:r>
    </w:p>
    <w:p w14:paraId="36ADB09D" w14:textId="77777777" w:rsidR="004552DA" w:rsidRDefault="004552DA" w:rsidP="00DD7E15">
      <w:pPr>
        <w:rPr>
          <w:lang w:val="en-US"/>
        </w:rPr>
      </w:pPr>
      <w:r w:rsidRPr="00DD7E15">
        <w:rPr>
          <w:lang w:val="en-US"/>
        </w:rPr>
        <w:t>Missing data is represented as “</w:t>
      </w:r>
      <w:r>
        <w:rPr>
          <w:lang w:val="en-US"/>
        </w:rPr>
        <w:t xml:space="preserve">NA”. </w:t>
      </w:r>
    </w:p>
    <w:p w14:paraId="405D45DC" w14:textId="77777777" w:rsidR="004552DA" w:rsidRPr="00DD7E15" w:rsidRDefault="004552DA" w:rsidP="004552DA">
      <w:pPr>
        <w:pStyle w:val="Heading1"/>
        <w:rPr>
          <w:lang w:val="en-US"/>
        </w:rPr>
      </w:pPr>
      <w:r>
        <w:rPr>
          <w:lang w:val="en-US"/>
        </w:rPr>
        <w:t>Lots file</w:t>
      </w:r>
    </w:p>
    <w:p w14:paraId="554DE60F" w14:textId="77777777" w:rsidR="00DD7E15" w:rsidRPr="00DD7E15" w:rsidRDefault="00DD7E15" w:rsidP="00DD7E15">
      <w:pPr>
        <w:rPr>
          <w:lang w:val="en-US"/>
        </w:rPr>
      </w:pPr>
      <w:r w:rsidRPr="00DD7E15">
        <w:rPr>
          <w:lang w:val="en-US"/>
        </w:rPr>
        <w:t>Each row of data represents a spectrum assignment awarded in a particular award to a single winning bidder.  Where several lots were awarded to the same winning bidder, this is often recorded using a separate row for each lot, with data pertaining to each lot.  However, in some auctions (e.g. combinatorial auctions, or auctions where full results are not revealed), it is not possible to record the data on a lot-by-lot basis.  In these cases, each row represents the spectrum won by a particular bidder, with data pertaining to the bidder’s overall winning package, which may include several lots from multiple spectrum bands.</w:t>
      </w:r>
    </w:p>
    <w:p w14:paraId="287F9ED3" w14:textId="77777777" w:rsidR="009F6A46" w:rsidRPr="00DD7E15" w:rsidRDefault="009F6A46" w:rsidP="00DD7E15">
      <w:pPr>
        <w:rPr>
          <w:lang w:val="en-US"/>
        </w:rPr>
      </w:pPr>
    </w:p>
    <w:tbl>
      <w:tblPr>
        <w:tblStyle w:val="LightShading-Accent1"/>
        <w:tblW w:w="0" w:type="auto"/>
        <w:tblLook w:val="04A0" w:firstRow="1" w:lastRow="0" w:firstColumn="1" w:lastColumn="0" w:noHBand="0" w:noVBand="1"/>
      </w:tblPr>
      <w:tblGrid>
        <w:gridCol w:w="3226"/>
        <w:gridCol w:w="3226"/>
      </w:tblGrid>
      <w:tr w:rsidR="004A3645" w:rsidRPr="004A3645" w14:paraId="40ABE922" w14:textId="77777777" w:rsidTr="004A3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tcPr>
          <w:p w14:paraId="42FCC22B" w14:textId="77777777" w:rsidR="004A3645" w:rsidRPr="004A3645" w:rsidRDefault="004A3645" w:rsidP="009F6A46">
            <w:pPr>
              <w:jc w:val="center"/>
              <w:rPr>
                <w:sz w:val="20"/>
                <w:szCs w:val="20"/>
              </w:rPr>
            </w:pPr>
            <w:r>
              <w:rPr>
                <w:sz w:val="20"/>
                <w:szCs w:val="20"/>
              </w:rPr>
              <w:t>Field</w:t>
            </w:r>
          </w:p>
        </w:tc>
        <w:tc>
          <w:tcPr>
            <w:tcW w:w="3226" w:type="dxa"/>
          </w:tcPr>
          <w:p w14:paraId="75B1CA54" w14:textId="77777777" w:rsidR="004A3645" w:rsidRPr="004A3645" w:rsidRDefault="004A3645" w:rsidP="0049042C">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Description</w:t>
            </w:r>
          </w:p>
        </w:tc>
      </w:tr>
      <w:tr w:rsidR="001C676D" w:rsidRPr="004A3645" w14:paraId="53C616E9" w14:textId="77777777" w:rsidTr="004A3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tcPr>
          <w:p w14:paraId="1E1B977E" w14:textId="77777777" w:rsidR="001C676D" w:rsidRPr="004A3645" w:rsidRDefault="001C676D" w:rsidP="004A3645">
            <w:pPr>
              <w:rPr>
                <w:sz w:val="20"/>
                <w:szCs w:val="20"/>
              </w:rPr>
            </w:pPr>
            <w:r>
              <w:rPr>
                <w:sz w:val="20"/>
                <w:szCs w:val="20"/>
              </w:rPr>
              <w:t>lotId</w:t>
            </w:r>
          </w:p>
        </w:tc>
        <w:tc>
          <w:tcPr>
            <w:tcW w:w="3226" w:type="dxa"/>
          </w:tcPr>
          <w:p w14:paraId="238F83F5" w14:textId="77777777" w:rsidR="001C676D" w:rsidRPr="004A3645" w:rsidRDefault="001C676D" w:rsidP="0049042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Unique identifier for each lot.</w:t>
            </w:r>
          </w:p>
        </w:tc>
      </w:tr>
      <w:tr w:rsidR="009F6A46" w:rsidRPr="004A3645" w14:paraId="55D5F511" w14:textId="77777777" w:rsidTr="004A3645">
        <w:tc>
          <w:tcPr>
            <w:cnfStyle w:val="001000000000" w:firstRow="0" w:lastRow="0" w:firstColumn="1" w:lastColumn="0" w:oddVBand="0" w:evenVBand="0" w:oddHBand="0" w:evenHBand="0" w:firstRowFirstColumn="0" w:firstRowLastColumn="0" w:lastRowFirstColumn="0" w:lastRowLastColumn="0"/>
            <w:tcW w:w="3226" w:type="dxa"/>
          </w:tcPr>
          <w:p w14:paraId="7169B85E" w14:textId="77777777" w:rsidR="009F6A46" w:rsidRPr="004A3645" w:rsidRDefault="009F6A46" w:rsidP="004A3645">
            <w:pPr>
              <w:rPr>
                <w:sz w:val="20"/>
                <w:szCs w:val="20"/>
              </w:rPr>
            </w:pPr>
            <w:r w:rsidRPr="004A3645">
              <w:rPr>
                <w:sz w:val="20"/>
                <w:szCs w:val="20"/>
              </w:rPr>
              <w:t>awardName</w:t>
            </w:r>
          </w:p>
        </w:tc>
        <w:tc>
          <w:tcPr>
            <w:tcW w:w="3226" w:type="dxa"/>
          </w:tcPr>
          <w:p w14:paraId="7FD2D22D" w14:textId="77777777" w:rsidR="009F6A46" w:rsidRPr="004A3645" w:rsidRDefault="009F6A46" w:rsidP="0049042C">
            <w:pPr>
              <w:cnfStyle w:val="000000000000" w:firstRow="0" w:lastRow="0" w:firstColumn="0" w:lastColumn="0" w:oddVBand="0" w:evenVBand="0" w:oddHBand="0" w:evenHBand="0" w:firstRowFirstColumn="0" w:firstRowLastColumn="0" w:lastRowFirstColumn="0" w:lastRowLastColumn="0"/>
              <w:rPr>
                <w:sz w:val="20"/>
                <w:szCs w:val="20"/>
              </w:rPr>
            </w:pPr>
            <w:r w:rsidRPr="004A3645">
              <w:rPr>
                <w:sz w:val="20"/>
                <w:szCs w:val="20"/>
              </w:rPr>
              <w:t>Name of the award</w:t>
            </w:r>
          </w:p>
        </w:tc>
      </w:tr>
      <w:tr w:rsidR="00C64E07" w:rsidRPr="004A3645" w14:paraId="128D24C3" w14:textId="77777777" w:rsidTr="004A3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tcPr>
          <w:p w14:paraId="5861C629" w14:textId="4BC80E8D" w:rsidR="00C64E07" w:rsidRPr="004A3645" w:rsidRDefault="00C64E07" w:rsidP="004A3645">
            <w:pPr>
              <w:rPr>
                <w:sz w:val="20"/>
                <w:szCs w:val="20"/>
              </w:rPr>
            </w:pPr>
            <w:r>
              <w:rPr>
                <w:sz w:val="20"/>
                <w:szCs w:val="20"/>
              </w:rPr>
              <w:t>countryName</w:t>
            </w:r>
          </w:p>
        </w:tc>
        <w:tc>
          <w:tcPr>
            <w:tcW w:w="3226" w:type="dxa"/>
          </w:tcPr>
          <w:p w14:paraId="39FBF906" w14:textId="54E31C86" w:rsidR="00C64E07" w:rsidRPr="004A3645" w:rsidRDefault="00C64E07" w:rsidP="0049042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name of the country holding the award.</w:t>
            </w:r>
          </w:p>
        </w:tc>
      </w:tr>
      <w:tr w:rsidR="00C64E07" w:rsidRPr="004A3645" w14:paraId="22187D81" w14:textId="77777777" w:rsidTr="004A3645">
        <w:tc>
          <w:tcPr>
            <w:cnfStyle w:val="001000000000" w:firstRow="0" w:lastRow="0" w:firstColumn="1" w:lastColumn="0" w:oddVBand="0" w:evenVBand="0" w:oddHBand="0" w:evenHBand="0" w:firstRowFirstColumn="0" w:firstRowLastColumn="0" w:lastRowFirstColumn="0" w:lastRowLastColumn="0"/>
            <w:tcW w:w="3226" w:type="dxa"/>
          </w:tcPr>
          <w:p w14:paraId="2CBCFFF0" w14:textId="2B0B545B" w:rsidR="00C64E07" w:rsidRDefault="00C64E07" w:rsidP="004A3645">
            <w:pPr>
              <w:rPr>
                <w:sz w:val="20"/>
                <w:szCs w:val="20"/>
              </w:rPr>
            </w:pPr>
            <w:r>
              <w:rPr>
                <w:sz w:val="20"/>
                <w:szCs w:val="20"/>
              </w:rPr>
              <w:t>alpha3code</w:t>
            </w:r>
          </w:p>
        </w:tc>
        <w:tc>
          <w:tcPr>
            <w:tcW w:w="3226" w:type="dxa"/>
          </w:tcPr>
          <w:p w14:paraId="69B36437" w14:textId="481323B0" w:rsidR="00C64E07" w:rsidRDefault="00C64E07" w:rsidP="0049042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lang w:val="en-US"/>
              </w:rPr>
              <w:t>T</w:t>
            </w:r>
            <w:r w:rsidRPr="00C64E07">
              <w:rPr>
                <w:sz w:val="20"/>
                <w:szCs w:val="20"/>
                <w:lang w:val="en-US"/>
              </w:rPr>
              <w:t>he ISO 3166-1 alpha-3 code of the country holding the award.</w:t>
            </w:r>
          </w:p>
        </w:tc>
      </w:tr>
      <w:tr w:rsidR="009F6A46" w:rsidRPr="004A3645" w14:paraId="77058386" w14:textId="77777777" w:rsidTr="004A3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tcPr>
          <w:p w14:paraId="0C277C99" w14:textId="77777777" w:rsidR="009F6A46" w:rsidRPr="004A3645" w:rsidRDefault="009F6A46" w:rsidP="0049042C">
            <w:pPr>
              <w:rPr>
                <w:sz w:val="20"/>
                <w:szCs w:val="20"/>
              </w:rPr>
            </w:pPr>
            <w:r w:rsidRPr="004A3645">
              <w:rPr>
                <w:sz w:val="20"/>
                <w:szCs w:val="20"/>
              </w:rPr>
              <w:t>licenceUse</w:t>
            </w:r>
          </w:p>
        </w:tc>
        <w:tc>
          <w:tcPr>
            <w:tcW w:w="3226" w:type="dxa"/>
          </w:tcPr>
          <w:p w14:paraId="61E3B0E1" w14:textId="77777777" w:rsidR="009F6A46" w:rsidRPr="004A3645" w:rsidRDefault="009F6A46" w:rsidP="0049042C">
            <w:pPr>
              <w:cnfStyle w:val="000000100000" w:firstRow="0" w:lastRow="0" w:firstColumn="0" w:lastColumn="0" w:oddVBand="0" w:evenVBand="0" w:oddHBand="1" w:evenHBand="0" w:firstRowFirstColumn="0" w:firstRowLastColumn="0" w:lastRowFirstColumn="0" w:lastRowLastColumn="0"/>
              <w:rPr>
                <w:sz w:val="20"/>
                <w:szCs w:val="20"/>
              </w:rPr>
            </w:pPr>
            <w:r w:rsidRPr="004A3645">
              <w:rPr>
                <w:sz w:val="20"/>
                <w:szCs w:val="20"/>
                <w:lang w:val="en-US"/>
              </w:rPr>
              <w:t>Identify whether the spectrum award is to be used for “mobile”, “FWA”,  “mobile and FWA”, “mobile and other”, “neutral” or “other”.  Note Broadband wireless access (BWA) technologies fall into the same category as “FWA”. </w:t>
            </w:r>
          </w:p>
        </w:tc>
      </w:tr>
      <w:tr w:rsidR="009F6A46" w:rsidRPr="004A3645" w14:paraId="094088C4" w14:textId="77777777" w:rsidTr="004A3645">
        <w:tc>
          <w:tcPr>
            <w:cnfStyle w:val="001000000000" w:firstRow="0" w:lastRow="0" w:firstColumn="1" w:lastColumn="0" w:oddVBand="0" w:evenVBand="0" w:oddHBand="0" w:evenHBand="0" w:firstRowFirstColumn="0" w:firstRowLastColumn="0" w:lastRowFirstColumn="0" w:lastRowLastColumn="0"/>
            <w:tcW w:w="3226" w:type="dxa"/>
          </w:tcPr>
          <w:p w14:paraId="29939914" w14:textId="77777777" w:rsidR="009F6A46" w:rsidRPr="004A3645" w:rsidRDefault="009F6A46" w:rsidP="0049042C">
            <w:pPr>
              <w:rPr>
                <w:sz w:val="20"/>
                <w:szCs w:val="20"/>
              </w:rPr>
            </w:pPr>
            <w:r w:rsidRPr="004A3645">
              <w:rPr>
                <w:sz w:val="20"/>
                <w:szCs w:val="20"/>
                <w:lang w:val="en-US"/>
              </w:rPr>
              <w:lastRenderedPageBreak/>
              <w:t>awardClassDescription</w:t>
            </w:r>
          </w:p>
        </w:tc>
        <w:tc>
          <w:tcPr>
            <w:tcW w:w="3226" w:type="dxa"/>
          </w:tcPr>
          <w:p w14:paraId="1E644F3D" w14:textId="77777777" w:rsidR="009F6A46" w:rsidRPr="004A3645" w:rsidRDefault="009F6A46" w:rsidP="0049042C">
            <w:pPr>
              <w:cnfStyle w:val="000000000000" w:firstRow="0" w:lastRow="0" w:firstColumn="0" w:lastColumn="0" w:oddVBand="0" w:evenVBand="0" w:oddHBand="0" w:evenHBand="0" w:firstRowFirstColumn="0" w:firstRowLastColumn="0" w:lastRowFirstColumn="0" w:lastRowLastColumn="0"/>
              <w:rPr>
                <w:sz w:val="20"/>
                <w:szCs w:val="20"/>
              </w:rPr>
            </w:pPr>
            <w:r w:rsidRPr="004A3645">
              <w:rPr>
                <w:sz w:val="20"/>
                <w:szCs w:val="20"/>
              </w:rPr>
              <w:t>High level description of type of award</w:t>
            </w:r>
          </w:p>
        </w:tc>
      </w:tr>
      <w:tr w:rsidR="009F6A46" w:rsidRPr="004A3645" w14:paraId="06A473B8" w14:textId="77777777" w:rsidTr="004A3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tcPr>
          <w:p w14:paraId="0BCB8420" w14:textId="77777777" w:rsidR="009F6A46" w:rsidRPr="004A3645" w:rsidRDefault="004A3645" w:rsidP="0049042C">
            <w:pPr>
              <w:rPr>
                <w:sz w:val="20"/>
                <w:szCs w:val="20"/>
              </w:rPr>
            </w:pPr>
            <w:r>
              <w:rPr>
                <w:sz w:val="20"/>
                <w:szCs w:val="20"/>
              </w:rPr>
              <w:t>d</w:t>
            </w:r>
            <w:r w:rsidR="009F6A46" w:rsidRPr="004A3645">
              <w:rPr>
                <w:sz w:val="20"/>
                <w:szCs w:val="20"/>
              </w:rPr>
              <w:t>ate</w:t>
            </w:r>
          </w:p>
        </w:tc>
        <w:tc>
          <w:tcPr>
            <w:tcW w:w="3226" w:type="dxa"/>
          </w:tcPr>
          <w:p w14:paraId="19986697" w14:textId="77777777" w:rsidR="009F6A46" w:rsidRPr="004A3645" w:rsidRDefault="009F6A46" w:rsidP="0049042C">
            <w:pPr>
              <w:cnfStyle w:val="000000100000" w:firstRow="0" w:lastRow="0" w:firstColumn="0" w:lastColumn="0" w:oddVBand="0" w:evenVBand="0" w:oddHBand="1" w:evenHBand="0" w:firstRowFirstColumn="0" w:firstRowLastColumn="0" w:lastRowFirstColumn="0" w:lastRowLastColumn="0"/>
              <w:rPr>
                <w:sz w:val="20"/>
                <w:szCs w:val="20"/>
              </w:rPr>
            </w:pPr>
            <w:r w:rsidRPr="004A3645">
              <w:rPr>
                <w:sz w:val="20"/>
                <w:szCs w:val="20"/>
              </w:rPr>
              <w:t>End date of award</w:t>
            </w:r>
          </w:p>
        </w:tc>
      </w:tr>
      <w:tr w:rsidR="009F6A46" w:rsidRPr="004A3645" w14:paraId="696D3E60" w14:textId="77777777" w:rsidTr="004A3645">
        <w:tc>
          <w:tcPr>
            <w:cnfStyle w:val="001000000000" w:firstRow="0" w:lastRow="0" w:firstColumn="1" w:lastColumn="0" w:oddVBand="0" w:evenVBand="0" w:oddHBand="0" w:evenHBand="0" w:firstRowFirstColumn="0" w:firstRowLastColumn="0" w:lastRowFirstColumn="0" w:lastRowLastColumn="0"/>
            <w:tcW w:w="3226" w:type="dxa"/>
          </w:tcPr>
          <w:p w14:paraId="6DF80A8B" w14:textId="77777777" w:rsidR="009F6A46" w:rsidRPr="004A3645" w:rsidRDefault="009F6A46" w:rsidP="0049042C">
            <w:pPr>
              <w:rPr>
                <w:sz w:val="20"/>
                <w:szCs w:val="20"/>
              </w:rPr>
            </w:pPr>
            <w:r w:rsidRPr="004A3645">
              <w:rPr>
                <w:sz w:val="20"/>
                <w:szCs w:val="20"/>
              </w:rPr>
              <w:t>nBidders</w:t>
            </w:r>
          </w:p>
        </w:tc>
        <w:tc>
          <w:tcPr>
            <w:tcW w:w="3226" w:type="dxa"/>
          </w:tcPr>
          <w:p w14:paraId="5FB9793F" w14:textId="77777777" w:rsidR="009F6A46" w:rsidRPr="004A3645" w:rsidRDefault="009F6A46" w:rsidP="0049042C">
            <w:pPr>
              <w:cnfStyle w:val="000000000000" w:firstRow="0" w:lastRow="0" w:firstColumn="0" w:lastColumn="0" w:oddVBand="0" w:evenVBand="0" w:oddHBand="0" w:evenHBand="0" w:firstRowFirstColumn="0" w:firstRowLastColumn="0" w:lastRowFirstColumn="0" w:lastRowLastColumn="0"/>
              <w:rPr>
                <w:sz w:val="20"/>
                <w:szCs w:val="20"/>
              </w:rPr>
            </w:pPr>
            <w:r w:rsidRPr="004A3645">
              <w:rPr>
                <w:sz w:val="20"/>
                <w:szCs w:val="20"/>
              </w:rPr>
              <w:t>The number of participating bidders in the auction</w:t>
            </w:r>
          </w:p>
        </w:tc>
      </w:tr>
      <w:tr w:rsidR="009F6A46" w:rsidRPr="004A3645" w14:paraId="42092695" w14:textId="77777777" w:rsidTr="004A3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tcPr>
          <w:p w14:paraId="1EFED693" w14:textId="77777777" w:rsidR="009F6A46" w:rsidRPr="004A3645" w:rsidRDefault="009F6A46" w:rsidP="0049042C">
            <w:pPr>
              <w:rPr>
                <w:sz w:val="20"/>
                <w:szCs w:val="20"/>
              </w:rPr>
            </w:pPr>
            <w:r w:rsidRPr="004A3645">
              <w:rPr>
                <w:sz w:val="20"/>
                <w:szCs w:val="20"/>
                <w:lang w:val="en-US"/>
              </w:rPr>
              <w:t>availableSpectrumPaired</w:t>
            </w:r>
          </w:p>
        </w:tc>
        <w:tc>
          <w:tcPr>
            <w:tcW w:w="3226" w:type="dxa"/>
          </w:tcPr>
          <w:p w14:paraId="317A75E2" w14:textId="77777777" w:rsidR="009F6A46" w:rsidRPr="004A3645" w:rsidRDefault="009F6A46" w:rsidP="0049042C">
            <w:pPr>
              <w:cnfStyle w:val="000000100000" w:firstRow="0" w:lastRow="0" w:firstColumn="0" w:lastColumn="0" w:oddVBand="0" w:evenVBand="0" w:oddHBand="1" w:evenHBand="0" w:firstRowFirstColumn="0" w:firstRowLastColumn="0" w:lastRowFirstColumn="0" w:lastRowLastColumn="0"/>
              <w:rPr>
                <w:sz w:val="20"/>
                <w:szCs w:val="20"/>
              </w:rPr>
            </w:pPr>
            <w:r w:rsidRPr="004A3645">
              <w:rPr>
                <w:sz w:val="20"/>
                <w:szCs w:val="20"/>
              </w:rPr>
              <w:t>The amount of paired spectrum in the award.</w:t>
            </w:r>
          </w:p>
        </w:tc>
      </w:tr>
      <w:tr w:rsidR="009F6A46" w:rsidRPr="004A3645" w14:paraId="6771DEA1" w14:textId="77777777" w:rsidTr="004A3645">
        <w:tc>
          <w:tcPr>
            <w:cnfStyle w:val="001000000000" w:firstRow="0" w:lastRow="0" w:firstColumn="1" w:lastColumn="0" w:oddVBand="0" w:evenVBand="0" w:oddHBand="0" w:evenHBand="0" w:firstRowFirstColumn="0" w:firstRowLastColumn="0" w:lastRowFirstColumn="0" w:lastRowLastColumn="0"/>
            <w:tcW w:w="3226" w:type="dxa"/>
          </w:tcPr>
          <w:p w14:paraId="741A06E8" w14:textId="77777777" w:rsidR="009F6A46" w:rsidRPr="004A3645" w:rsidRDefault="009F6A46" w:rsidP="0049042C">
            <w:pPr>
              <w:rPr>
                <w:sz w:val="20"/>
                <w:szCs w:val="20"/>
              </w:rPr>
            </w:pPr>
            <w:r w:rsidRPr="004A3645">
              <w:rPr>
                <w:sz w:val="20"/>
                <w:szCs w:val="20"/>
                <w:lang w:val="en-US"/>
              </w:rPr>
              <w:t>availableSpectrumUnpaired</w:t>
            </w:r>
          </w:p>
        </w:tc>
        <w:tc>
          <w:tcPr>
            <w:tcW w:w="3226" w:type="dxa"/>
          </w:tcPr>
          <w:p w14:paraId="2587D7E3" w14:textId="77777777" w:rsidR="009F6A46" w:rsidRPr="004A3645" w:rsidRDefault="009F6A46" w:rsidP="0049042C">
            <w:pPr>
              <w:cnfStyle w:val="000000000000" w:firstRow="0" w:lastRow="0" w:firstColumn="0" w:lastColumn="0" w:oddVBand="0" w:evenVBand="0" w:oddHBand="0" w:evenHBand="0" w:firstRowFirstColumn="0" w:firstRowLastColumn="0" w:lastRowFirstColumn="0" w:lastRowLastColumn="0"/>
              <w:rPr>
                <w:sz w:val="20"/>
                <w:szCs w:val="20"/>
              </w:rPr>
            </w:pPr>
            <w:r w:rsidRPr="004A3645">
              <w:rPr>
                <w:sz w:val="20"/>
                <w:szCs w:val="20"/>
              </w:rPr>
              <w:t>The amount of unpaired spectrum in the award.</w:t>
            </w:r>
          </w:p>
        </w:tc>
      </w:tr>
      <w:tr w:rsidR="009F6A46" w:rsidRPr="004A3645" w14:paraId="735681F0" w14:textId="77777777" w:rsidTr="004A3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tcPr>
          <w:p w14:paraId="1676A50D" w14:textId="77777777" w:rsidR="009F6A46" w:rsidRPr="004A3645" w:rsidRDefault="009F6A46" w:rsidP="0049042C">
            <w:pPr>
              <w:rPr>
                <w:sz w:val="20"/>
                <w:szCs w:val="20"/>
              </w:rPr>
            </w:pPr>
            <w:r w:rsidRPr="004A3645">
              <w:rPr>
                <w:sz w:val="20"/>
                <w:szCs w:val="20"/>
                <w:lang w:val="en-US"/>
              </w:rPr>
              <w:t>awardComments</w:t>
            </w:r>
          </w:p>
        </w:tc>
        <w:tc>
          <w:tcPr>
            <w:tcW w:w="3226" w:type="dxa"/>
          </w:tcPr>
          <w:p w14:paraId="60A6A00A" w14:textId="77777777" w:rsidR="009F6A46" w:rsidRPr="004A3645" w:rsidRDefault="009F6A46" w:rsidP="0049042C">
            <w:pPr>
              <w:cnfStyle w:val="000000100000" w:firstRow="0" w:lastRow="0" w:firstColumn="0" w:lastColumn="0" w:oddVBand="0" w:evenVBand="0" w:oddHBand="1" w:evenHBand="0" w:firstRowFirstColumn="0" w:firstRowLastColumn="0" w:lastRowFirstColumn="0" w:lastRowLastColumn="0"/>
              <w:rPr>
                <w:sz w:val="20"/>
                <w:szCs w:val="20"/>
              </w:rPr>
            </w:pPr>
            <w:r w:rsidRPr="004A3645">
              <w:rPr>
                <w:sz w:val="20"/>
                <w:szCs w:val="20"/>
              </w:rPr>
              <w:t>Comments on the award that are not easily translated into database fields.</w:t>
            </w:r>
          </w:p>
        </w:tc>
      </w:tr>
      <w:tr w:rsidR="009F6A46" w:rsidRPr="004A3645" w14:paraId="653169BF" w14:textId="77777777" w:rsidTr="004A3645">
        <w:tc>
          <w:tcPr>
            <w:cnfStyle w:val="001000000000" w:firstRow="0" w:lastRow="0" w:firstColumn="1" w:lastColumn="0" w:oddVBand="0" w:evenVBand="0" w:oddHBand="0" w:evenHBand="0" w:firstRowFirstColumn="0" w:firstRowLastColumn="0" w:lastRowFirstColumn="0" w:lastRowLastColumn="0"/>
            <w:tcW w:w="3226" w:type="dxa"/>
          </w:tcPr>
          <w:p w14:paraId="58C3BA04" w14:textId="77777777" w:rsidR="009F6A46" w:rsidRPr="004A3645" w:rsidRDefault="009F6A46" w:rsidP="0049042C">
            <w:pPr>
              <w:rPr>
                <w:sz w:val="20"/>
                <w:szCs w:val="20"/>
                <w:lang w:val="en-US"/>
              </w:rPr>
            </w:pPr>
            <w:r w:rsidRPr="004A3645">
              <w:rPr>
                <w:sz w:val="20"/>
                <w:szCs w:val="20"/>
                <w:lang w:val="en-US"/>
              </w:rPr>
              <w:t>lotName</w:t>
            </w:r>
          </w:p>
        </w:tc>
        <w:tc>
          <w:tcPr>
            <w:tcW w:w="3226" w:type="dxa"/>
          </w:tcPr>
          <w:p w14:paraId="67C3FF98" w14:textId="77777777" w:rsidR="009F6A46" w:rsidRPr="004A3645" w:rsidRDefault="00456303" w:rsidP="0049042C">
            <w:pPr>
              <w:cnfStyle w:val="000000000000" w:firstRow="0" w:lastRow="0" w:firstColumn="0" w:lastColumn="0" w:oddVBand="0" w:evenVBand="0" w:oddHBand="0" w:evenHBand="0" w:firstRowFirstColumn="0" w:firstRowLastColumn="0" w:lastRowFirstColumn="0" w:lastRowLastColumn="0"/>
              <w:rPr>
                <w:sz w:val="20"/>
                <w:szCs w:val="20"/>
              </w:rPr>
            </w:pPr>
            <w:r w:rsidRPr="004A3645">
              <w:rPr>
                <w:sz w:val="20"/>
                <w:szCs w:val="20"/>
              </w:rPr>
              <w:t>The name of the lot usually labelled in the IM.</w:t>
            </w:r>
          </w:p>
        </w:tc>
      </w:tr>
      <w:tr w:rsidR="009F6A46" w:rsidRPr="004A3645" w14:paraId="149DDDE3" w14:textId="77777777" w:rsidTr="004A3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tcPr>
          <w:p w14:paraId="33B2A412" w14:textId="77777777" w:rsidR="009F6A46" w:rsidRPr="004A3645" w:rsidRDefault="009F6A46" w:rsidP="0049042C">
            <w:pPr>
              <w:rPr>
                <w:sz w:val="20"/>
                <w:szCs w:val="20"/>
                <w:lang w:val="en-US"/>
              </w:rPr>
            </w:pPr>
            <w:r w:rsidRPr="004A3645">
              <w:rPr>
                <w:sz w:val="20"/>
                <w:szCs w:val="20"/>
                <w:lang w:val="en-US"/>
              </w:rPr>
              <w:t>winner</w:t>
            </w:r>
          </w:p>
        </w:tc>
        <w:tc>
          <w:tcPr>
            <w:tcW w:w="3226" w:type="dxa"/>
          </w:tcPr>
          <w:p w14:paraId="674D1EA7" w14:textId="77777777" w:rsidR="009F6A46" w:rsidRPr="004A3645" w:rsidRDefault="009F6A46" w:rsidP="0049042C">
            <w:pPr>
              <w:cnfStyle w:val="000000100000" w:firstRow="0" w:lastRow="0" w:firstColumn="0" w:lastColumn="0" w:oddVBand="0" w:evenVBand="0" w:oddHBand="1" w:evenHBand="0" w:firstRowFirstColumn="0" w:firstRowLastColumn="0" w:lastRowFirstColumn="0" w:lastRowLastColumn="0"/>
              <w:rPr>
                <w:sz w:val="20"/>
                <w:szCs w:val="20"/>
              </w:rPr>
            </w:pPr>
            <w:r w:rsidRPr="004A3645">
              <w:rPr>
                <w:sz w:val="20"/>
                <w:szCs w:val="20"/>
              </w:rPr>
              <w:t>The name of the winner of the licence</w:t>
            </w:r>
          </w:p>
        </w:tc>
      </w:tr>
      <w:tr w:rsidR="00C64E07" w:rsidRPr="004A3645" w14:paraId="1D0FC9EE" w14:textId="77777777" w:rsidTr="004A3645">
        <w:tc>
          <w:tcPr>
            <w:cnfStyle w:val="001000000000" w:firstRow="0" w:lastRow="0" w:firstColumn="1" w:lastColumn="0" w:oddVBand="0" w:evenVBand="0" w:oddHBand="0" w:evenHBand="0" w:firstRowFirstColumn="0" w:firstRowLastColumn="0" w:lastRowFirstColumn="0" w:lastRowLastColumn="0"/>
            <w:tcW w:w="3226" w:type="dxa"/>
          </w:tcPr>
          <w:p w14:paraId="255F9BE8" w14:textId="4FE1F986" w:rsidR="00C64E07" w:rsidRPr="004A3645" w:rsidRDefault="00C64E07" w:rsidP="0049042C">
            <w:pPr>
              <w:rPr>
                <w:sz w:val="20"/>
                <w:szCs w:val="20"/>
                <w:lang w:val="en-US"/>
              </w:rPr>
            </w:pPr>
            <w:r>
              <w:rPr>
                <w:sz w:val="20"/>
                <w:szCs w:val="20"/>
                <w:lang w:val="en-US"/>
              </w:rPr>
              <w:t>currency</w:t>
            </w:r>
          </w:p>
        </w:tc>
        <w:tc>
          <w:tcPr>
            <w:tcW w:w="3226" w:type="dxa"/>
          </w:tcPr>
          <w:p w14:paraId="5FECDE0F" w14:textId="0CF9CC8F" w:rsidR="00C64E07" w:rsidRPr="004A3645" w:rsidRDefault="00C64E07" w:rsidP="00C64E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currency of denomination of the amount paid.</w:t>
            </w:r>
            <w:bookmarkStart w:id="1" w:name="_GoBack"/>
            <w:bookmarkEnd w:id="1"/>
            <w:r>
              <w:rPr>
                <w:sz w:val="20"/>
                <w:szCs w:val="20"/>
              </w:rPr>
              <w:t xml:space="preserve"> </w:t>
            </w:r>
          </w:p>
        </w:tc>
      </w:tr>
      <w:tr w:rsidR="00456303" w:rsidRPr="004A3645" w14:paraId="3A7F6B67" w14:textId="77777777" w:rsidTr="004A3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tcPr>
          <w:p w14:paraId="0756128D" w14:textId="77777777" w:rsidR="00456303" w:rsidRPr="004A3645" w:rsidRDefault="00456303" w:rsidP="0049042C">
            <w:pPr>
              <w:rPr>
                <w:sz w:val="20"/>
                <w:szCs w:val="20"/>
                <w:lang w:val="en-US"/>
              </w:rPr>
            </w:pPr>
            <w:r w:rsidRPr="004A3645">
              <w:rPr>
                <w:sz w:val="20"/>
                <w:szCs w:val="20"/>
                <w:lang w:val="en-US"/>
              </w:rPr>
              <w:t>freqBand</w:t>
            </w:r>
          </w:p>
        </w:tc>
        <w:tc>
          <w:tcPr>
            <w:tcW w:w="3226" w:type="dxa"/>
          </w:tcPr>
          <w:p w14:paraId="0C1270D6" w14:textId="77777777" w:rsidR="00456303" w:rsidRPr="004A3645" w:rsidRDefault="00456303" w:rsidP="00456303">
            <w:pPr>
              <w:cnfStyle w:val="000000100000" w:firstRow="0" w:lastRow="0" w:firstColumn="0" w:lastColumn="0" w:oddVBand="0" w:evenVBand="0" w:oddHBand="1" w:evenHBand="0" w:firstRowFirstColumn="0" w:firstRowLastColumn="0" w:lastRowFirstColumn="0" w:lastRowLastColumn="0"/>
              <w:rPr>
                <w:sz w:val="20"/>
                <w:szCs w:val="20"/>
              </w:rPr>
            </w:pPr>
            <w:r w:rsidRPr="004A3645">
              <w:rPr>
                <w:sz w:val="20"/>
                <w:szCs w:val="20"/>
              </w:rPr>
              <w:t>Generic frequency band that the licence’s frequency range might fall under such as 800MHz, 900MHz, 1800MHz, 2100MHz, and 2.6GHz etc.</w:t>
            </w:r>
          </w:p>
        </w:tc>
      </w:tr>
      <w:tr w:rsidR="00456303" w:rsidRPr="004A3645" w14:paraId="1B593B22" w14:textId="77777777" w:rsidTr="004A3645">
        <w:tc>
          <w:tcPr>
            <w:cnfStyle w:val="001000000000" w:firstRow="0" w:lastRow="0" w:firstColumn="1" w:lastColumn="0" w:oddVBand="0" w:evenVBand="0" w:oddHBand="0" w:evenHBand="0" w:firstRowFirstColumn="0" w:firstRowLastColumn="0" w:lastRowFirstColumn="0" w:lastRowLastColumn="0"/>
            <w:tcW w:w="3226" w:type="dxa"/>
          </w:tcPr>
          <w:p w14:paraId="454827F5" w14:textId="77777777" w:rsidR="00456303" w:rsidRPr="004A3645" w:rsidRDefault="00456303" w:rsidP="0049042C">
            <w:pPr>
              <w:rPr>
                <w:sz w:val="20"/>
                <w:szCs w:val="20"/>
                <w:lang w:val="en-US"/>
              </w:rPr>
            </w:pPr>
            <w:r w:rsidRPr="004A3645">
              <w:rPr>
                <w:sz w:val="20"/>
                <w:szCs w:val="20"/>
                <w:lang w:val="en-US"/>
              </w:rPr>
              <w:t>nationalLicence</w:t>
            </w:r>
          </w:p>
        </w:tc>
        <w:tc>
          <w:tcPr>
            <w:tcW w:w="3226" w:type="dxa"/>
          </w:tcPr>
          <w:p w14:paraId="7C31BE2A" w14:textId="77777777" w:rsidR="00456303" w:rsidRPr="004A3645" w:rsidRDefault="00456303" w:rsidP="0049042C">
            <w:pPr>
              <w:cnfStyle w:val="000000000000" w:firstRow="0" w:lastRow="0" w:firstColumn="0" w:lastColumn="0" w:oddVBand="0" w:evenVBand="0" w:oddHBand="0" w:evenHBand="0" w:firstRowFirstColumn="0" w:firstRowLastColumn="0" w:lastRowFirstColumn="0" w:lastRowLastColumn="0"/>
              <w:rPr>
                <w:sz w:val="20"/>
                <w:szCs w:val="20"/>
              </w:rPr>
            </w:pPr>
            <w:r w:rsidRPr="004A3645">
              <w:rPr>
                <w:sz w:val="20"/>
                <w:szCs w:val="20"/>
              </w:rPr>
              <w:t>Dummy variable indicating whether a licence is national</w:t>
            </w:r>
          </w:p>
        </w:tc>
      </w:tr>
      <w:tr w:rsidR="00456303" w:rsidRPr="004A3645" w14:paraId="6A43105E" w14:textId="77777777" w:rsidTr="004A3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tcPr>
          <w:p w14:paraId="493E5427" w14:textId="77777777" w:rsidR="00456303" w:rsidRPr="004A3645" w:rsidRDefault="00456303" w:rsidP="0049042C">
            <w:pPr>
              <w:rPr>
                <w:sz w:val="20"/>
                <w:szCs w:val="20"/>
                <w:lang w:val="en-US"/>
              </w:rPr>
            </w:pPr>
            <w:r w:rsidRPr="004A3645">
              <w:rPr>
                <w:sz w:val="20"/>
                <w:szCs w:val="20"/>
                <w:lang w:val="en-US"/>
              </w:rPr>
              <w:t>region</w:t>
            </w:r>
          </w:p>
        </w:tc>
        <w:tc>
          <w:tcPr>
            <w:tcW w:w="3226" w:type="dxa"/>
          </w:tcPr>
          <w:p w14:paraId="772F3CF9" w14:textId="77777777" w:rsidR="00456303" w:rsidRPr="004A3645" w:rsidRDefault="00456303" w:rsidP="0049042C">
            <w:pPr>
              <w:cnfStyle w:val="000000100000" w:firstRow="0" w:lastRow="0" w:firstColumn="0" w:lastColumn="0" w:oddVBand="0" w:evenVBand="0" w:oddHBand="1" w:evenHBand="0" w:firstRowFirstColumn="0" w:firstRowLastColumn="0" w:lastRowFirstColumn="0" w:lastRowLastColumn="0"/>
              <w:rPr>
                <w:sz w:val="20"/>
                <w:szCs w:val="20"/>
              </w:rPr>
            </w:pPr>
            <w:r w:rsidRPr="004A3645">
              <w:rPr>
                <w:sz w:val="20"/>
                <w:szCs w:val="20"/>
              </w:rPr>
              <w:t xml:space="preserve">The name of the region covered by the licence.  </w:t>
            </w:r>
          </w:p>
        </w:tc>
      </w:tr>
      <w:tr w:rsidR="00456303" w:rsidRPr="004A3645" w14:paraId="348EDB8A" w14:textId="77777777" w:rsidTr="004A3645">
        <w:tc>
          <w:tcPr>
            <w:cnfStyle w:val="001000000000" w:firstRow="0" w:lastRow="0" w:firstColumn="1" w:lastColumn="0" w:oddVBand="0" w:evenVBand="0" w:oddHBand="0" w:evenHBand="0" w:firstRowFirstColumn="0" w:firstRowLastColumn="0" w:lastRowFirstColumn="0" w:lastRowLastColumn="0"/>
            <w:tcW w:w="3226" w:type="dxa"/>
          </w:tcPr>
          <w:p w14:paraId="29D7E65A" w14:textId="77777777" w:rsidR="00456303" w:rsidRPr="004A3645" w:rsidRDefault="00456303" w:rsidP="0049042C">
            <w:pPr>
              <w:rPr>
                <w:sz w:val="20"/>
                <w:szCs w:val="20"/>
                <w:lang w:val="en-US"/>
              </w:rPr>
            </w:pPr>
            <w:r w:rsidRPr="004A3645">
              <w:rPr>
                <w:sz w:val="20"/>
                <w:szCs w:val="20"/>
                <w:lang w:val="en-US"/>
              </w:rPr>
              <w:t>popCovered</w:t>
            </w:r>
          </w:p>
        </w:tc>
        <w:tc>
          <w:tcPr>
            <w:tcW w:w="3226" w:type="dxa"/>
          </w:tcPr>
          <w:p w14:paraId="5AACDC5E" w14:textId="77777777" w:rsidR="00456303" w:rsidRPr="004A3645" w:rsidRDefault="00456303" w:rsidP="0049042C">
            <w:pPr>
              <w:cnfStyle w:val="000000000000" w:firstRow="0" w:lastRow="0" w:firstColumn="0" w:lastColumn="0" w:oddVBand="0" w:evenVBand="0" w:oddHBand="0" w:evenHBand="0" w:firstRowFirstColumn="0" w:firstRowLastColumn="0" w:lastRowFirstColumn="0" w:lastRowLastColumn="0"/>
              <w:rPr>
                <w:sz w:val="20"/>
                <w:szCs w:val="20"/>
              </w:rPr>
            </w:pPr>
            <w:r w:rsidRPr="004A3645">
              <w:rPr>
                <w:sz w:val="20"/>
                <w:szCs w:val="20"/>
              </w:rPr>
              <w:t xml:space="preserve">Current population of the region covered by the licence.  </w:t>
            </w:r>
          </w:p>
        </w:tc>
      </w:tr>
      <w:tr w:rsidR="00456303" w:rsidRPr="004A3645" w14:paraId="12924E54" w14:textId="77777777" w:rsidTr="004A3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tcPr>
          <w:p w14:paraId="67890B5B" w14:textId="77777777" w:rsidR="00456303" w:rsidRPr="004A3645" w:rsidRDefault="00456303" w:rsidP="0049042C">
            <w:pPr>
              <w:rPr>
                <w:sz w:val="20"/>
                <w:szCs w:val="20"/>
                <w:lang w:val="en-US"/>
              </w:rPr>
            </w:pPr>
            <w:r w:rsidRPr="004A3645">
              <w:rPr>
                <w:sz w:val="20"/>
                <w:szCs w:val="20"/>
                <w:lang w:val="en-US"/>
              </w:rPr>
              <w:t>blockFreq</w:t>
            </w:r>
          </w:p>
        </w:tc>
        <w:tc>
          <w:tcPr>
            <w:tcW w:w="3226" w:type="dxa"/>
          </w:tcPr>
          <w:p w14:paraId="0F85942D" w14:textId="77777777" w:rsidR="00456303" w:rsidRPr="004A3645" w:rsidRDefault="00456303" w:rsidP="0049042C">
            <w:pPr>
              <w:cnfStyle w:val="000000100000" w:firstRow="0" w:lastRow="0" w:firstColumn="0" w:lastColumn="0" w:oddVBand="0" w:evenVBand="0" w:oddHBand="1" w:evenHBand="0" w:firstRowFirstColumn="0" w:firstRowLastColumn="0" w:lastRowFirstColumn="0" w:lastRowLastColumn="0"/>
              <w:rPr>
                <w:sz w:val="20"/>
                <w:szCs w:val="20"/>
              </w:rPr>
            </w:pPr>
            <w:r w:rsidRPr="004A3645">
              <w:rPr>
                <w:sz w:val="20"/>
                <w:szCs w:val="20"/>
              </w:rPr>
              <w:t>The actual, specific frequency range of the licence (both downlink and uplink for paired spectrum)</w:t>
            </w:r>
          </w:p>
        </w:tc>
      </w:tr>
      <w:tr w:rsidR="00456303" w:rsidRPr="004A3645" w14:paraId="64789306" w14:textId="77777777" w:rsidTr="004A3645">
        <w:tc>
          <w:tcPr>
            <w:cnfStyle w:val="001000000000" w:firstRow="0" w:lastRow="0" w:firstColumn="1" w:lastColumn="0" w:oddVBand="0" w:evenVBand="0" w:oddHBand="0" w:evenHBand="0" w:firstRowFirstColumn="0" w:firstRowLastColumn="0" w:lastRowFirstColumn="0" w:lastRowLastColumn="0"/>
            <w:tcW w:w="3226" w:type="dxa"/>
          </w:tcPr>
          <w:p w14:paraId="11D3A70A" w14:textId="77777777" w:rsidR="00456303" w:rsidRPr="004A3645" w:rsidRDefault="004A3645" w:rsidP="0049042C">
            <w:pPr>
              <w:rPr>
                <w:sz w:val="20"/>
                <w:szCs w:val="20"/>
                <w:lang w:val="en-US"/>
              </w:rPr>
            </w:pPr>
            <w:r>
              <w:rPr>
                <w:sz w:val="20"/>
                <w:szCs w:val="20"/>
                <w:lang w:val="en-US"/>
              </w:rPr>
              <w:t>p</w:t>
            </w:r>
            <w:r w:rsidR="00456303" w:rsidRPr="004A3645">
              <w:rPr>
                <w:sz w:val="20"/>
                <w:szCs w:val="20"/>
                <w:lang w:val="en-US"/>
              </w:rPr>
              <w:t>aired</w:t>
            </w:r>
          </w:p>
        </w:tc>
        <w:tc>
          <w:tcPr>
            <w:tcW w:w="3226" w:type="dxa"/>
          </w:tcPr>
          <w:p w14:paraId="7FBBD8C9" w14:textId="77777777" w:rsidR="00456303" w:rsidRPr="004A3645" w:rsidRDefault="00456303" w:rsidP="0049042C">
            <w:pPr>
              <w:cnfStyle w:val="000000000000" w:firstRow="0" w:lastRow="0" w:firstColumn="0" w:lastColumn="0" w:oddVBand="0" w:evenVBand="0" w:oddHBand="0" w:evenHBand="0" w:firstRowFirstColumn="0" w:firstRowLastColumn="0" w:lastRowFirstColumn="0" w:lastRowLastColumn="0"/>
              <w:rPr>
                <w:sz w:val="20"/>
                <w:szCs w:val="20"/>
              </w:rPr>
            </w:pPr>
            <w:r w:rsidRPr="004A3645">
              <w:rPr>
                <w:sz w:val="20"/>
                <w:szCs w:val="20"/>
              </w:rPr>
              <w:t>Total amount of paired spectrum in MHz of the licence</w:t>
            </w:r>
          </w:p>
        </w:tc>
      </w:tr>
      <w:tr w:rsidR="00456303" w:rsidRPr="004A3645" w14:paraId="083C9641" w14:textId="77777777" w:rsidTr="004A3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tcPr>
          <w:p w14:paraId="00AD3EB3" w14:textId="77777777" w:rsidR="00456303" w:rsidRPr="004A3645" w:rsidRDefault="004A3645" w:rsidP="0049042C">
            <w:pPr>
              <w:rPr>
                <w:sz w:val="20"/>
                <w:szCs w:val="20"/>
                <w:lang w:val="en-US"/>
              </w:rPr>
            </w:pPr>
            <w:r>
              <w:rPr>
                <w:sz w:val="20"/>
                <w:szCs w:val="20"/>
                <w:lang w:val="en-US"/>
              </w:rPr>
              <w:t>u</w:t>
            </w:r>
            <w:r w:rsidR="00456303" w:rsidRPr="004A3645">
              <w:rPr>
                <w:sz w:val="20"/>
                <w:szCs w:val="20"/>
                <w:lang w:val="en-US"/>
              </w:rPr>
              <w:t>npaired</w:t>
            </w:r>
          </w:p>
        </w:tc>
        <w:tc>
          <w:tcPr>
            <w:tcW w:w="3226" w:type="dxa"/>
          </w:tcPr>
          <w:p w14:paraId="114B13A0" w14:textId="77777777" w:rsidR="00456303" w:rsidRPr="004A3645" w:rsidRDefault="00456303" w:rsidP="0049042C">
            <w:pPr>
              <w:cnfStyle w:val="000000100000" w:firstRow="0" w:lastRow="0" w:firstColumn="0" w:lastColumn="0" w:oddVBand="0" w:evenVBand="0" w:oddHBand="1" w:evenHBand="0" w:firstRowFirstColumn="0" w:firstRowLastColumn="0" w:lastRowFirstColumn="0" w:lastRowLastColumn="0"/>
              <w:rPr>
                <w:sz w:val="20"/>
                <w:szCs w:val="20"/>
              </w:rPr>
            </w:pPr>
            <w:r w:rsidRPr="004A3645">
              <w:rPr>
                <w:sz w:val="20"/>
                <w:szCs w:val="20"/>
              </w:rPr>
              <w:t>Total amount of unpaired spectrum in MHz of the licence</w:t>
            </w:r>
          </w:p>
        </w:tc>
      </w:tr>
      <w:tr w:rsidR="00456303" w:rsidRPr="004A3645" w14:paraId="6E29D548" w14:textId="77777777" w:rsidTr="004A3645">
        <w:tc>
          <w:tcPr>
            <w:cnfStyle w:val="001000000000" w:firstRow="0" w:lastRow="0" w:firstColumn="1" w:lastColumn="0" w:oddVBand="0" w:evenVBand="0" w:oddHBand="0" w:evenHBand="0" w:firstRowFirstColumn="0" w:firstRowLastColumn="0" w:lastRowFirstColumn="0" w:lastRowLastColumn="0"/>
            <w:tcW w:w="3226" w:type="dxa"/>
          </w:tcPr>
          <w:p w14:paraId="175CF247" w14:textId="77777777" w:rsidR="00456303" w:rsidRPr="004A3645" w:rsidRDefault="00456303" w:rsidP="0049042C">
            <w:pPr>
              <w:rPr>
                <w:sz w:val="20"/>
                <w:szCs w:val="20"/>
                <w:lang w:val="en-US"/>
              </w:rPr>
            </w:pPr>
            <w:r w:rsidRPr="004A3645">
              <w:rPr>
                <w:sz w:val="20"/>
                <w:szCs w:val="20"/>
                <w:lang w:val="en-US"/>
              </w:rPr>
              <w:t>licenceDuration</w:t>
            </w:r>
          </w:p>
        </w:tc>
        <w:tc>
          <w:tcPr>
            <w:tcW w:w="3226" w:type="dxa"/>
          </w:tcPr>
          <w:p w14:paraId="63C74187" w14:textId="77777777" w:rsidR="00456303" w:rsidRPr="004A3645" w:rsidRDefault="00456303" w:rsidP="0049042C">
            <w:pPr>
              <w:cnfStyle w:val="000000000000" w:firstRow="0" w:lastRow="0" w:firstColumn="0" w:lastColumn="0" w:oddVBand="0" w:evenVBand="0" w:oddHBand="0" w:evenHBand="0" w:firstRowFirstColumn="0" w:firstRowLastColumn="0" w:lastRowFirstColumn="0" w:lastRowLastColumn="0"/>
              <w:rPr>
                <w:sz w:val="20"/>
                <w:szCs w:val="20"/>
              </w:rPr>
            </w:pPr>
            <w:r w:rsidRPr="004A3645">
              <w:rPr>
                <w:sz w:val="20"/>
                <w:szCs w:val="20"/>
              </w:rPr>
              <w:t xml:space="preserve">The term of the licence in years. This can be expressed as a decimal to </w:t>
            </w:r>
            <w:r w:rsidRPr="004A3645">
              <w:rPr>
                <w:sz w:val="20"/>
                <w:szCs w:val="20"/>
              </w:rPr>
              <w:lastRenderedPageBreak/>
              <w:t>reflect non-whole years.</w:t>
            </w:r>
          </w:p>
        </w:tc>
      </w:tr>
      <w:tr w:rsidR="00456303" w:rsidRPr="004A3645" w14:paraId="647317E0" w14:textId="77777777" w:rsidTr="004A3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tcPr>
          <w:p w14:paraId="55E82FA1" w14:textId="77777777" w:rsidR="00456303" w:rsidRPr="004A3645" w:rsidRDefault="00456303" w:rsidP="0049042C">
            <w:pPr>
              <w:rPr>
                <w:sz w:val="20"/>
                <w:szCs w:val="20"/>
                <w:lang w:val="en-US"/>
              </w:rPr>
            </w:pPr>
            <w:r w:rsidRPr="004A3645">
              <w:rPr>
                <w:sz w:val="20"/>
                <w:szCs w:val="20"/>
                <w:lang w:val="en-US"/>
              </w:rPr>
              <w:lastRenderedPageBreak/>
              <w:t>reservePriceLocal</w:t>
            </w:r>
          </w:p>
        </w:tc>
        <w:tc>
          <w:tcPr>
            <w:tcW w:w="3226" w:type="dxa"/>
          </w:tcPr>
          <w:p w14:paraId="477812B9" w14:textId="77777777" w:rsidR="00456303" w:rsidRPr="004A3645" w:rsidRDefault="00456303" w:rsidP="0049042C">
            <w:pPr>
              <w:cnfStyle w:val="000000100000" w:firstRow="0" w:lastRow="0" w:firstColumn="0" w:lastColumn="0" w:oddVBand="0" w:evenVBand="0" w:oddHBand="1" w:evenHBand="0" w:firstRowFirstColumn="0" w:firstRowLastColumn="0" w:lastRowFirstColumn="0" w:lastRowLastColumn="0"/>
              <w:rPr>
                <w:sz w:val="20"/>
                <w:szCs w:val="20"/>
              </w:rPr>
            </w:pPr>
            <w:r w:rsidRPr="004A3645">
              <w:rPr>
                <w:sz w:val="20"/>
                <w:szCs w:val="20"/>
              </w:rPr>
              <w:t>The reserve price of the licence in local currency.  This would mostly be starting price in the auction.</w:t>
            </w:r>
          </w:p>
        </w:tc>
      </w:tr>
      <w:tr w:rsidR="00456303" w:rsidRPr="004A3645" w14:paraId="58708ED8" w14:textId="77777777" w:rsidTr="004A3645">
        <w:tc>
          <w:tcPr>
            <w:cnfStyle w:val="001000000000" w:firstRow="0" w:lastRow="0" w:firstColumn="1" w:lastColumn="0" w:oddVBand="0" w:evenVBand="0" w:oddHBand="0" w:evenHBand="0" w:firstRowFirstColumn="0" w:firstRowLastColumn="0" w:lastRowFirstColumn="0" w:lastRowLastColumn="0"/>
            <w:tcW w:w="3226" w:type="dxa"/>
          </w:tcPr>
          <w:p w14:paraId="2E67CFF5" w14:textId="77777777" w:rsidR="00456303" w:rsidRPr="004A3645" w:rsidRDefault="00456303" w:rsidP="0049042C">
            <w:pPr>
              <w:rPr>
                <w:sz w:val="20"/>
                <w:szCs w:val="20"/>
                <w:lang w:val="en-US"/>
              </w:rPr>
            </w:pPr>
            <w:r w:rsidRPr="004A3645">
              <w:rPr>
                <w:sz w:val="20"/>
                <w:szCs w:val="20"/>
                <w:lang w:val="en-US"/>
              </w:rPr>
              <w:t>headlinePriceLocal</w:t>
            </w:r>
          </w:p>
        </w:tc>
        <w:tc>
          <w:tcPr>
            <w:tcW w:w="3226" w:type="dxa"/>
          </w:tcPr>
          <w:p w14:paraId="5FA1ACD7" w14:textId="77777777" w:rsidR="00456303" w:rsidRPr="004A3645" w:rsidRDefault="00456303" w:rsidP="0049042C">
            <w:pPr>
              <w:cnfStyle w:val="000000000000" w:firstRow="0" w:lastRow="0" w:firstColumn="0" w:lastColumn="0" w:oddVBand="0" w:evenVBand="0" w:oddHBand="0" w:evenHBand="0" w:firstRowFirstColumn="0" w:firstRowLastColumn="0" w:lastRowFirstColumn="0" w:lastRowLastColumn="0"/>
              <w:rPr>
                <w:sz w:val="20"/>
                <w:szCs w:val="20"/>
              </w:rPr>
            </w:pPr>
            <w:r w:rsidRPr="004A3645">
              <w:rPr>
                <w:sz w:val="20"/>
                <w:szCs w:val="20"/>
              </w:rPr>
              <w:t>The headline price of the licence in local currency, essentially the winning bid in the auction (this includes assignment bids)</w:t>
            </w:r>
          </w:p>
        </w:tc>
      </w:tr>
      <w:tr w:rsidR="00456303" w:rsidRPr="004A3645" w14:paraId="7D4ED3D5" w14:textId="77777777" w:rsidTr="004A3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tcPr>
          <w:p w14:paraId="7124CD08" w14:textId="77777777" w:rsidR="00456303" w:rsidRPr="004A3645" w:rsidRDefault="00456303" w:rsidP="0049042C">
            <w:pPr>
              <w:rPr>
                <w:sz w:val="20"/>
                <w:szCs w:val="20"/>
                <w:lang w:val="en-US"/>
              </w:rPr>
            </w:pPr>
            <w:r w:rsidRPr="004A3645">
              <w:rPr>
                <w:sz w:val="20"/>
                <w:szCs w:val="20"/>
                <w:lang w:val="en-US"/>
              </w:rPr>
              <w:t>entrantReserved</w:t>
            </w:r>
          </w:p>
        </w:tc>
        <w:tc>
          <w:tcPr>
            <w:tcW w:w="3226" w:type="dxa"/>
          </w:tcPr>
          <w:p w14:paraId="2BDAA092" w14:textId="77777777" w:rsidR="00456303" w:rsidRPr="004A3645" w:rsidRDefault="00456303" w:rsidP="0049042C">
            <w:pPr>
              <w:cnfStyle w:val="000000100000" w:firstRow="0" w:lastRow="0" w:firstColumn="0" w:lastColumn="0" w:oddVBand="0" w:evenVBand="0" w:oddHBand="1" w:evenHBand="0" w:firstRowFirstColumn="0" w:firstRowLastColumn="0" w:lastRowFirstColumn="0" w:lastRowLastColumn="0"/>
              <w:rPr>
                <w:sz w:val="20"/>
                <w:szCs w:val="20"/>
              </w:rPr>
            </w:pPr>
            <w:r w:rsidRPr="004A3645">
              <w:rPr>
                <w:sz w:val="20"/>
                <w:szCs w:val="20"/>
              </w:rPr>
              <w:t>Dummy to indicate if bidding of the lot is closed to incumbents i.e. the lot is reserved for entrants</w:t>
            </w:r>
          </w:p>
        </w:tc>
      </w:tr>
      <w:tr w:rsidR="00456303" w:rsidRPr="004A3645" w14:paraId="2124D6F0" w14:textId="77777777" w:rsidTr="004A3645">
        <w:tc>
          <w:tcPr>
            <w:cnfStyle w:val="001000000000" w:firstRow="0" w:lastRow="0" w:firstColumn="1" w:lastColumn="0" w:oddVBand="0" w:evenVBand="0" w:oddHBand="0" w:evenHBand="0" w:firstRowFirstColumn="0" w:firstRowLastColumn="0" w:lastRowFirstColumn="0" w:lastRowLastColumn="0"/>
            <w:tcW w:w="3226" w:type="dxa"/>
          </w:tcPr>
          <w:p w14:paraId="54218791" w14:textId="77777777" w:rsidR="00456303" w:rsidRPr="004A3645" w:rsidRDefault="00456303" w:rsidP="0049042C">
            <w:pPr>
              <w:rPr>
                <w:sz w:val="20"/>
                <w:szCs w:val="20"/>
                <w:lang w:val="en-US"/>
              </w:rPr>
            </w:pPr>
            <w:r w:rsidRPr="004A3645">
              <w:rPr>
                <w:sz w:val="20"/>
                <w:szCs w:val="20"/>
                <w:lang w:val="en-US"/>
              </w:rPr>
              <w:t>lotComments</w:t>
            </w:r>
          </w:p>
        </w:tc>
        <w:tc>
          <w:tcPr>
            <w:tcW w:w="3226" w:type="dxa"/>
          </w:tcPr>
          <w:p w14:paraId="255AA2D0" w14:textId="77777777" w:rsidR="00456303" w:rsidRPr="004A3645" w:rsidRDefault="00456303" w:rsidP="0049042C">
            <w:pPr>
              <w:cnfStyle w:val="000000000000" w:firstRow="0" w:lastRow="0" w:firstColumn="0" w:lastColumn="0" w:oddVBand="0" w:evenVBand="0" w:oddHBand="0" w:evenHBand="0" w:firstRowFirstColumn="0" w:firstRowLastColumn="0" w:lastRowFirstColumn="0" w:lastRowLastColumn="0"/>
              <w:rPr>
                <w:sz w:val="20"/>
                <w:szCs w:val="20"/>
              </w:rPr>
            </w:pPr>
            <w:r w:rsidRPr="004A3645">
              <w:rPr>
                <w:sz w:val="20"/>
                <w:szCs w:val="20"/>
              </w:rPr>
              <w:t>Payment or licence conditions comments specific to a particular lot in an auction.  Plus source of population figures for regional licences.</w:t>
            </w:r>
          </w:p>
        </w:tc>
      </w:tr>
    </w:tbl>
    <w:p w14:paraId="1D5672B5" w14:textId="77777777" w:rsidR="004A3645" w:rsidRDefault="004552DA" w:rsidP="004552DA">
      <w:pPr>
        <w:pStyle w:val="Heading1"/>
      </w:pPr>
      <w:r>
        <w:t>Payments file</w:t>
      </w:r>
    </w:p>
    <w:p w14:paraId="187B421A" w14:textId="77777777" w:rsidR="004552DA" w:rsidRPr="004552DA" w:rsidRDefault="004552DA" w:rsidP="004552DA">
      <w:r w:rsidRPr="004552DA">
        <w:t>The payments table lists the payment schedule of the licence fee of each licence.</w:t>
      </w:r>
    </w:p>
    <w:p w14:paraId="4BA3A9B3" w14:textId="77777777" w:rsidR="004552DA" w:rsidRDefault="004552DA" w:rsidP="0049042C"/>
    <w:tbl>
      <w:tblPr>
        <w:tblStyle w:val="LightShading-Accent1"/>
        <w:tblW w:w="0" w:type="auto"/>
        <w:tblLook w:val="04A0" w:firstRow="1" w:lastRow="0" w:firstColumn="1" w:lastColumn="0" w:noHBand="0" w:noVBand="1"/>
      </w:tblPr>
      <w:tblGrid>
        <w:gridCol w:w="3226"/>
        <w:gridCol w:w="3226"/>
      </w:tblGrid>
      <w:tr w:rsidR="004A3645" w:rsidRPr="004A3645" w14:paraId="2E4AB7DA" w14:textId="77777777" w:rsidTr="004A3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tcPr>
          <w:p w14:paraId="60B21217" w14:textId="77777777" w:rsidR="004A3645" w:rsidRPr="004A3645" w:rsidRDefault="004A3645" w:rsidP="004A3645">
            <w:pPr>
              <w:jc w:val="center"/>
              <w:rPr>
                <w:sz w:val="20"/>
                <w:szCs w:val="20"/>
              </w:rPr>
            </w:pPr>
            <w:r>
              <w:rPr>
                <w:sz w:val="20"/>
                <w:szCs w:val="20"/>
              </w:rPr>
              <w:t>Field</w:t>
            </w:r>
          </w:p>
        </w:tc>
        <w:tc>
          <w:tcPr>
            <w:tcW w:w="3226" w:type="dxa"/>
          </w:tcPr>
          <w:p w14:paraId="2A6CE2EF" w14:textId="77777777" w:rsidR="004A3645" w:rsidRPr="004A3645" w:rsidRDefault="004A3645" w:rsidP="004A3645">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Description</w:t>
            </w:r>
          </w:p>
        </w:tc>
      </w:tr>
      <w:tr w:rsidR="004A3645" w:rsidRPr="004A3645" w14:paraId="036C5040" w14:textId="77777777" w:rsidTr="004A3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tcPr>
          <w:p w14:paraId="037BF58C" w14:textId="77777777" w:rsidR="004A3645" w:rsidRPr="004A3645" w:rsidRDefault="004A3645" w:rsidP="004A3645">
            <w:pPr>
              <w:rPr>
                <w:sz w:val="20"/>
                <w:szCs w:val="20"/>
              </w:rPr>
            </w:pPr>
            <w:r>
              <w:rPr>
                <w:sz w:val="20"/>
                <w:szCs w:val="20"/>
              </w:rPr>
              <w:t>lotId</w:t>
            </w:r>
          </w:p>
        </w:tc>
        <w:tc>
          <w:tcPr>
            <w:tcW w:w="3226" w:type="dxa"/>
          </w:tcPr>
          <w:p w14:paraId="4587BD0C" w14:textId="77777777" w:rsidR="004A3645" w:rsidRPr="004A3645" w:rsidRDefault="004A3645" w:rsidP="004A3645">
            <w:pPr>
              <w:cnfStyle w:val="000000100000" w:firstRow="0" w:lastRow="0" w:firstColumn="0" w:lastColumn="0" w:oddVBand="0" w:evenVBand="0" w:oddHBand="1" w:evenHBand="0" w:firstRowFirstColumn="0" w:firstRowLastColumn="0" w:lastRowFirstColumn="0" w:lastRowLastColumn="0"/>
              <w:rPr>
                <w:sz w:val="20"/>
                <w:szCs w:val="20"/>
              </w:rPr>
            </w:pPr>
            <w:r w:rsidRPr="004A3645">
              <w:rPr>
                <w:sz w:val="20"/>
                <w:szCs w:val="20"/>
              </w:rPr>
              <w:t>ID to identify licence for which payment is for</w:t>
            </w:r>
          </w:p>
        </w:tc>
      </w:tr>
      <w:tr w:rsidR="004A3645" w:rsidRPr="004A3645" w14:paraId="5E600282" w14:textId="77777777" w:rsidTr="004A3645">
        <w:tc>
          <w:tcPr>
            <w:cnfStyle w:val="001000000000" w:firstRow="0" w:lastRow="0" w:firstColumn="1" w:lastColumn="0" w:oddVBand="0" w:evenVBand="0" w:oddHBand="0" w:evenHBand="0" w:firstRowFirstColumn="0" w:firstRowLastColumn="0" w:lastRowFirstColumn="0" w:lastRowLastColumn="0"/>
            <w:tcW w:w="3226" w:type="dxa"/>
          </w:tcPr>
          <w:p w14:paraId="6D4F6763" w14:textId="77777777" w:rsidR="004A3645" w:rsidRPr="004A3645" w:rsidRDefault="004A3645" w:rsidP="004A3645">
            <w:pPr>
              <w:rPr>
                <w:sz w:val="20"/>
                <w:szCs w:val="20"/>
              </w:rPr>
            </w:pPr>
            <w:r>
              <w:rPr>
                <w:sz w:val="20"/>
                <w:szCs w:val="20"/>
              </w:rPr>
              <w:t>year</w:t>
            </w:r>
          </w:p>
        </w:tc>
        <w:tc>
          <w:tcPr>
            <w:tcW w:w="3226" w:type="dxa"/>
          </w:tcPr>
          <w:p w14:paraId="1A3E2D64" w14:textId="77777777" w:rsidR="004A3645" w:rsidRPr="004A3645" w:rsidRDefault="004A3645" w:rsidP="004A3645">
            <w:pPr>
              <w:cnfStyle w:val="000000000000" w:firstRow="0" w:lastRow="0" w:firstColumn="0" w:lastColumn="0" w:oddVBand="0" w:evenVBand="0" w:oddHBand="0" w:evenHBand="0" w:firstRowFirstColumn="0" w:firstRowLastColumn="0" w:lastRowFirstColumn="0" w:lastRowLastColumn="0"/>
              <w:rPr>
                <w:sz w:val="20"/>
                <w:szCs w:val="20"/>
              </w:rPr>
            </w:pPr>
            <w:r w:rsidRPr="004A3645">
              <w:rPr>
                <w:sz w:val="20"/>
                <w:szCs w:val="20"/>
              </w:rPr>
              <w:t>The year of the payment (year 0 is the upfront payment)</w:t>
            </w:r>
          </w:p>
        </w:tc>
      </w:tr>
      <w:tr w:rsidR="004A3645" w:rsidRPr="004A3645" w14:paraId="09AE0698" w14:textId="77777777" w:rsidTr="004A3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tcPr>
          <w:p w14:paraId="244D2360" w14:textId="77777777" w:rsidR="004A3645" w:rsidRPr="004A3645" w:rsidRDefault="004A3645" w:rsidP="004A3645">
            <w:pPr>
              <w:rPr>
                <w:sz w:val="20"/>
                <w:szCs w:val="20"/>
              </w:rPr>
            </w:pPr>
            <w:r>
              <w:rPr>
                <w:sz w:val="20"/>
                <w:szCs w:val="20"/>
                <w:lang w:val="en-US"/>
              </w:rPr>
              <w:t>amount</w:t>
            </w:r>
          </w:p>
        </w:tc>
        <w:tc>
          <w:tcPr>
            <w:tcW w:w="3226" w:type="dxa"/>
          </w:tcPr>
          <w:p w14:paraId="3E52CDCD" w14:textId="77777777" w:rsidR="004A3645" w:rsidRPr="004A3645" w:rsidRDefault="004552DA" w:rsidP="004A3645">
            <w:pPr>
              <w:cnfStyle w:val="000000100000" w:firstRow="0" w:lastRow="0" w:firstColumn="0" w:lastColumn="0" w:oddVBand="0" w:evenVBand="0" w:oddHBand="1" w:evenHBand="0" w:firstRowFirstColumn="0" w:firstRowLastColumn="0" w:lastRowFirstColumn="0" w:lastRowLastColumn="0"/>
              <w:rPr>
                <w:sz w:val="20"/>
                <w:szCs w:val="20"/>
              </w:rPr>
            </w:pPr>
            <w:r w:rsidRPr="004552DA">
              <w:rPr>
                <w:sz w:val="20"/>
                <w:szCs w:val="20"/>
              </w:rPr>
              <w:t>The amount due for the specific payment period</w:t>
            </w:r>
            <w:r>
              <w:rPr>
                <w:sz w:val="20"/>
                <w:szCs w:val="20"/>
              </w:rPr>
              <w:t>.</w:t>
            </w:r>
          </w:p>
        </w:tc>
      </w:tr>
      <w:tr w:rsidR="004A3645" w:rsidRPr="004A3645" w14:paraId="4292378A" w14:textId="77777777" w:rsidTr="004A3645">
        <w:tc>
          <w:tcPr>
            <w:cnfStyle w:val="001000000000" w:firstRow="0" w:lastRow="0" w:firstColumn="1" w:lastColumn="0" w:oddVBand="0" w:evenVBand="0" w:oddHBand="0" w:evenHBand="0" w:firstRowFirstColumn="0" w:firstRowLastColumn="0" w:lastRowFirstColumn="0" w:lastRowLastColumn="0"/>
            <w:tcW w:w="3226" w:type="dxa"/>
          </w:tcPr>
          <w:p w14:paraId="743FB5E1" w14:textId="77777777" w:rsidR="004A3645" w:rsidRDefault="004A3645" w:rsidP="004A3645">
            <w:pPr>
              <w:rPr>
                <w:sz w:val="20"/>
                <w:szCs w:val="20"/>
                <w:lang w:val="en-US"/>
              </w:rPr>
            </w:pPr>
            <w:r>
              <w:rPr>
                <w:sz w:val="20"/>
                <w:szCs w:val="20"/>
                <w:lang w:val="en-US"/>
              </w:rPr>
              <w:t>minAmount</w:t>
            </w:r>
          </w:p>
        </w:tc>
        <w:tc>
          <w:tcPr>
            <w:tcW w:w="3226" w:type="dxa"/>
          </w:tcPr>
          <w:p w14:paraId="4B316F93" w14:textId="77777777" w:rsidR="004A3645" w:rsidRPr="004A3645" w:rsidRDefault="004552DA" w:rsidP="004A3645">
            <w:pPr>
              <w:cnfStyle w:val="000000000000" w:firstRow="0" w:lastRow="0" w:firstColumn="0" w:lastColumn="0" w:oddVBand="0" w:evenVBand="0" w:oddHBand="0" w:evenHBand="0" w:firstRowFirstColumn="0" w:firstRowLastColumn="0" w:lastRowFirstColumn="0" w:lastRowLastColumn="0"/>
              <w:rPr>
                <w:sz w:val="20"/>
                <w:szCs w:val="20"/>
              </w:rPr>
            </w:pPr>
            <w:r w:rsidRPr="004552DA">
              <w:rPr>
                <w:sz w:val="20"/>
                <w:szCs w:val="20"/>
              </w:rPr>
              <w:t>The amount due for the specific period if the licence was awarded at reserve</w:t>
            </w:r>
            <w:r>
              <w:rPr>
                <w:sz w:val="20"/>
                <w:szCs w:val="20"/>
              </w:rPr>
              <w:t>.</w:t>
            </w:r>
          </w:p>
        </w:tc>
      </w:tr>
    </w:tbl>
    <w:p w14:paraId="7E697A80" w14:textId="77777777" w:rsidR="004552DA" w:rsidRPr="004552DA" w:rsidRDefault="004552DA" w:rsidP="004552DA"/>
    <w:sectPr w:rsidR="004552DA" w:rsidRPr="004552DA" w:rsidSect="00FB45EB">
      <w:headerReference w:type="even" r:id="rId8"/>
      <w:headerReference w:type="default" r:id="rId9"/>
      <w:footerReference w:type="even" r:id="rId10"/>
      <w:footerReference w:type="default" r:id="rId11"/>
      <w:headerReference w:type="first" r:id="rId12"/>
      <w:pgSz w:w="11906" w:h="16838" w:code="9"/>
      <w:pgMar w:top="1701" w:right="1701" w:bottom="1701" w:left="3402" w:header="851" w:footer="851" w:gutter="567"/>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EF7358" w14:textId="77777777" w:rsidR="004552DA" w:rsidRDefault="004552DA">
      <w:pPr>
        <w:spacing w:before="0" w:after="0"/>
      </w:pPr>
      <w:r>
        <w:separator/>
      </w:r>
    </w:p>
    <w:p w14:paraId="7E28DEE4" w14:textId="77777777" w:rsidR="004552DA" w:rsidRDefault="004552DA"/>
  </w:endnote>
  <w:endnote w:type="continuationSeparator" w:id="0">
    <w:p w14:paraId="5732F5CA" w14:textId="77777777" w:rsidR="004552DA" w:rsidRDefault="004552DA">
      <w:pPr>
        <w:spacing w:before="0" w:after="0"/>
      </w:pPr>
      <w:r>
        <w:continuationSeparator/>
      </w:r>
    </w:p>
    <w:p w14:paraId="590C3786" w14:textId="77777777" w:rsidR="004552DA" w:rsidRDefault="004552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Myriad Pro">
    <w:panose1 w:val="020B0503030403020204"/>
    <w:charset w:val="00"/>
    <w:family w:val="auto"/>
    <w:pitch w:val="variable"/>
    <w:sig w:usb0="20000287" w:usb1="00000001"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301152" w14:textId="77777777" w:rsidR="004552DA" w:rsidRDefault="004552DA" w:rsidP="0072194C">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57154311" w14:textId="77777777" w:rsidR="004552DA" w:rsidRDefault="004552DA" w:rsidP="0072194C">
    <w:pPr>
      <w:pStyle w:val="Footer"/>
    </w:pPr>
  </w:p>
  <w:p w14:paraId="65BAB991" w14:textId="77777777" w:rsidR="004552DA" w:rsidRDefault="004552DA"/>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53E20B" w14:textId="77777777" w:rsidR="004552DA" w:rsidRDefault="004552DA" w:rsidP="0072194C">
    <w:pPr>
      <w:pStyle w:val="Footer"/>
      <w:jc w:val="right"/>
    </w:pPr>
    <w:r>
      <w:rPr>
        <w:rStyle w:val="PageNumber"/>
      </w:rPr>
      <w:fldChar w:fldCharType="begin"/>
    </w:r>
    <w:r>
      <w:rPr>
        <w:rStyle w:val="PageNumber"/>
      </w:rPr>
      <w:instrText xml:space="preserve">PAGE  </w:instrText>
    </w:r>
    <w:r>
      <w:rPr>
        <w:rStyle w:val="PageNumber"/>
      </w:rPr>
      <w:fldChar w:fldCharType="separate"/>
    </w:r>
    <w:r w:rsidR="00C64E07">
      <w:rPr>
        <w:rStyle w:val="PageNumber"/>
      </w:rPr>
      <w:t>2</w:t>
    </w:r>
    <w:r>
      <w:rPr>
        <w:rStyle w:val="PageNumber"/>
      </w:rPr>
      <w:fldChar w:fldCharType="end"/>
    </w:r>
  </w:p>
  <w:p w14:paraId="1913A35B" w14:textId="77777777" w:rsidR="004552DA" w:rsidRDefault="004552D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8D8ABE" w14:textId="77777777" w:rsidR="004552DA" w:rsidRDefault="004552DA">
      <w:pPr>
        <w:spacing w:before="0" w:after="0"/>
      </w:pPr>
      <w:r>
        <w:separator/>
      </w:r>
    </w:p>
    <w:p w14:paraId="641079CE" w14:textId="77777777" w:rsidR="004552DA" w:rsidRDefault="004552DA"/>
  </w:footnote>
  <w:footnote w:type="continuationSeparator" w:id="0">
    <w:p w14:paraId="7D11C42C" w14:textId="77777777" w:rsidR="004552DA" w:rsidRDefault="004552DA">
      <w:r>
        <w:separator/>
      </w:r>
    </w:p>
    <w:p w14:paraId="2D9FD94D" w14:textId="77777777" w:rsidR="004552DA" w:rsidRDefault="004552DA"/>
    <w:p w14:paraId="686028A0" w14:textId="77777777" w:rsidR="004552DA" w:rsidRDefault="004552DA"/>
  </w:footnote>
  <w:footnote w:type="continuationNotice" w:id="1">
    <w:p w14:paraId="3B195FCE" w14:textId="77777777" w:rsidR="004552DA" w:rsidRDefault="004552DA">
      <w:pPr>
        <w:rPr>
          <w:i/>
          <w:sz w:val="18"/>
        </w:rPr>
      </w:pPr>
      <w:r>
        <w:rPr>
          <w:i/>
          <w:sz w:val="18"/>
        </w:rPr>
        <w:t>(footnote continued)</w:t>
      </w:r>
    </w:p>
    <w:p w14:paraId="577D2BDD" w14:textId="77777777" w:rsidR="004552DA" w:rsidRDefault="004552DA"/>
    <w:p w14:paraId="7808A8CE" w14:textId="77777777" w:rsidR="004552DA" w:rsidRDefault="004552D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ED5ED6" w14:textId="77777777" w:rsidR="004552DA" w:rsidRPr="00167148" w:rsidRDefault="004552DA" w:rsidP="0049042C">
    <w:pPr>
      <w:pStyle w:val="Header"/>
    </w:pPr>
    <w:r>
      <w:fldChar w:fldCharType="begin"/>
    </w:r>
    <w:r>
      <w:instrText xml:space="preserve"> PAGE \*arabic</w:instrText>
    </w:r>
    <w:r>
      <w:fldChar w:fldCharType="separate"/>
    </w:r>
    <w:r>
      <w:rPr>
        <w:noProof/>
      </w:rPr>
      <w:t>4</w:t>
    </w:r>
    <w:r>
      <w:fldChar w:fldCharType="end"/>
    </w:r>
    <w:r w:rsidRPr="00167148">
      <w:tab/>
    </w:r>
    <w:r>
      <w:fldChar w:fldCharType="begin"/>
    </w:r>
    <w:r>
      <w:instrText xml:space="preserve"> STYLEREF "Heading A1" \* MERGEFORMAT </w:instrText>
    </w:r>
    <w:r>
      <w:fldChar w:fldCharType="separate"/>
    </w:r>
    <w:r>
      <w:rPr>
        <w:b/>
        <w:noProof/>
      </w:rPr>
      <w:t>Error! No text of specified style in document.</w:t>
    </w:r>
    <w:r>
      <w:rPr>
        <w:noProof/>
      </w:rPr>
      <w:fldChar w:fldCharType="end"/>
    </w:r>
  </w:p>
  <w:p w14:paraId="315C1D0C" w14:textId="77777777" w:rsidR="004552DA" w:rsidRDefault="004552DA"/>
  <w:p w14:paraId="35D31F04" w14:textId="77777777" w:rsidR="004552DA" w:rsidRDefault="004552DA"/>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20EA89" w14:textId="77777777" w:rsidR="004552DA" w:rsidRPr="00CE7E92" w:rsidRDefault="00C64E07" w:rsidP="00782A63">
    <w:pPr>
      <w:pStyle w:val="Header"/>
      <w:pBdr>
        <w:bottom w:val="single" w:sz="4" w:space="0" w:color="3E3E3E"/>
      </w:pBdr>
    </w:pPr>
    <w:r>
      <w:fldChar w:fldCharType="begin"/>
    </w:r>
    <w:r>
      <w:instrText xml:space="preserve"> STYLEREF "Title" </w:instrText>
    </w:r>
    <w:r>
      <w:fldChar w:fldCharType="separate"/>
    </w:r>
    <w:r>
      <w:rPr>
        <w:noProof/>
      </w:rPr>
      <w:t>Spectrum Award Database</w:t>
    </w:r>
    <w:r>
      <w:rPr>
        <w:noProof/>
      </w:rPr>
      <w:fldChar w:fldCharType="end"/>
    </w:r>
    <w:r w:rsidR="004552DA">
      <w:rPr>
        <w:noProof/>
      </w:rPr>
      <w:t xml:space="preserve"> </w:t>
    </w:r>
    <w:r w:rsidR="004552DA" w:rsidRPr="00DA2ECD">
      <w:rPr>
        <w:rFonts w:ascii="Wingdings" w:hAnsi="Wingdings"/>
        <w:color w:val="000000"/>
      </w:rPr>
      <w:t></w:t>
    </w:r>
    <w:r w:rsidR="004552DA" w:rsidRPr="00B51A62">
      <w:rPr>
        <w:color w:val="000000"/>
      </w:rPr>
      <w:t></w:t>
    </w:r>
    <w:r>
      <w:fldChar w:fldCharType="begin"/>
    </w:r>
    <w:r>
      <w:instrText xml:space="preserve"> STYLEREF "Date" </w:instrText>
    </w:r>
    <w:r>
      <w:fldChar w:fldCharType="separate"/>
    </w:r>
    <w:r>
      <w:rPr>
        <w:noProof/>
      </w:rPr>
      <w:t>Date</w:t>
    </w:r>
    <w:r>
      <w:rPr>
        <w:noProof/>
      </w:rPr>
      <w:fldChar w:fldCharType="end"/>
    </w:r>
    <w:r w:rsidR="004552DA" w:rsidRPr="00B51A62">
      <w:rPr>
        <w:noProof/>
      </w:rPr>
      <w:t xml:space="preserve"> </w:t>
    </w:r>
  </w:p>
  <w:p w14:paraId="62D253DF" w14:textId="77777777" w:rsidR="004552DA" w:rsidRDefault="004552DA"/>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63DC03" w14:textId="77777777" w:rsidR="004552DA" w:rsidRPr="00667E78" w:rsidRDefault="004552DA" w:rsidP="0049042C">
    <w:pPr>
      <w:pStyle w:val="Header"/>
    </w:pPr>
    <w:r>
      <w:rPr>
        <w:noProof/>
        <w:lang w:val="en-US"/>
      </w:rPr>
      <w:drawing>
        <wp:inline distT="0" distB="0" distL="0" distR="0" wp14:anchorId="49A9B93D" wp14:editId="0F3441D7">
          <wp:extent cx="1277443" cy="2572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278568" cy="257469"/>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6262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8EF1CAC"/>
    <w:multiLevelType w:val="multilevel"/>
    <w:tmpl w:val="8FA670AE"/>
    <w:lvl w:ilvl="0">
      <w:start w:val="1"/>
      <w:numFmt w:val="upperLetter"/>
      <w:pStyle w:val="HeadingA1"/>
      <w:suff w:val="space"/>
      <w:lvlText w:val="Annex %1 "/>
      <w:lvlJc w:val="left"/>
      <w:pPr>
        <w:ind w:left="-1269" w:hanging="432"/>
      </w:pPr>
      <w:rPr>
        <w:rFonts w:hint="default"/>
      </w:rPr>
    </w:lvl>
    <w:lvl w:ilvl="1">
      <w:start w:val="1"/>
      <w:numFmt w:val="decimal"/>
      <w:pStyle w:val="HeadingA2"/>
      <w:suff w:val="space"/>
      <w:lvlText w:val="%1.%2"/>
      <w:lvlJc w:val="left"/>
      <w:pPr>
        <w:ind w:left="-1125" w:hanging="576"/>
      </w:pPr>
      <w:rPr>
        <w:rFonts w:hint="default"/>
      </w:rPr>
    </w:lvl>
    <w:lvl w:ilvl="2">
      <w:start w:val="1"/>
      <w:numFmt w:val="decimal"/>
      <w:pStyle w:val="HeadingA3"/>
      <w:suff w:val="space"/>
      <w:lvlText w:val="%1.%2.%3"/>
      <w:lvlJc w:val="left"/>
      <w:pPr>
        <w:ind w:left="-981" w:hanging="720"/>
      </w:pPr>
      <w:rPr>
        <w:rFonts w:hint="default"/>
      </w:rPr>
    </w:lvl>
    <w:lvl w:ilvl="3">
      <w:start w:val="1"/>
      <w:numFmt w:val="decimal"/>
      <w:lvlText w:val="%1.%2.%3.%4"/>
      <w:lvlJc w:val="left"/>
      <w:pPr>
        <w:tabs>
          <w:tab w:val="num" w:pos="-837"/>
        </w:tabs>
        <w:ind w:left="-837" w:hanging="864"/>
      </w:pPr>
      <w:rPr>
        <w:rFonts w:hint="default"/>
      </w:rPr>
    </w:lvl>
    <w:lvl w:ilvl="4">
      <w:start w:val="1"/>
      <w:numFmt w:val="decimal"/>
      <w:lvlText w:val="%1.%2.%3.%4.%5"/>
      <w:lvlJc w:val="left"/>
      <w:pPr>
        <w:tabs>
          <w:tab w:val="num" w:pos="-693"/>
        </w:tabs>
        <w:ind w:left="-693" w:hanging="1008"/>
      </w:pPr>
      <w:rPr>
        <w:rFonts w:hint="default"/>
      </w:rPr>
    </w:lvl>
    <w:lvl w:ilvl="5">
      <w:start w:val="1"/>
      <w:numFmt w:val="decimal"/>
      <w:lvlText w:val="%1.%2.%3.%4.%5.%6"/>
      <w:lvlJc w:val="left"/>
      <w:pPr>
        <w:tabs>
          <w:tab w:val="num" w:pos="-549"/>
        </w:tabs>
        <w:ind w:left="-549" w:hanging="1152"/>
      </w:pPr>
      <w:rPr>
        <w:rFonts w:hint="default"/>
      </w:rPr>
    </w:lvl>
    <w:lvl w:ilvl="6">
      <w:start w:val="1"/>
      <w:numFmt w:val="decimal"/>
      <w:lvlText w:val="%1.%2.%3.%4.%5.%6.%7"/>
      <w:lvlJc w:val="left"/>
      <w:pPr>
        <w:tabs>
          <w:tab w:val="num" w:pos="-405"/>
        </w:tabs>
        <w:ind w:left="-405" w:hanging="1296"/>
      </w:pPr>
      <w:rPr>
        <w:rFonts w:hint="default"/>
      </w:rPr>
    </w:lvl>
    <w:lvl w:ilvl="7">
      <w:start w:val="1"/>
      <w:numFmt w:val="decimal"/>
      <w:lvlText w:val="%1.%2.%3.%4.%5.%6.%7.%8"/>
      <w:lvlJc w:val="left"/>
      <w:pPr>
        <w:tabs>
          <w:tab w:val="num" w:pos="-261"/>
        </w:tabs>
        <w:ind w:left="-261" w:hanging="1440"/>
      </w:pPr>
      <w:rPr>
        <w:rFonts w:hint="default"/>
      </w:rPr>
    </w:lvl>
    <w:lvl w:ilvl="8">
      <w:start w:val="1"/>
      <w:numFmt w:val="decimal"/>
      <w:lvlText w:val="%1.%2.%3.%4.%5.%6.%7.%8.%9"/>
      <w:lvlJc w:val="left"/>
      <w:pPr>
        <w:tabs>
          <w:tab w:val="num" w:pos="-117"/>
        </w:tabs>
        <w:ind w:left="-117" w:hanging="1584"/>
      </w:pPr>
      <w:rPr>
        <w:rFonts w:hint="default"/>
      </w:rPr>
    </w:lvl>
  </w:abstractNum>
  <w:abstractNum w:abstractNumId="2">
    <w:nsid w:val="2ACD33D7"/>
    <w:multiLevelType w:val="multilevel"/>
    <w:tmpl w:val="D76CE178"/>
    <w:lvl w:ilvl="0">
      <w:start w:val="1"/>
      <w:numFmt w:val="decimal"/>
      <w:lvlText w:val="%1 "/>
      <w:lvlJc w:val="left"/>
      <w:pPr>
        <w:ind w:left="-1269" w:hanging="432"/>
      </w:pPr>
      <w:rPr>
        <w:rFonts w:hint="default"/>
      </w:rPr>
    </w:lvl>
    <w:lvl w:ilvl="1">
      <w:start w:val="1"/>
      <w:numFmt w:val="decimal"/>
      <w:lvlText w:val="%1.%2"/>
      <w:lvlJc w:val="left"/>
      <w:pPr>
        <w:tabs>
          <w:tab w:val="num" w:pos="-1125"/>
        </w:tabs>
        <w:ind w:left="-1125" w:hanging="576"/>
      </w:pPr>
      <w:rPr>
        <w:rFonts w:hint="default"/>
      </w:rPr>
    </w:lvl>
    <w:lvl w:ilvl="2">
      <w:start w:val="1"/>
      <w:numFmt w:val="decimal"/>
      <w:lvlText w:val="%1.%2.%3"/>
      <w:lvlJc w:val="left"/>
      <w:pPr>
        <w:tabs>
          <w:tab w:val="num" w:pos="-981"/>
        </w:tabs>
        <w:ind w:left="-981" w:hanging="720"/>
      </w:pPr>
      <w:rPr>
        <w:rFonts w:hint="default"/>
      </w:rPr>
    </w:lvl>
    <w:lvl w:ilvl="3">
      <w:start w:val="1"/>
      <w:numFmt w:val="decimal"/>
      <w:lvlText w:val="%1.%2.%3.%4"/>
      <w:lvlJc w:val="left"/>
      <w:pPr>
        <w:tabs>
          <w:tab w:val="num" w:pos="-837"/>
        </w:tabs>
        <w:ind w:left="-837" w:hanging="864"/>
      </w:pPr>
      <w:rPr>
        <w:rFonts w:hint="default"/>
      </w:rPr>
    </w:lvl>
    <w:lvl w:ilvl="4">
      <w:start w:val="1"/>
      <w:numFmt w:val="decimal"/>
      <w:lvlText w:val="%1.%2.%3.%4.%5"/>
      <w:lvlJc w:val="left"/>
      <w:pPr>
        <w:tabs>
          <w:tab w:val="num" w:pos="-693"/>
        </w:tabs>
        <w:ind w:left="-693" w:hanging="1008"/>
      </w:pPr>
      <w:rPr>
        <w:rFonts w:hint="default"/>
      </w:rPr>
    </w:lvl>
    <w:lvl w:ilvl="5">
      <w:start w:val="1"/>
      <w:numFmt w:val="decimal"/>
      <w:lvlText w:val="%1.%2.%3.%4.%5.%6"/>
      <w:lvlJc w:val="left"/>
      <w:pPr>
        <w:tabs>
          <w:tab w:val="num" w:pos="-549"/>
        </w:tabs>
        <w:ind w:left="-549" w:hanging="1152"/>
      </w:pPr>
      <w:rPr>
        <w:rFonts w:hint="default"/>
      </w:rPr>
    </w:lvl>
    <w:lvl w:ilvl="6">
      <w:start w:val="1"/>
      <w:numFmt w:val="decimal"/>
      <w:lvlText w:val="%1.%2.%3.%4.%5.%6.%7"/>
      <w:lvlJc w:val="left"/>
      <w:pPr>
        <w:tabs>
          <w:tab w:val="num" w:pos="-405"/>
        </w:tabs>
        <w:ind w:left="-405" w:hanging="1296"/>
      </w:pPr>
      <w:rPr>
        <w:rFonts w:hint="default"/>
      </w:rPr>
    </w:lvl>
    <w:lvl w:ilvl="7">
      <w:start w:val="1"/>
      <w:numFmt w:val="decimal"/>
      <w:lvlText w:val="%1.%2.%3.%4.%5.%6.%7.%8"/>
      <w:lvlJc w:val="left"/>
      <w:pPr>
        <w:tabs>
          <w:tab w:val="num" w:pos="-261"/>
        </w:tabs>
        <w:ind w:left="-261" w:hanging="1440"/>
      </w:pPr>
      <w:rPr>
        <w:rFonts w:hint="default"/>
      </w:rPr>
    </w:lvl>
    <w:lvl w:ilvl="8">
      <w:start w:val="1"/>
      <w:numFmt w:val="decimal"/>
      <w:lvlText w:val="%1.%2.%3.%4.%5.%6.%7.%8.%9"/>
      <w:lvlJc w:val="left"/>
      <w:pPr>
        <w:tabs>
          <w:tab w:val="num" w:pos="-117"/>
        </w:tabs>
        <w:ind w:left="-117" w:hanging="1584"/>
      </w:pPr>
      <w:rPr>
        <w:rFonts w:hint="default"/>
      </w:rPr>
    </w:lvl>
  </w:abstractNum>
  <w:abstractNum w:abstractNumId="3">
    <w:nsid w:val="2D5A1DD3"/>
    <w:multiLevelType w:val="multilevel"/>
    <w:tmpl w:val="8CE4858E"/>
    <w:lvl w:ilvl="0">
      <w:start w:val="1"/>
      <w:numFmt w:val="decimal"/>
      <w:pStyle w:val="Heading1"/>
      <w:suff w:val="space"/>
      <w:lvlText w:val="%1"/>
      <w:lvlJc w:val="left"/>
      <w:pPr>
        <w:ind w:left="-1269" w:hanging="432"/>
      </w:pPr>
      <w:rPr>
        <w:rFonts w:hint="default"/>
      </w:rPr>
    </w:lvl>
    <w:lvl w:ilvl="1">
      <w:start w:val="1"/>
      <w:numFmt w:val="decimal"/>
      <w:pStyle w:val="Heading2"/>
      <w:suff w:val="space"/>
      <w:lvlText w:val="%1.%2"/>
      <w:lvlJc w:val="left"/>
      <w:pPr>
        <w:ind w:left="-1125" w:hanging="576"/>
      </w:pPr>
      <w:rPr>
        <w:rFonts w:hint="default"/>
      </w:rPr>
    </w:lvl>
    <w:lvl w:ilvl="2">
      <w:start w:val="1"/>
      <w:numFmt w:val="decimal"/>
      <w:pStyle w:val="Heading3"/>
      <w:suff w:val="space"/>
      <w:lvlText w:val="%1.%2.%3"/>
      <w:lvlJc w:val="left"/>
      <w:pPr>
        <w:ind w:left="-981" w:hanging="720"/>
      </w:pPr>
      <w:rPr>
        <w:rFonts w:hint="default"/>
      </w:rPr>
    </w:lvl>
    <w:lvl w:ilvl="3">
      <w:start w:val="1"/>
      <w:numFmt w:val="decimal"/>
      <w:lvlText w:val="%1.%2.%3.%4"/>
      <w:lvlJc w:val="left"/>
      <w:pPr>
        <w:tabs>
          <w:tab w:val="num" w:pos="-837"/>
        </w:tabs>
        <w:ind w:left="-837" w:hanging="864"/>
      </w:pPr>
      <w:rPr>
        <w:rFonts w:hint="default"/>
      </w:rPr>
    </w:lvl>
    <w:lvl w:ilvl="4">
      <w:start w:val="1"/>
      <w:numFmt w:val="decimal"/>
      <w:pStyle w:val="Heading5"/>
      <w:lvlText w:val="%1.%2.%3.%4.%5"/>
      <w:lvlJc w:val="left"/>
      <w:pPr>
        <w:tabs>
          <w:tab w:val="num" w:pos="-693"/>
        </w:tabs>
        <w:ind w:left="-693" w:hanging="1008"/>
      </w:pPr>
      <w:rPr>
        <w:rFonts w:hint="default"/>
      </w:rPr>
    </w:lvl>
    <w:lvl w:ilvl="5">
      <w:start w:val="1"/>
      <w:numFmt w:val="decimal"/>
      <w:pStyle w:val="Heading6"/>
      <w:lvlText w:val="%1.%2.%3.%4.%5.%6"/>
      <w:lvlJc w:val="left"/>
      <w:pPr>
        <w:tabs>
          <w:tab w:val="num" w:pos="-549"/>
        </w:tabs>
        <w:ind w:left="-549" w:hanging="1152"/>
      </w:pPr>
      <w:rPr>
        <w:rFonts w:hint="default"/>
      </w:rPr>
    </w:lvl>
    <w:lvl w:ilvl="6">
      <w:start w:val="1"/>
      <w:numFmt w:val="decimal"/>
      <w:pStyle w:val="Heading7"/>
      <w:lvlText w:val="%1.%2.%3.%4.%5.%6.%7"/>
      <w:lvlJc w:val="left"/>
      <w:pPr>
        <w:tabs>
          <w:tab w:val="num" w:pos="-405"/>
        </w:tabs>
        <w:ind w:left="-405" w:hanging="1296"/>
      </w:pPr>
      <w:rPr>
        <w:rFonts w:hint="default"/>
      </w:rPr>
    </w:lvl>
    <w:lvl w:ilvl="7">
      <w:start w:val="1"/>
      <w:numFmt w:val="decimal"/>
      <w:pStyle w:val="Heading8"/>
      <w:lvlText w:val="%1.%2.%3.%4.%5.%6.%7.%8"/>
      <w:lvlJc w:val="left"/>
      <w:pPr>
        <w:tabs>
          <w:tab w:val="num" w:pos="-261"/>
        </w:tabs>
        <w:ind w:left="-261" w:hanging="1440"/>
      </w:pPr>
      <w:rPr>
        <w:rFonts w:hint="default"/>
      </w:rPr>
    </w:lvl>
    <w:lvl w:ilvl="8">
      <w:start w:val="1"/>
      <w:numFmt w:val="decimal"/>
      <w:pStyle w:val="Heading9"/>
      <w:lvlText w:val="%1.%2.%3.%4.%5.%6.%7.%8.%9"/>
      <w:lvlJc w:val="left"/>
      <w:pPr>
        <w:tabs>
          <w:tab w:val="num" w:pos="-117"/>
        </w:tabs>
        <w:ind w:left="-117" w:hanging="1584"/>
      </w:pPr>
      <w:rPr>
        <w:rFonts w:hint="default"/>
      </w:rPr>
    </w:lvl>
  </w:abstractNum>
  <w:abstractNum w:abstractNumId="4">
    <w:nsid w:val="3D2E46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DB452DF"/>
    <w:multiLevelType w:val="multilevel"/>
    <w:tmpl w:val="0EDC90D6"/>
    <w:lvl w:ilvl="0">
      <w:start w:val="1"/>
      <w:numFmt w:val="decimal"/>
      <w:suff w:val="space"/>
      <w:lvlText w:val="%1"/>
      <w:lvlJc w:val="left"/>
      <w:pPr>
        <w:ind w:left="-1269" w:hanging="432"/>
      </w:pPr>
      <w:rPr>
        <w:rFonts w:hint="default"/>
      </w:rPr>
    </w:lvl>
    <w:lvl w:ilvl="1">
      <w:start w:val="1"/>
      <w:numFmt w:val="decimal"/>
      <w:lvlText w:val="%1.%2"/>
      <w:lvlJc w:val="left"/>
      <w:pPr>
        <w:tabs>
          <w:tab w:val="num" w:pos="-1125"/>
        </w:tabs>
        <w:ind w:left="-1125" w:hanging="576"/>
      </w:pPr>
      <w:rPr>
        <w:rFonts w:hint="default"/>
      </w:rPr>
    </w:lvl>
    <w:lvl w:ilvl="2">
      <w:start w:val="1"/>
      <w:numFmt w:val="decimal"/>
      <w:lvlText w:val="%1.%2.%3"/>
      <w:lvlJc w:val="left"/>
      <w:pPr>
        <w:tabs>
          <w:tab w:val="num" w:pos="-981"/>
        </w:tabs>
        <w:ind w:left="-981" w:hanging="720"/>
      </w:pPr>
      <w:rPr>
        <w:rFonts w:hint="default"/>
      </w:rPr>
    </w:lvl>
    <w:lvl w:ilvl="3">
      <w:start w:val="1"/>
      <w:numFmt w:val="decimal"/>
      <w:lvlText w:val="%1.%2.%3.%4"/>
      <w:lvlJc w:val="left"/>
      <w:pPr>
        <w:tabs>
          <w:tab w:val="num" w:pos="-837"/>
        </w:tabs>
        <w:ind w:left="-837" w:hanging="864"/>
      </w:pPr>
      <w:rPr>
        <w:rFonts w:hint="default"/>
      </w:rPr>
    </w:lvl>
    <w:lvl w:ilvl="4">
      <w:start w:val="1"/>
      <w:numFmt w:val="decimal"/>
      <w:lvlText w:val="%1.%2.%3.%4.%5"/>
      <w:lvlJc w:val="left"/>
      <w:pPr>
        <w:tabs>
          <w:tab w:val="num" w:pos="-693"/>
        </w:tabs>
        <w:ind w:left="-693" w:hanging="1008"/>
      </w:pPr>
      <w:rPr>
        <w:rFonts w:hint="default"/>
      </w:rPr>
    </w:lvl>
    <w:lvl w:ilvl="5">
      <w:start w:val="1"/>
      <w:numFmt w:val="decimal"/>
      <w:lvlText w:val="%1.%2.%3.%4.%5.%6"/>
      <w:lvlJc w:val="left"/>
      <w:pPr>
        <w:tabs>
          <w:tab w:val="num" w:pos="-549"/>
        </w:tabs>
        <w:ind w:left="-549" w:hanging="1152"/>
      </w:pPr>
      <w:rPr>
        <w:rFonts w:hint="default"/>
      </w:rPr>
    </w:lvl>
    <w:lvl w:ilvl="6">
      <w:start w:val="1"/>
      <w:numFmt w:val="decimal"/>
      <w:lvlText w:val="%1.%2.%3.%4.%5.%6.%7"/>
      <w:lvlJc w:val="left"/>
      <w:pPr>
        <w:tabs>
          <w:tab w:val="num" w:pos="-405"/>
        </w:tabs>
        <w:ind w:left="-405" w:hanging="1296"/>
      </w:pPr>
      <w:rPr>
        <w:rFonts w:hint="default"/>
      </w:rPr>
    </w:lvl>
    <w:lvl w:ilvl="7">
      <w:start w:val="1"/>
      <w:numFmt w:val="decimal"/>
      <w:lvlText w:val="%1.%2.%3.%4.%5.%6.%7.%8"/>
      <w:lvlJc w:val="left"/>
      <w:pPr>
        <w:tabs>
          <w:tab w:val="num" w:pos="-261"/>
        </w:tabs>
        <w:ind w:left="-261" w:hanging="1440"/>
      </w:pPr>
      <w:rPr>
        <w:rFonts w:hint="default"/>
      </w:rPr>
    </w:lvl>
    <w:lvl w:ilvl="8">
      <w:start w:val="1"/>
      <w:numFmt w:val="decimal"/>
      <w:lvlText w:val="%1.%2.%3.%4.%5.%6.%7.%8.%9"/>
      <w:lvlJc w:val="left"/>
      <w:pPr>
        <w:tabs>
          <w:tab w:val="num" w:pos="-117"/>
        </w:tabs>
        <w:ind w:left="-117" w:hanging="1584"/>
      </w:pPr>
      <w:rPr>
        <w:rFonts w:hint="default"/>
      </w:rPr>
    </w:lvl>
  </w:abstractNum>
  <w:abstractNum w:abstractNumId="6">
    <w:nsid w:val="3EB90144"/>
    <w:multiLevelType w:val="multilevel"/>
    <w:tmpl w:val="23DCFE12"/>
    <w:lvl w:ilvl="0">
      <w:start w:val="1"/>
      <w:numFmt w:val="decimal"/>
      <w:lvlText w:val="%1."/>
      <w:lvlJc w:val="left"/>
      <w:pPr>
        <w:tabs>
          <w:tab w:val="num" w:pos="709"/>
        </w:tabs>
        <w:ind w:left="709" w:hanging="709"/>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5FF92649"/>
    <w:multiLevelType w:val="multilevel"/>
    <w:tmpl w:val="A2D6953C"/>
    <w:lvl w:ilvl="0">
      <w:start w:val="1"/>
      <w:numFmt w:val="upperLetter"/>
      <w:suff w:val="space"/>
      <w:lvlText w:val="Annex %1 "/>
      <w:lvlJc w:val="left"/>
      <w:pPr>
        <w:ind w:left="-1269" w:hanging="432"/>
      </w:pPr>
      <w:rPr>
        <w:rFonts w:hint="default"/>
      </w:rPr>
    </w:lvl>
    <w:lvl w:ilvl="1">
      <w:start w:val="1"/>
      <w:numFmt w:val="decimal"/>
      <w:pStyle w:val="HeadingA3"/>
      <w:suff w:val="space"/>
      <w:lvlText w:val="%1.%2"/>
      <w:lvlJc w:val="left"/>
      <w:pPr>
        <w:ind w:left="-1125" w:hanging="576"/>
      </w:pPr>
      <w:rPr>
        <w:rFonts w:hint="default"/>
      </w:rPr>
    </w:lvl>
    <w:lvl w:ilvl="2">
      <w:start w:val="1"/>
      <w:numFmt w:val="decimal"/>
      <w:suff w:val="space"/>
      <w:lvlText w:val="%1.%2.%3"/>
      <w:lvlJc w:val="left"/>
      <w:pPr>
        <w:ind w:left="-981" w:hanging="720"/>
      </w:pPr>
      <w:rPr>
        <w:rFonts w:hint="default"/>
      </w:rPr>
    </w:lvl>
    <w:lvl w:ilvl="3">
      <w:start w:val="1"/>
      <w:numFmt w:val="decimal"/>
      <w:lvlText w:val="%1.%2.%3.%4"/>
      <w:lvlJc w:val="left"/>
      <w:pPr>
        <w:tabs>
          <w:tab w:val="num" w:pos="-837"/>
        </w:tabs>
        <w:ind w:left="-837" w:hanging="864"/>
      </w:pPr>
      <w:rPr>
        <w:rFonts w:hint="default"/>
      </w:rPr>
    </w:lvl>
    <w:lvl w:ilvl="4">
      <w:start w:val="1"/>
      <w:numFmt w:val="decimal"/>
      <w:lvlText w:val="%1.%2.%3.%4.%5"/>
      <w:lvlJc w:val="left"/>
      <w:pPr>
        <w:tabs>
          <w:tab w:val="num" w:pos="-693"/>
        </w:tabs>
        <w:ind w:left="-693" w:hanging="1008"/>
      </w:pPr>
      <w:rPr>
        <w:rFonts w:hint="default"/>
      </w:rPr>
    </w:lvl>
    <w:lvl w:ilvl="5">
      <w:start w:val="1"/>
      <w:numFmt w:val="decimal"/>
      <w:lvlText w:val="%1.%2.%3.%4.%5.%6"/>
      <w:lvlJc w:val="left"/>
      <w:pPr>
        <w:tabs>
          <w:tab w:val="num" w:pos="-549"/>
        </w:tabs>
        <w:ind w:left="-549" w:hanging="1152"/>
      </w:pPr>
      <w:rPr>
        <w:rFonts w:hint="default"/>
      </w:rPr>
    </w:lvl>
    <w:lvl w:ilvl="6">
      <w:start w:val="1"/>
      <w:numFmt w:val="decimal"/>
      <w:lvlText w:val="%1.%2.%3.%4.%5.%6.%7"/>
      <w:lvlJc w:val="left"/>
      <w:pPr>
        <w:tabs>
          <w:tab w:val="num" w:pos="-405"/>
        </w:tabs>
        <w:ind w:left="-405" w:hanging="1296"/>
      </w:pPr>
      <w:rPr>
        <w:rFonts w:hint="default"/>
      </w:rPr>
    </w:lvl>
    <w:lvl w:ilvl="7">
      <w:start w:val="1"/>
      <w:numFmt w:val="decimal"/>
      <w:lvlText w:val="%1.%2.%3.%4.%5.%6.%7.%8"/>
      <w:lvlJc w:val="left"/>
      <w:pPr>
        <w:tabs>
          <w:tab w:val="num" w:pos="-261"/>
        </w:tabs>
        <w:ind w:left="-261" w:hanging="1440"/>
      </w:pPr>
      <w:rPr>
        <w:rFonts w:hint="default"/>
      </w:rPr>
    </w:lvl>
    <w:lvl w:ilvl="8">
      <w:start w:val="1"/>
      <w:numFmt w:val="decimal"/>
      <w:lvlText w:val="%1.%2.%3.%4.%5.%6.%7.%8.%9"/>
      <w:lvlJc w:val="left"/>
      <w:pPr>
        <w:tabs>
          <w:tab w:val="num" w:pos="-117"/>
        </w:tabs>
        <w:ind w:left="-117" w:hanging="1584"/>
      </w:pPr>
      <w:rPr>
        <w:rFonts w:hint="default"/>
      </w:rPr>
    </w:lvl>
  </w:abstractNum>
  <w:abstractNum w:abstractNumId="8">
    <w:nsid w:val="6137386D"/>
    <w:multiLevelType w:val="hybridMultilevel"/>
    <w:tmpl w:val="5CE65BA2"/>
    <w:lvl w:ilvl="0" w:tplc="F15AAD38">
      <w:start w:val="1"/>
      <w:numFmt w:val="bullet"/>
      <w:pStyle w:val="ListBullet"/>
      <w:lvlText w:val="•"/>
      <w:lvlJc w:val="left"/>
      <w:pPr>
        <w:tabs>
          <w:tab w:val="num" w:pos="1211"/>
        </w:tabs>
        <w:ind w:left="1211" w:hanging="360"/>
      </w:pPr>
      <w:rPr>
        <w:rFonts w:ascii="Times New Roman" w:hAnsi="Times New Roman" w:hint="default"/>
        <w:color w:val="auto"/>
        <w:sz w:val="28"/>
      </w:rPr>
    </w:lvl>
    <w:lvl w:ilvl="1" w:tplc="0409000F">
      <w:start w:val="1"/>
      <w:numFmt w:val="decimal"/>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9">
    <w:nsid w:val="6A2B39DA"/>
    <w:multiLevelType w:val="multilevel"/>
    <w:tmpl w:val="D7740DFC"/>
    <w:lvl w:ilvl="0">
      <w:start w:val="1"/>
      <w:numFmt w:val="decimal"/>
      <w:suff w:val="space"/>
      <w:lvlText w:val="%1"/>
      <w:lvlJc w:val="left"/>
      <w:pPr>
        <w:ind w:left="-1269" w:hanging="432"/>
      </w:pPr>
      <w:rPr>
        <w:rFonts w:hint="default"/>
      </w:rPr>
    </w:lvl>
    <w:lvl w:ilvl="1">
      <w:start w:val="1"/>
      <w:numFmt w:val="decimal"/>
      <w:suff w:val="space"/>
      <w:lvlText w:val="%1.%2"/>
      <w:lvlJc w:val="left"/>
      <w:pPr>
        <w:ind w:left="-1125" w:hanging="576"/>
      </w:pPr>
      <w:rPr>
        <w:rFonts w:hint="default"/>
      </w:rPr>
    </w:lvl>
    <w:lvl w:ilvl="2">
      <w:start w:val="1"/>
      <w:numFmt w:val="decimal"/>
      <w:lvlText w:val="%1.%2.%3"/>
      <w:lvlJc w:val="left"/>
      <w:pPr>
        <w:tabs>
          <w:tab w:val="num" w:pos="-981"/>
        </w:tabs>
        <w:ind w:left="-981" w:hanging="720"/>
      </w:pPr>
      <w:rPr>
        <w:rFonts w:hint="default"/>
      </w:rPr>
    </w:lvl>
    <w:lvl w:ilvl="3">
      <w:start w:val="1"/>
      <w:numFmt w:val="decimal"/>
      <w:lvlText w:val="%1.%2.%3.%4"/>
      <w:lvlJc w:val="left"/>
      <w:pPr>
        <w:tabs>
          <w:tab w:val="num" w:pos="-837"/>
        </w:tabs>
        <w:ind w:left="-837" w:hanging="864"/>
      </w:pPr>
      <w:rPr>
        <w:rFonts w:hint="default"/>
      </w:rPr>
    </w:lvl>
    <w:lvl w:ilvl="4">
      <w:start w:val="1"/>
      <w:numFmt w:val="decimal"/>
      <w:lvlText w:val="%1.%2.%3.%4.%5"/>
      <w:lvlJc w:val="left"/>
      <w:pPr>
        <w:tabs>
          <w:tab w:val="num" w:pos="-693"/>
        </w:tabs>
        <w:ind w:left="-693" w:hanging="1008"/>
      </w:pPr>
      <w:rPr>
        <w:rFonts w:hint="default"/>
      </w:rPr>
    </w:lvl>
    <w:lvl w:ilvl="5">
      <w:start w:val="1"/>
      <w:numFmt w:val="decimal"/>
      <w:lvlText w:val="%1.%2.%3.%4.%5.%6"/>
      <w:lvlJc w:val="left"/>
      <w:pPr>
        <w:tabs>
          <w:tab w:val="num" w:pos="-549"/>
        </w:tabs>
        <w:ind w:left="-549" w:hanging="1152"/>
      </w:pPr>
      <w:rPr>
        <w:rFonts w:hint="default"/>
      </w:rPr>
    </w:lvl>
    <w:lvl w:ilvl="6">
      <w:start w:val="1"/>
      <w:numFmt w:val="decimal"/>
      <w:lvlText w:val="%1.%2.%3.%4.%5.%6.%7"/>
      <w:lvlJc w:val="left"/>
      <w:pPr>
        <w:tabs>
          <w:tab w:val="num" w:pos="-405"/>
        </w:tabs>
        <w:ind w:left="-405" w:hanging="1296"/>
      </w:pPr>
      <w:rPr>
        <w:rFonts w:hint="default"/>
      </w:rPr>
    </w:lvl>
    <w:lvl w:ilvl="7">
      <w:start w:val="1"/>
      <w:numFmt w:val="decimal"/>
      <w:lvlText w:val="%1.%2.%3.%4.%5.%6.%7.%8"/>
      <w:lvlJc w:val="left"/>
      <w:pPr>
        <w:tabs>
          <w:tab w:val="num" w:pos="-261"/>
        </w:tabs>
        <w:ind w:left="-261" w:hanging="1440"/>
      </w:pPr>
      <w:rPr>
        <w:rFonts w:hint="default"/>
      </w:rPr>
    </w:lvl>
    <w:lvl w:ilvl="8">
      <w:start w:val="1"/>
      <w:numFmt w:val="decimal"/>
      <w:lvlText w:val="%1.%2.%3.%4.%5.%6.%7.%8.%9"/>
      <w:lvlJc w:val="left"/>
      <w:pPr>
        <w:tabs>
          <w:tab w:val="num" w:pos="-117"/>
        </w:tabs>
        <w:ind w:left="-117" w:hanging="1584"/>
      </w:pPr>
      <w:rPr>
        <w:rFonts w:hint="default"/>
      </w:rPr>
    </w:lvl>
  </w:abstractNum>
  <w:abstractNum w:abstractNumId="10">
    <w:nsid w:val="6D28671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7ADE5D81"/>
    <w:multiLevelType w:val="multilevel"/>
    <w:tmpl w:val="6584CE7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7B885E8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7"/>
  </w:num>
  <w:num w:numId="3">
    <w:abstractNumId w:val="6"/>
  </w:num>
  <w:num w:numId="4">
    <w:abstractNumId w:val="3"/>
  </w:num>
  <w:num w:numId="5">
    <w:abstractNumId w:val="6"/>
  </w:num>
  <w:num w:numId="6">
    <w:abstractNumId w:val="4"/>
  </w:num>
  <w:num w:numId="7">
    <w:abstractNumId w:val="11"/>
  </w:num>
  <w:num w:numId="8">
    <w:abstractNumId w:val="2"/>
  </w:num>
  <w:num w:numId="9">
    <w:abstractNumId w:val="5"/>
  </w:num>
  <w:num w:numId="10">
    <w:abstractNumId w:val="9"/>
  </w:num>
  <w:num w:numId="11">
    <w:abstractNumId w:val="10"/>
  </w:num>
  <w:num w:numId="12">
    <w:abstractNumId w:val="0"/>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8"/>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57"/>
  <w:displayHorizontalDrawingGridEvery w:val="0"/>
  <w:displayVerticalDrawingGridEvery w:val="0"/>
  <w:doNotUseMarginsForDrawingGridOrigin/>
  <w:doNotShadeFormData/>
  <w:noPunctuationKerning/>
  <w:characterSpacingControl w:val="doNotCompress"/>
  <w:doNotValidateAgainstSchema/>
  <w:doNotDemarcateInvalidXml/>
  <w:hdrShapeDefaults>
    <o:shapedefaults v:ext="edit" spidmax="2050">
      <o:colormru v:ext="edit" colors="#cfe2f0,#c4dce5"/>
    </o:shapedefaults>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E15"/>
    <w:rsid w:val="00022F48"/>
    <w:rsid w:val="00124E43"/>
    <w:rsid w:val="001C676D"/>
    <w:rsid w:val="003C23A3"/>
    <w:rsid w:val="004552DA"/>
    <w:rsid w:val="00456303"/>
    <w:rsid w:val="0049042C"/>
    <w:rsid w:val="004A1FA2"/>
    <w:rsid w:val="004A3645"/>
    <w:rsid w:val="004A55EA"/>
    <w:rsid w:val="005207F3"/>
    <w:rsid w:val="00597EAF"/>
    <w:rsid w:val="006A1620"/>
    <w:rsid w:val="0072194C"/>
    <w:rsid w:val="00721DA8"/>
    <w:rsid w:val="00764EFA"/>
    <w:rsid w:val="00782A63"/>
    <w:rsid w:val="00807770"/>
    <w:rsid w:val="00807E69"/>
    <w:rsid w:val="00881B9C"/>
    <w:rsid w:val="00972A88"/>
    <w:rsid w:val="009F6A46"/>
    <w:rsid w:val="00A20591"/>
    <w:rsid w:val="00AD34FD"/>
    <w:rsid w:val="00AE3561"/>
    <w:rsid w:val="00B0790F"/>
    <w:rsid w:val="00B260DF"/>
    <w:rsid w:val="00B27546"/>
    <w:rsid w:val="00B51A62"/>
    <w:rsid w:val="00B83DF3"/>
    <w:rsid w:val="00B96244"/>
    <w:rsid w:val="00C02CAB"/>
    <w:rsid w:val="00C258BA"/>
    <w:rsid w:val="00C64E07"/>
    <w:rsid w:val="00DA4387"/>
    <w:rsid w:val="00DD7E15"/>
    <w:rsid w:val="00DF369A"/>
    <w:rsid w:val="00EE08E2"/>
    <w:rsid w:val="00FB45EB"/>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cfe2f0,#c4dce5"/>
    </o:shapedefaults>
    <o:shapelayout v:ext="edit">
      <o:idmap v:ext="edit" data="1"/>
    </o:shapelayout>
  </w:shapeDefaults>
  <w:doNotEmbedSmartTags/>
  <w:decimalSymbol w:val="."/>
  <w:listSeparator w:val=","/>
  <w14:docId w14:val="26ED7E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heading 2" w:qFormat="1"/>
    <w:lsdException w:name="heading 3" w:qFormat="1"/>
    <w:lsdException w:name="heading 4" w:qFormat="1"/>
    <w:lsdException w:name="toc 1" w:uiPriority="39"/>
    <w:lsdException w:name="toc 2" w:uiPriority="39"/>
    <w:lsdException w:name="caption" w:qFormat="1"/>
    <w:lsdException w:name="table of figures" w:uiPriority="99"/>
    <w:lsdException w:name="List Bullet" w:qFormat="1"/>
  </w:latentStyles>
  <w:style w:type="paragraph" w:default="1" w:styleId="Normal">
    <w:name w:val="Normal"/>
    <w:qFormat/>
    <w:rsid w:val="00C258BA"/>
    <w:pPr>
      <w:spacing w:before="120" w:after="120"/>
    </w:pPr>
    <w:rPr>
      <w:rFonts w:ascii="Myriad Pro" w:hAnsi="Myriad Pro"/>
      <w:sz w:val="22"/>
      <w:szCs w:val="24"/>
    </w:rPr>
  </w:style>
  <w:style w:type="paragraph" w:styleId="Heading1">
    <w:name w:val="heading 1"/>
    <w:basedOn w:val="HeadingBase"/>
    <w:next w:val="Normal"/>
    <w:qFormat/>
    <w:rsid w:val="00C02CAB"/>
    <w:pPr>
      <w:numPr>
        <w:numId w:val="4"/>
      </w:numPr>
      <w:spacing w:before="480" w:after="240"/>
      <w:ind w:left="-1701" w:firstLine="0"/>
      <w:outlineLvl w:val="0"/>
    </w:pPr>
    <w:rPr>
      <w:color w:val="284E8E"/>
      <w:kern w:val="16"/>
      <w:sz w:val="32"/>
    </w:rPr>
  </w:style>
  <w:style w:type="paragraph" w:styleId="Heading2">
    <w:name w:val="heading 2"/>
    <w:basedOn w:val="HeadingBase"/>
    <w:next w:val="Normal"/>
    <w:qFormat/>
    <w:rsid w:val="00C02CAB"/>
    <w:pPr>
      <w:numPr>
        <w:ilvl w:val="1"/>
        <w:numId w:val="4"/>
      </w:numPr>
      <w:spacing w:before="480" w:after="240"/>
      <w:ind w:left="-1701" w:firstLine="0"/>
      <w:outlineLvl w:val="1"/>
    </w:pPr>
    <w:rPr>
      <w:color w:val="284E8E"/>
      <w:sz w:val="28"/>
    </w:rPr>
  </w:style>
  <w:style w:type="paragraph" w:styleId="Heading3">
    <w:name w:val="heading 3"/>
    <w:basedOn w:val="HeadingBase"/>
    <w:next w:val="Normal"/>
    <w:qFormat/>
    <w:rsid w:val="00C02CAB"/>
    <w:pPr>
      <w:numPr>
        <w:ilvl w:val="2"/>
        <w:numId w:val="4"/>
      </w:numPr>
      <w:spacing w:before="480" w:after="240"/>
      <w:ind w:left="-1701" w:firstLine="0"/>
      <w:outlineLvl w:val="2"/>
    </w:pPr>
    <w:rPr>
      <w:color w:val="284E8E"/>
      <w:sz w:val="28"/>
    </w:rPr>
  </w:style>
  <w:style w:type="paragraph" w:styleId="Heading4">
    <w:name w:val="heading 4"/>
    <w:basedOn w:val="HeadingBase"/>
    <w:next w:val="Normal"/>
    <w:qFormat/>
    <w:rsid w:val="00C02CAB"/>
    <w:pPr>
      <w:spacing w:before="480" w:after="240"/>
      <w:outlineLvl w:val="3"/>
    </w:pPr>
    <w:rPr>
      <w:color w:val="284E8E"/>
      <w:sz w:val="28"/>
    </w:rPr>
  </w:style>
  <w:style w:type="paragraph" w:styleId="Heading5">
    <w:name w:val="heading 5"/>
    <w:basedOn w:val="HeadingBase"/>
    <w:next w:val="Normal"/>
    <w:qFormat/>
    <w:rsid w:val="00C02CAB"/>
    <w:pPr>
      <w:numPr>
        <w:ilvl w:val="4"/>
        <w:numId w:val="4"/>
      </w:numPr>
      <w:spacing w:before="240" w:after="120"/>
      <w:ind w:left="-692" w:hanging="1009"/>
      <w:outlineLvl w:val="4"/>
    </w:pPr>
    <w:rPr>
      <w:sz w:val="20"/>
    </w:rPr>
  </w:style>
  <w:style w:type="paragraph" w:styleId="Heading6">
    <w:name w:val="heading 6"/>
    <w:basedOn w:val="HeadingBase"/>
    <w:next w:val="Normal"/>
    <w:qFormat/>
    <w:rsid w:val="00C258BA"/>
    <w:pPr>
      <w:numPr>
        <w:ilvl w:val="5"/>
        <w:numId w:val="4"/>
      </w:numPr>
      <w:outlineLvl w:val="5"/>
    </w:pPr>
    <w:rPr>
      <w:sz w:val="20"/>
    </w:rPr>
  </w:style>
  <w:style w:type="paragraph" w:styleId="Heading7">
    <w:name w:val="heading 7"/>
    <w:basedOn w:val="HeadingBase"/>
    <w:next w:val="Normal"/>
    <w:qFormat/>
    <w:rsid w:val="00C258BA"/>
    <w:pPr>
      <w:numPr>
        <w:ilvl w:val="6"/>
        <w:numId w:val="4"/>
      </w:numPr>
      <w:outlineLvl w:val="6"/>
    </w:pPr>
    <w:rPr>
      <w:sz w:val="20"/>
    </w:rPr>
  </w:style>
  <w:style w:type="paragraph" w:styleId="Heading8">
    <w:name w:val="heading 8"/>
    <w:basedOn w:val="HeadingBase"/>
    <w:next w:val="Normal"/>
    <w:qFormat/>
    <w:rsid w:val="00C258BA"/>
    <w:pPr>
      <w:numPr>
        <w:ilvl w:val="7"/>
        <w:numId w:val="4"/>
      </w:numPr>
      <w:outlineLvl w:val="7"/>
    </w:pPr>
    <w:rPr>
      <w:sz w:val="20"/>
    </w:rPr>
  </w:style>
  <w:style w:type="paragraph" w:styleId="Heading9">
    <w:name w:val="heading 9"/>
    <w:basedOn w:val="HeadingBase"/>
    <w:next w:val="Normal"/>
    <w:qFormat/>
    <w:rsid w:val="00C258BA"/>
    <w:pPr>
      <w:numPr>
        <w:ilvl w:val="8"/>
        <w:numId w:val="4"/>
      </w:numPr>
      <w:outlineLvl w:val="8"/>
    </w:pPr>
    <w:rPr>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C258BA"/>
    <w:pPr>
      <w:keepNext/>
      <w:keepLines/>
      <w:spacing w:after="60"/>
      <w:ind w:left="-1701"/>
    </w:pPr>
    <w:rPr>
      <w:color w:val="272726"/>
      <w:kern w:val="20"/>
    </w:rPr>
  </w:style>
  <w:style w:type="paragraph" w:styleId="TableofFigures">
    <w:name w:val="table of figures"/>
    <w:basedOn w:val="TOCBase"/>
    <w:next w:val="Normal"/>
    <w:uiPriority w:val="99"/>
    <w:rsid w:val="00022F48"/>
  </w:style>
  <w:style w:type="paragraph" w:customStyle="1" w:styleId="FootnoteBase">
    <w:name w:val="Footnote Base"/>
    <w:basedOn w:val="Normal"/>
    <w:rsid w:val="00F71903"/>
    <w:pPr>
      <w:keepLines/>
      <w:spacing w:line="200" w:lineRule="atLeast"/>
    </w:pPr>
    <w:rPr>
      <w:sz w:val="18"/>
    </w:rPr>
  </w:style>
  <w:style w:type="paragraph" w:customStyle="1" w:styleId="BlockQuotation">
    <w:name w:val="Block Quotation"/>
    <w:basedOn w:val="Normal"/>
    <w:rsid w:val="00F71903"/>
    <w:pPr>
      <w:keepLines/>
      <w:spacing w:line="240" w:lineRule="atLeast"/>
      <w:ind w:left="720" w:right="720"/>
    </w:pPr>
    <w:rPr>
      <w:i/>
    </w:rPr>
  </w:style>
  <w:style w:type="paragraph" w:styleId="Caption">
    <w:name w:val="caption"/>
    <w:basedOn w:val="Normal"/>
    <w:next w:val="Normal"/>
    <w:qFormat/>
    <w:rsid w:val="00721DA8"/>
    <w:pPr>
      <w:keepNext/>
      <w:ind w:left="-1701"/>
    </w:pPr>
    <w:rPr>
      <w:i/>
      <w:color w:val="284E8E"/>
      <w:sz w:val="20"/>
    </w:rPr>
  </w:style>
  <w:style w:type="paragraph" w:styleId="BalloonText">
    <w:name w:val="Balloon Text"/>
    <w:basedOn w:val="Normal"/>
    <w:link w:val="BalloonTextChar"/>
    <w:rsid w:val="00B260DF"/>
    <w:pPr>
      <w:spacing w:before="0" w:after="0"/>
    </w:pPr>
    <w:rPr>
      <w:rFonts w:ascii="Lucida Grande" w:hAnsi="Lucida Grande" w:cs="Lucida Grande"/>
      <w:sz w:val="18"/>
      <w:szCs w:val="18"/>
    </w:rPr>
  </w:style>
  <w:style w:type="paragraph" w:styleId="EndnoteText">
    <w:name w:val="endnote text"/>
    <w:basedOn w:val="FootnoteBase"/>
    <w:semiHidden/>
    <w:rsid w:val="00F71903"/>
  </w:style>
  <w:style w:type="paragraph" w:styleId="Footer">
    <w:name w:val="footer"/>
    <w:basedOn w:val="Normal"/>
    <w:autoRedefine/>
    <w:rsid w:val="0072194C"/>
    <w:pPr>
      <w:keepLines/>
      <w:pBdr>
        <w:top w:val="single" w:sz="4" w:space="1" w:color="3E3E3E"/>
      </w:pBdr>
      <w:tabs>
        <w:tab w:val="right" w:pos="7938"/>
      </w:tabs>
      <w:ind w:left="-1701" w:right="360"/>
    </w:pPr>
    <w:rPr>
      <w:noProof/>
      <w:color w:val="3E3E3E"/>
      <w:sz w:val="18"/>
    </w:rPr>
  </w:style>
  <w:style w:type="paragraph" w:styleId="Header">
    <w:name w:val="header"/>
    <w:basedOn w:val="Normal"/>
    <w:rsid w:val="00022F48"/>
    <w:pPr>
      <w:pBdr>
        <w:bottom w:val="single" w:sz="4" w:space="1" w:color="3E3E3E"/>
      </w:pBdr>
      <w:tabs>
        <w:tab w:val="right" w:pos="6379"/>
      </w:tabs>
      <w:ind w:left="-1701"/>
      <w:jc w:val="right"/>
    </w:pPr>
    <w:rPr>
      <w:color w:val="3E3E3E"/>
      <w:sz w:val="18"/>
      <w:szCs w:val="18"/>
    </w:rPr>
  </w:style>
  <w:style w:type="character" w:styleId="FootnoteReference">
    <w:name w:val="footnote reference"/>
    <w:semiHidden/>
    <w:rsid w:val="00F71903"/>
    <w:rPr>
      <w:rFonts w:ascii="Verdana" w:hAnsi="Verdana"/>
      <w:vertAlign w:val="superscript"/>
    </w:rPr>
  </w:style>
  <w:style w:type="paragraph" w:styleId="FootnoteText">
    <w:name w:val="footnote text"/>
    <w:basedOn w:val="FootnoteBase"/>
    <w:semiHidden/>
    <w:rsid w:val="00F71903"/>
  </w:style>
  <w:style w:type="paragraph" w:customStyle="1" w:styleId="Sourceline">
    <w:name w:val="Source line"/>
    <w:basedOn w:val="Normal"/>
    <w:next w:val="Normal"/>
    <w:qFormat/>
    <w:rsid w:val="005207F3"/>
    <w:rPr>
      <w:bCs/>
      <w:i/>
      <w:iCs/>
      <w:color w:val="3E3E3E"/>
      <w:sz w:val="18"/>
    </w:rPr>
  </w:style>
  <w:style w:type="paragraph" w:styleId="ListBullet">
    <w:name w:val="List Bullet"/>
    <w:basedOn w:val="Normal"/>
    <w:qFormat/>
    <w:rsid w:val="00B27546"/>
    <w:pPr>
      <w:numPr>
        <w:numId w:val="1"/>
      </w:numPr>
      <w:tabs>
        <w:tab w:val="clear" w:pos="1211"/>
      </w:tabs>
      <w:ind w:left="709" w:hanging="567"/>
      <w:contextualSpacing/>
    </w:pPr>
  </w:style>
  <w:style w:type="character" w:styleId="PageNumber">
    <w:name w:val="page number"/>
    <w:rsid w:val="00F71903"/>
  </w:style>
  <w:style w:type="character" w:styleId="HTMLAcronym">
    <w:name w:val="HTML Acronym"/>
    <w:basedOn w:val="DefaultParagraphFont"/>
    <w:rsid w:val="00167148"/>
  </w:style>
  <w:style w:type="character" w:customStyle="1" w:styleId="Superscript">
    <w:name w:val="Superscript"/>
    <w:rsid w:val="00F71903"/>
    <w:rPr>
      <w:vertAlign w:val="superscript"/>
    </w:rPr>
  </w:style>
  <w:style w:type="paragraph" w:customStyle="1" w:styleId="TOCBase">
    <w:name w:val="TOC Base"/>
    <w:basedOn w:val="Normal"/>
    <w:rsid w:val="00124E43"/>
    <w:pPr>
      <w:ind w:left="-1701"/>
    </w:pPr>
    <w:rPr>
      <w:color w:val="284E8E"/>
    </w:rPr>
  </w:style>
  <w:style w:type="paragraph" w:styleId="TOC1">
    <w:name w:val="toc 1"/>
    <w:basedOn w:val="TOCBase"/>
    <w:uiPriority w:val="39"/>
    <w:rsid w:val="00EE08E2"/>
    <w:pPr>
      <w:spacing w:before="0"/>
    </w:pPr>
  </w:style>
  <w:style w:type="paragraph" w:styleId="TOC2">
    <w:name w:val="toc 2"/>
    <w:basedOn w:val="TOCBase"/>
    <w:uiPriority w:val="39"/>
    <w:rsid w:val="00124E43"/>
    <w:pPr>
      <w:ind w:left="-1418"/>
    </w:pPr>
  </w:style>
  <w:style w:type="paragraph" w:styleId="TOC3">
    <w:name w:val="toc 3"/>
    <w:basedOn w:val="TOCBase"/>
    <w:semiHidden/>
    <w:rsid w:val="00F71903"/>
    <w:pPr>
      <w:spacing w:before="0"/>
    </w:pPr>
  </w:style>
  <w:style w:type="paragraph" w:styleId="TOC4">
    <w:name w:val="toc 4"/>
    <w:basedOn w:val="TOCBase"/>
    <w:semiHidden/>
    <w:rsid w:val="00F71903"/>
    <w:rPr>
      <w:i/>
    </w:rPr>
  </w:style>
  <w:style w:type="paragraph" w:styleId="TOC5">
    <w:name w:val="toc 5"/>
    <w:basedOn w:val="TOCBase"/>
    <w:semiHidden/>
    <w:rsid w:val="00F71903"/>
    <w:rPr>
      <w:i/>
    </w:rPr>
  </w:style>
  <w:style w:type="paragraph" w:styleId="TOC6">
    <w:name w:val="toc 6"/>
    <w:basedOn w:val="Normal"/>
    <w:next w:val="Normal"/>
    <w:autoRedefine/>
    <w:semiHidden/>
    <w:rsid w:val="00F71903"/>
    <w:pPr>
      <w:ind w:left="1100"/>
    </w:pPr>
  </w:style>
  <w:style w:type="paragraph" w:styleId="TOC7">
    <w:name w:val="toc 7"/>
    <w:basedOn w:val="Normal"/>
    <w:next w:val="Normal"/>
    <w:autoRedefine/>
    <w:semiHidden/>
    <w:rsid w:val="00F71903"/>
    <w:pPr>
      <w:ind w:left="1320"/>
    </w:pPr>
  </w:style>
  <w:style w:type="paragraph" w:styleId="TOC8">
    <w:name w:val="toc 8"/>
    <w:basedOn w:val="Normal"/>
    <w:next w:val="Normal"/>
    <w:autoRedefine/>
    <w:semiHidden/>
    <w:rsid w:val="00F71903"/>
    <w:pPr>
      <w:ind w:left="1540"/>
    </w:pPr>
  </w:style>
  <w:style w:type="paragraph" w:styleId="TOC9">
    <w:name w:val="toc 9"/>
    <w:basedOn w:val="Normal"/>
    <w:next w:val="Normal"/>
    <w:autoRedefine/>
    <w:semiHidden/>
    <w:rsid w:val="00F71903"/>
    <w:pPr>
      <w:ind w:left="1760"/>
    </w:pPr>
  </w:style>
  <w:style w:type="paragraph" w:customStyle="1" w:styleId="HeadingA1">
    <w:name w:val="Heading A1"/>
    <w:basedOn w:val="Heading1"/>
    <w:next w:val="Normal"/>
    <w:rsid w:val="00597EAF"/>
    <w:pPr>
      <w:numPr>
        <w:numId w:val="14"/>
      </w:numPr>
    </w:pPr>
  </w:style>
  <w:style w:type="paragraph" w:styleId="Title">
    <w:name w:val="Title"/>
    <w:basedOn w:val="Normal"/>
    <w:qFormat/>
    <w:rsid w:val="006A1620"/>
    <w:pPr>
      <w:tabs>
        <w:tab w:val="left" w:pos="6237"/>
      </w:tabs>
      <w:ind w:left="-1701" w:right="1559"/>
    </w:pPr>
    <w:rPr>
      <w:color w:val="3E3E3E"/>
      <w:sz w:val="48"/>
    </w:rPr>
  </w:style>
  <w:style w:type="paragraph" w:styleId="Subtitle">
    <w:name w:val="Subtitle"/>
    <w:basedOn w:val="Normal"/>
    <w:qFormat/>
    <w:rsid w:val="00B51A62"/>
    <w:pPr>
      <w:tabs>
        <w:tab w:val="left" w:pos="5900"/>
      </w:tabs>
      <w:ind w:left="-1701"/>
      <w:outlineLvl w:val="1"/>
    </w:pPr>
    <w:rPr>
      <w:color w:val="3E3E3E"/>
      <w:sz w:val="32"/>
    </w:rPr>
  </w:style>
  <w:style w:type="paragraph" w:styleId="Date">
    <w:name w:val="Date"/>
    <w:basedOn w:val="Normal"/>
    <w:next w:val="Normal"/>
    <w:rsid w:val="00B51A62"/>
    <w:pPr>
      <w:pBdr>
        <w:bottom w:val="single" w:sz="4" w:space="1" w:color="7F7F7F" w:themeColor="text1" w:themeTint="80"/>
      </w:pBdr>
      <w:spacing w:after="360"/>
      <w:ind w:left="-1701"/>
    </w:pPr>
    <w:rPr>
      <w:color w:val="3E3E3E"/>
      <w:sz w:val="32"/>
    </w:rPr>
  </w:style>
  <w:style w:type="paragraph" w:styleId="DocumentMap">
    <w:name w:val="Document Map"/>
    <w:basedOn w:val="Normal"/>
    <w:semiHidden/>
    <w:rsid w:val="006830F1"/>
    <w:pPr>
      <w:shd w:val="clear" w:color="auto" w:fill="C6D5EC"/>
    </w:pPr>
    <w:rPr>
      <w:rFonts w:ascii="Lucida Grande" w:hAnsi="Lucida Grande"/>
      <w:sz w:val="24"/>
    </w:rPr>
  </w:style>
  <w:style w:type="paragraph" w:customStyle="1" w:styleId="HeadingA2">
    <w:name w:val="Heading A2"/>
    <w:basedOn w:val="Heading2"/>
    <w:next w:val="Normal"/>
    <w:rsid w:val="00597EAF"/>
    <w:pPr>
      <w:numPr>
        <w:numId w:val="14"/>
      </w:numPr>
    </w:pPr>
  </w:style>
  <w:style w:type="paragraph" w:customStyle="1" w:styleId="FooterLandscape">
    <w:name w:val="Footer_Landscape"/>
    <w:basedOn w:val="Footer"/>
    <w:rsid w:val="00D42FF6"/>
    <w:pPr>
      <w:tabs>
        <w:tab w:val="right" w:pos="13467"/>
      </w:tabs>
    </w:pPr>
  </w:style>
  <w:style w:type="paragraph" w:customStyle="1" w:styleId="HeadingA3">
    <w:name w:val="Heading A3"/>
    <w:basedOn w:val="HeadingA2"/>
    <w:next w:val="Normal"/>
    <w:rsid w:val="00597EAF"/>
    <w:pPr>
      <w:numPr>
        <w:ilvl w:val="2"/>
      </w:numPr>
      <w:spacing w:before="360" w:after="360"/>
    </w:pPr>
    <w:rPr>
      <w:sz w:val="36"/>
      <w:szCs w:val="36"/>
    </w:rPr>
  </w:style>
  <w:style w:type="character" w:customStyle="1" w:styleId="BalloonTextChar">
    <w:name w:val="Balloon Text Char"/>
    <w:basedOn w:val="DefaultParagraphFont"/>
    <w:link w:val="BalloonText"/>
    <w:rsid w:val="00B260DF"/>
    <w:rPr>
      <w:rFonts w:ascii="Lucida Grande" w:hAnsi="Lucida Grande" w:cs="Lucida Grande"/>
      <w:sz w:val="18"/>
      <w:szCs w:val="18"/>
    </w:rPr>
  </w:style>
  <w:style w:type="paragraph" w:customStyle="1" w:styleId="PreambleHeading">
    <w:name w:val="PreambleHeading"/>
    <w:basedOn w:val="TOC1"/>
    <w:rsid w:val="00B0790F"/>
    <w:pPr>
      <w:tabs>
        <w:tab w:val="left" w:pos="1102"/>
      </w:tabs>
      <w:spacing w:before="480" w:after="480"/>
    </w:pPr>
    <w:rPr>
      <w:sz w:val="48"/>
    </w:rPr>
  </w:style>
  <w:style w:type="table" w:styleId="TableGrid">
    <w:name w:val="Table Grid"/>
    <w:basedOn w:val="TableNormal"/>
    <w:rsid w:val="00807E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ermat">
    <w:name w:val="Fermat"/>
    <w:basedOn w:val="Caption"/>
    <w:next w:val="Normal"/>
    <w:qFormat/>
    <w:rsid w:val="00721DA8"/>
    <w:pPr>
      <w:framePr w:w="1531" w:hSpace="181" w:vSpace="181" w:wrap="around" w:vAnchor="text" w:hAnchor="page" w:y="1"/>
      <w:ind w:left="0"/>
    </w:pPr>
  </w:style>
  <w:style w:type="table" w:styleId="LightShading-Accent1">
    <w:name w:val="Light Shading Accent 1"/>
    <w:basedOn w:val="TableNormal"/>
    <w:rsid w:val="004A364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heading 2" w:qFormat="1"/>
    <w:lsdException w:name="heading 3" w:qFormat="1"/>
    <w:lsdException w:name="heading 4" w:qFormat="1"/>
    <w:lsdException w:name="toc 1" w:uiPriority="39"/>
    <w:lsdException w:name="toc 2" w:uiPriority="39"/>
    <w:lsdException w:name="caption" w:qFormat="1"/>
    <w:lsdException w:name="table of figures" w:uiPriority="99"/>
    <w:lsdException w:name="List Bullet" w:qFormat="1"/>
  </w:latentStyles>
  <w:style w:type="paragraph" w:default="1" w:styleId="Normal">
    <w:name w:val="Normal"/>
    <w:qFormat/>
    <w:rsid w:val="00C258BA"/>
    <w:pPr>
      <w:spacing w:before="120" w:after="120"/>
    </w:pPr>
    <w:rPr>
      <w:rFonts w:ascii="Myriad Pro" w:hAnsi="Myriad Pro"/>
      <w:sz w:val="22"/>
      <w:szCs w:val="24"/>
    </w:rPr>
  </w:style>
  <w:style w:type="paragraph" w:styleId="Heading1">
    <w:name w:val="heading 1"/>
    <w:basedOn w:val="HeadingBase"/>
    <w:next w:val="Normal"/>
    <w:qFormat/>
    <w:rsid w:val="00C02CAB"/>
    <w:pPr>
      <w:numPr>
        <w:numId w:val="4"/>
      </w:numPr>
      <w:spacing w:before="480" w:after="240"/>
      <w:ind w:left="-1701" w:firstLine="0"/>
      <w:outlineLvl w:val="0"/>
    </w:pPr>
    <w:rPr>
      <w:color w:val="284E8E"/>
      <w:kern w:val="16"/>
      <w:sz w:val="32"/>
    </w:rPr>
  </w:style>
  <w:style w:type="paragraph" w:styleId="Heading2">
    <w:name w:val="heading 2"/>
    <w:basedOn w:val="HeadingBase"/>
    <w:next w:val="Normal"/>
    <w:qFormat/>
    <w:rsid w:val="00C02CAB"/>
    <w:pPr>
      <w:numPr>
        <w:ilvl w:val="1"/>
        <w:numId w:val="4"/>
      </w:numPr>
      <w:spacing w:before="480" w:after="240"/>
      <w:ind w:left="-1701" w:firstLine="0"/>
      <w:outlineLvl w:val="1"/>
    </w:pPr>
    <w:rPr>
      <w:color w:val="284E8E"/>
      <w:sz w:val="28"/>
    </w:rPr>
  </w:style>
  <w:style w:type="paragraph" w:styleId="Heading3">
    <w:name w:val="heading 3"/>
    <w:basedOn w:val="HeadingBase"/>
    <w:next w:val="Normal"/>
    <w:qFormat/>
    <w:rsid w:val="00C02CAB"/>
    <w:pPr>
      <w:numPr>
        <w:ilvl w:val="2"/>
        <w:numId w:val="4"/>
      </w:numPr>
      <w:spacing w:before="480" w:after="240"/>
      <w:ind w:left="-1701" w:firstLine="0"/>
      <w:outlineLvl w:val="2"/>
    </w:pPr>
    <w:rPr>
      <w:color w:val="284E8E"/>
      <w:sz w:val="28"/>
    </w:rPr>
  </w:style>
  <w:style w:type="paragraph" w:styleId="Heading4">
    <w:name w:val="heading 4"/>
    <w:basedOn w:val="HeadingBase"/>
    <w:next w:val="Normal"/>
    <w:qFormat/>
    <w:rsid w:val="00C02CAB"/>
    <w:pPr>
      <w:spacing w:before="480" w:after="240"/>
      <w:outlineLvl w:val="3"/>
    </w:pPr>
    <w:rPr>
      <w:color w:val="284E8E"/>
      <w:sz w:val="28"/>
    </w:rPr>
  </w:style>
  <w:style w:type="paragraph" w:styleId="Heading5">
    <w:name w:val="heading 5"/>
    <w:basedOn w:val="HeadingBase"/>
    <w:next w:val="Normal"/>
    <w:qFormat/>
    <w:rsid w:val="00C02CAB"/>
    <w:pPr>
      <w:numPr>
        <w:ilvl w:val="4"/>
        <w:numId w:val="4"/>
      </w:numPr>
      <w:spacing w:before="240" w:after="120"/>
      <w:ind w:left="-692" w:hanging="1009"/>
      <w:outlineLvl w:val="4"/>
    </w:pPr>
    <w:rPr>
      <w:sz w:val="20"/>
    </w:rPr>
  </w:style>
  <w:style w:type="paragraph" w:styleId="Heading6">
    <w:name w:val="heading 6"/>
    <w:basedOn w:val="HeadingBase"/>
    <w:next w:val="Normal"/>
    <w:qFormat/>
    <w:rsid w:val="00C258BA"/>
    <w:pPr>
      <w:numPr>
        <w:ilvl w:val="5"/>
        <w:numId w:val="4"/>
      </w:numPr>
      <w:outlineLvl w:val="5"/>
    </w:pPr>
    <w:rPr>
      <w:sz w:val="20"/>
    </w:rPr>
  </w:style>
  <w:style w:type="paragraph" w:styleId="Heading7">
    <w:name w:val="heading 7"/>
    <w:basedOn w:val="HeadingBase"/>
    <w:next w:val="Normal"/>
    <w:qFormat/>
    <w:rsid w:val="00C258BA"/>
    <w:pPr>
      <w:numPr>
        <w:ilvl w:val="6"/>
        <w:numId w:val="4"/>
      </w:numPr>
      <w:outlineLvl w:val="6"/>
    </w:pPr>
    <w:rPr>
      <w:sz w:val="20"/>
    </w:rPr>
  </w:style>
  <w:style w:type="paragraph" w:styleId="Heading8">
    <w:name w:val="heading 8"/>
    <w:basedOn w:val="HeadingBase"/>
    <w:next w:val="Normal"/>
    <w:qFormat/>
    <w:rsid w:val="00C258BA"/>
    <w:pPr>
      <w:numPr>
        <w:ilvl w:val="7"/>
        <w:numId w:val="4"/>
      </w:numPr>
      <w:outlineLvl w:val="7"/>
    </w:pPr>
    <w:rPr>
      <w:sz w:val="20"/>
    </w:rPr>
  </w:style>
  <w:style w:type="paragraph" w:styleId="Heading9">
    <w:name w:val="heading 9"/>
    <w:basedOn w:val="HeadingBase"/>
    <w:next w:val="Normal"/>
    <w:qFormat/>
    <w:rsid w:val="00C258BA"/>
    <w:pPr>
      <w:numPr>
        <w:ilvl w:val="8"/>
        <w:numId w:val="4"/>
      </w:numPr>
      <w:outlineLvl w:val="8"/>
    </w:pPr>
    <w:rPr>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C258BA"/>
    <w:pPr>
      <w:keepNext/>
      <w:keepLines/>
      <w:spacing w:after="60"/>
      <w:ind w:left="-1701"/>
    </w:pPr>
    <w:rPr>
      <w:color w:val="272726"/>
      <w:kern w:val="20"/>
    </w:rPr>
  </w:style>
  <w:style w:type="paragraph" w:styleId="TableofFigures">
    <w:name w:val="table of figures"/>
    <w:basedOn w:val="TOCBase"/>
    <w:next w:val="Normal"/>
    <w:uiPriority w:val="99"/>
    <w:rsid w:val="00022F48"/>
  </w:style>
  <w:style w:type="paragraph" w:customStyle="1" w:styleId="FootnoteBase">
    <w:name w:val="Footnote Base"/>
    <w:basedOn w:val="Normal"/>
    <w:rsid w:val="00F71903"/>
    <w:pPr>
      <w:keepLines/>
      <w:spacing w:line="200" w:lineRule="atLeast"/>
    </w:pPr>
    <w:rPr>
      <w:sz w:val="18"/>
    </w:rPr>
  </w:style>
  <w:style w:type="paragraph" w:customStyle="1" w:styleId="BlockQuotation">
    <w:name w:val="Block Quotation"/>
    <w:basedOn w:val="Normal"/>
    <w:rsid w:val="00F71903"/>
    <w:pPr>
      <w:keepLines/>
      <w:spacing w:line="240" w:lineRule="atLeast"/>
      <w:ind w:left="720" w:right="720"/>
    </w:pPr>
    <w:rPr>
      <w:i/>
    </w:rPr>
  </w:style>
  <w:style w:type="paragraph" w:styleId="Caption">
    <w:name w:val="caption"/>
    <w:basedOn w:val="Normal"/>
    <w:next w:val="Normal"/>
    <w:qFormat/>
    <w:rsid w:val="00721DA8"/>
    <w:pPr>
      <w:keepNext/>
      <w:ind w:left="-1701"/>
    </w:pPr>
    <w:rPr>
      <w:i/>
      <w:color w:val="284E8E"/>
      <w:sz w:val="20"/>
    </w:rPr>
  </w:style>
  <w:style w:type="paragraph" w:styleId="BalloonText">
    <w:name w:val="Balloon Text"/>
    <w:basedOn w:val="Normal"/>
    <w:link w:val="BalloonTextChar"/>
    <w:rsid w:val="00B260DF"/>
    <w:pPr>
      <w:spacing w:before="0" w:after="0"/>
    </w:pPr>
    <w:rPr>
      <w:rFonts w:ascii="Lucida Grande" w:hAnsi="Lucida Grande" w:cs="Lucida Grande"/>
      <w:sz w:val="18"/>
      <w:szCs w:val="18"/>
    </w:rPr>
  </w:style>
  <w:style w:type="paragraph" w:styleId="EndnoteText">
    <w:name w:val="endnote text"/>
    <w:basedOn w:val="FootnoteBase"/>
    <w:semiHidden/>
    <w:rsid w:val="00F71903"/>
  </w:style>
  <w:style w:type="paragraph" w:styleId="Footer">
    <w:name w:val="footer"/>
    <w:basedOn w:val="Normal"/>
    <w:autoRedefine/>
    <w:rsid w:val="0072194C"/>
    <w:pPr>
      <w:keepLines/>
      <w:pBdr>
        <w:top w:val="single" w:sz="4" w:space="1" w:color="3E3E3E"/>
      </w:pBdr>
      <w:tabs>
        <w:tab w:val="right" w:pos="7938"/>
      </w:tabs>
      <w:ind w:left="-1701" w:right="360"/>
    </w:pPr>
    <w:rPr>
      <w:noProof/>
      <w:color w:val="3E3E3E"/>
      <w:sz w:val="18"/>
    </w:rPr>
  </w:style>
  <w:style w:type="paragraph" w:styleId="Header">
    <w:name w:val="header"/>
    <w:basedOn w:val="Normal"/>
    <w:rsid w:val="00022F48"/>
    <w:pPr>
      <w:pBdr>
        <w:bottom w:val="single" w:sz="4" w:space="1" w:color="3E3E3E"/>
      </w:pBdr>
      <w:tabs>
        <w:tab w:val="right" w:pos="6379"/>
      </w:tabs>
      <w:ind w:left="-1701"/>
      <w:jc w:val="right"/>
    </w:pPr>
    <w:rPr>
      <w:color w:val="3E3E3E"/>
      <w:sz w:val="18"/>
      <w:szCs w:val="18"/>
    </w:rPr>
  </w:style>
  <w:style w:type="character" w:styleId="FootnoteReference">
    <w:name w:val="footnote reference"/>
    <w:semiHidden/>
    <w:rsid w:val="00F71903"/>
    <w:rPr>
      <w:rFonts w:ascii="Verdana" w:hAnsi="Verdana"/>
      <w:vertAlign w:val="superscript"/>
    </w:rPr>
  </w:style>
  <w:style w:type="paragraph" w:styleId="FootnoteText">
    <w:name w:val="footnote text"/>
    <w:basedOn w:val="FootnoteBase"/>
    <w:semiHidden/>
    <w:rsid w:val="00F71903"/>
  </w:style>
  <w:style w:type="paragraph" w:customStyle="1" w:styleId="Sourceline">
    <w:name w:val="Source line"/>
    <w:basedOn w:val="Normal"/>
    <w:next w:val="Normal"/>
    <w:qFormat/>
    <w:rsid w:val="005207F3"/>
    <w:rPr>
      <w:bCs/>
      <w:i/>
      <w:iCs/>
      <w:color w:val="3E3E3E"/>
      <w:sz w:val="18"/>
    </w:rPr>
  </w:style>
  <w:style w:type="paragraph" w:styleId="ListBullet">
    <w:name w:val="List Bullet"/>
    <w:basedOn w:val="Normal"/>
    <w:qFormat/>
    <w:rsid w:val="00B27546"/>
    <w:pPr>
      <w:numPr>
        <w:numId w:val="1"/>
      </w:numPr>
      <w:tabs>
        <w:tab w:val="clear" w:pos="1211"/>
      </w:tabs>
      <w:ind w:left="709" w:hanging="567"/>
      <w:contextualSpacing/>
    </w:pPr>
  </w:style>
  <w:style w:type="character" w:styleId="PageNumber">
    <w:name w:val="page number"/>
    <w:rsid w:val="00F71903"/>
  </w:style>
  <w:style w:type="character" w:styleId="HTMLAcronym">
    <w:name w:val="HTML Acronym"/>
    <w:basedOn w:val="DefaultParagraphFont"/>
    <w:rsid w:val="00167148"/>
  </w:style>
  <w:style w:type="character" w:customStyle="1" w:styleId="Superscript">
    <w:name w:val="Superscript"/>
    <w:rsid w:val="00F71903"/>
    <w:rPr>
      <w:vertAlign w:val="superscript"/>
    </w:rPr>
  </w:style>
  <w:style w:type="paragraph" w:customStyle="1" w:styleId="TOCBase">
    <w:name w:val="TOC Base"/>
    <w:basedOn w:val="Normal"/>
    <w:rsid w:val="00124E43"/>
    <w:pPr>
      <w:ind w:left="-1701"/>
    </w:pPr>
    <w:rPr>
      <w:color w:val="284E8E"/>
    </w:rPr>
  </w:style>
  <w:style w:type="paragraph" w:styleId="TOC1">
    <w:name w:val="toc 1"/>
    <w:basedOn w:val="TOCBase"/>
    <w:uiPriority w:val="39"/>
    <w:rsid w:val="00EE08E2"/>
    <w:pPr>
      <w:spacing w:before="0"/>
    </w:pPr>
  </w:style>
  <w:style w:type="paragraph" w:styleId="TOC2">
    <w:name w:val="toc 2"/>
    <w:basedOn w:val="TOCBase"/>
    <w:uiPriority w:val="39"/>
    <w:rsid w:val="00124E43"/>
    <w:pPr>
      <w:ind w:left="-1418"/>
    </w:pPr>
  </w:style>
  <w:style w:type="paragraph" w:styleId="TOC3">
    <w:name w:val="toc 3"/>
    <w:basedOn w:val="TOCBase"/>
    <w:semiHidden/>
    <w:rsid w:val="00F71903"/>
    <w:pPr>
      <w:spacing w:before="0"/>
    </w:pPr>
  </w:style>
  <w:style w:type="paragraph" w:styleId="TOC4">
    <w:name w:val="toc 4"/>
    <w:basedOn w:val="TOCBase"/>
    <w:semiHidden/>
    <w:rsid w:val="00F71903"/>
    <w:rPr>
      <w:i/>
    </w:rPr>
  </w:style>
  <w:style w:type="paragraph" w:styleId="TOC5">
    <w:name w:val="toc 5"/>
    <w:basedOn w:val="TOCBase"/>
    <w:semiHidden/>
    <w:rsid w:val="00F71903"/>
    <w:rPr>
      <w:i/>
    </w:rPr>
  </w:style>
  <w:style w:type="paragraph" w:styleId="TOC6">
    <w:name w:val="toc 6"/>
    <w:basedOn w:val="Normal"/>
    <w:next w:val="Normal"/>
    <w:autoRedefine/>
    <w:semiHidden/>
    <w:rsid w:val="00F71903"/>
    <w:pPr>
      <w:ind w:left="1100"/>
    </w:pPr>
  </w:style>
  <w:style w:type="paragraph" w:styleId="TOC7">
    <w:name w:val="toc 7"/>
    <w:basedOn w:val="Normal"/>
    <w:next w:val="Normal"/>
    <w:autoRedefine/>
    <w:semiHidden/>
    <w:rsid w:val="00F71903"/>
    <w:pPr>
      <w:ind w:left="1320"/>
    </w:pPr>
  </w:style>
  <w:style w:type="paragraph" w:styleId="TOC8">
    <w:name w:val="toc 8"/>
    <w:basedOn w:val="Normal"/>
    <w:next w:val="Normal"/>
    <w:autoRedefine/>
    <w:semiHidden/>
    <w:rsid w:val="00F71903"/>
    <w:pPr>
      <w:ind w:left="1540"/>
    </w:pPr>
  </w:style>
  <w:style w:type="paragraph" w:styleId="TOC9">
    <w:name w:val="toc 9"/>
    <w:basedOn w:val="Normal"/>
    <w:next w:val="Normal"/>
    <w:autoRedefine/>
    <w:semiHidden/>
    <w:rsid w:val="00F71903"/>
    <w:pPr>
      <w:ind w:left="1760"/>
    </w:pPr>
  </w:style>
  <w:style w:type="paragraph" w:customStyle="1" w:styleId="HeadingA1">
    <w:name w:val="Heading A1"/>
    <w:basedOn w:val="Heading1"/>
    <w:next w:val="Normal"/>
    <w:rsid w:val="00597EAF"/>
    <w:pPr>
      <w:numPr>
        <w:numId w:val="14"/>
      </w:numPr>
    </w:pPr>
  </w:style>
  <w:style w:type="paragraph" w:styleId="Title">
    <w:name w:val="Title"/>
    <w:basedOn w:val="Normal"/>
    <w:qFormat/>
    <w:rsid w:val="006A1620"/>
    <w:pPr>
      <w:tabs>
        <w:tab w:val="left" w:pos="6237"/>
      </w:tabs>
      <w:ind w:left="-1701" w:right="1559"/>
    </w:pPr>
    <w:rPr>
      <w:color w:val="3E3E3E"/>
      <w:sz w:val="48"/>
    </w:rPr>
  </w:style>
  <w:style w:type="paragraph" w:styleId="Subtitle">
    <w:name w:val="Subtitle"/>
    <w:basedOn w:val="Normal"/>
    <w:qFormat/>
    <w:rsid w:val="00B51A62"/>
    <w:pPr>
      <w:tabs>
        <w:tab w:val="left" w:pos="5900"/>
      </w:tabs>
      <w:ind w:left="-1701"/>
      <w:outlineLvl w:val="1"/>
    </w:pPr>
    <w:rPr>
      <w:color w:val="3E3E3E"/>
      <w:sz w:val="32"/>
    </w:rPr>
  </w:style>
  <w:style w:type="paragraph" w:styleId="Date">
    <w:name w:val="Date"/>
    <w:basedOn w:val="Normal"/>
    <w:next w:val="Normal"/>
    <w:rsid w:val="00B51A62"/>
    <w:pPr>
      <w:pBdr>
        <w:bottom w:val="single" w:sz="4" w:space="1" w:color="7F7F7F" w:themeColor="text1" w:themeTint="80"/>
      </w:pBdr>
      <w:spacing w:after="360"/>
      <w:ind w:left="-1701"/>
    </w:pPr>
    <w:rPr>
      <w:color w:val="3E3E3E"/>
      <w:sz w:val="32"/>
    </w:rPr>
  </w:style>
  <w:style w:type="paragraph" w:styleId="DocumentMap">
    <w:name w:val="Document Map"/>
    <w:basedOn w:val="Normal"/>
    <w:semiHidden/>
    <w:rsid w:val="006830F1"/>
    <w:pPr>
      <w:shd w:val="clear" w:color="auto" w:fill="C6D5EC"/>
    </w:pPr>
    <w:rPr>
      <w:rFonts w:ascii="Lucida Grande" w:hAnsi="Lucida Grande"/>
      <w:sz w:val="24"/>
    </w:rPr>
  </w:style>
  <w:style w:type="paragraph" w:customStyle="1" w:styleId="HeadingA2">
    <w:name w:val="Heading A2"/>
    <w:basedOn w:val="Heading2"/>
    <w:next w:val="Normal"/>
    <w:rsid w:val="00597EAF"/>
    <w:pPr>
      <w:numPr>
        <w:numId w:val="14"/>
      </w:numPr>
    </w:pPr>
  </w:style>
  <w:style w:type="paragraph" w:customStyle="1" w:styleId="FooterLandscape">
    <w:name w:val="Footer_Landscape"/>
    <w:basedOn w:val="Footer"/>
    <w:rsid w:val="00D42FF6"/>
    <w:pPr>
      <w:tabs>
        <w:tab w:val="right" w:pos="13467"/>
      </w:tabs>
    </w:pPr>
  </w:style>
  <w:style w:type="paragraph" w:customStyle="1" w:styleId="HeadingA3">
    <w:name w:val="Heading A3"/>
    <w:basedOn w:val="HeadingA2"/>
    <w:next w:val="Normal"/>
    <w:rsid w:val="00597EAF"/>
    <w:pPr>
      <w:numPr>
        <w:ilvl w:val="2"/>
      </w:numPr>
      <w:spacing w:before="360" w:after="360"/>
    </w:pPr>
    <w:rPr>
      <w:sz w:val="36"/>
      <w:szCs w:val="36"/>
    </w:rPr>
  </w:style>
  <w:style w:type="character" w:customStyle="1" w:styleId="BalloonTextChar">
    <w:name w:val="Balloon Text Char"/>
    <w:basedOn w:val="DefaultParagraphFont"/>
    <w:link w:val="BalloonText"/>
    <w:rsid w:val="00B260DF"/>
    <w:rPr>
      <w:rFonts w:ascii="Lucida Grande" w:hAnsi="Lucida Grande" w:cs="Lucida Grande"/>
      <w:sz w:val="18"/>
      <w:szCs w:val="18"/>
    </w:rPr>
  </w:style>
  <w:style w:type="paragraph" w:customStyle="1" w:styleId="PreambleHeading">
    <w:name w:val="PreambleHeading"/>
    <w:basedOn w:val="TOC1"/>
    <w:rsid w:val="00B0790F"/>
    <w:pPr>
      <w:tabs>
        <w:tab w:val="left" w:pos="1102"/>
      </w:tabs>
      <w:spacing w:before="480" w:after="480"/>
    </w:pPr>
    <w:rPr>
      <w:sz w:val="48"/>
    </w:rPr>
  </w:style>
  <w:style w:type="table" w:styleId="TableGrid">
    <w:name w:val="Table Grid"/>
    <w:basedOn w:val="TableNormal"/>
    <w:rsid w:val="00807E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ermat">
    <w:name w:val="Fermat"/>
    <w:basedOn w:val="Caption"/>
    <w:next w:val="Normal"/>
    <w:qFormat/>
    <w:rsid w:val="00721DA8"/>
    <w:pPr>
      <w:framePr w:w="1531" w:hSpace="181" w:vSpace="181" w:wrap="around" w:vAnchor="text" w:hAnchor="page" w:y="1"/>
      <w:ind w:left="0"/>
    </w:pPr>
  </w:style>
  <w:style w:type="table" w:styleId="LightShading-Accent1">
    <w:name w:val="Light Shading Accent 1"/>
    <w:basedOn w:val="TableNormal"/>
    <w:rsid w:val="004A364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a:Library:Application%20Support:Microsoft:Office:User%20Templates:My%20Templates:DotEcon%20Templates:DotEcon%20Note%20Template.dotx" TargetMode="External"/></Relationships>
</file>

<file path=word/theme/theme1.xml><?xml version="1.0" encoding="utf-8"?>
<a:theme xmlns:a="http://schemas.openxmlformats.org/drawingml/2006/main" name="DotEco">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DotEcon Note Template.dotx</Template>
  <TotalTime>18</TotalTime>
  <Pages>3</Pages>
  <Words>527</Words>
  <Characters>3008</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Report</vt:lpstr>
    </vt:vector>
  </TitlesOfParts>
  <Manager/>
  <Company/>
  <LinksUpToDate>false</LinksUpToDate>
  <CharactersWithSpaces>3528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DotEcon Report Template</dc:title>
  <dc:subject/>
  <dc:creator>James Atkins</dc:creator>
  <cp:keywords/>
  <dc:description/>
  <cp:lastModifiedBy>James Atkins</cp:lastModifiedBy>
  <cp:revision>3</cp:revision>
  <cp:lastPrinted>2009-10-27T14:38:00Z</cp:lastPrinted>
  <dcterms:created xsi:type="dcterms:W3CDTF">2016-10-13T16:41:00Z</dcterms:created>
  <dcterms:modified xsi:type="dcterms:W3CDTF">2016-10-18T11:39:00Z</dcterms:modified>
  <cp:category/>
</cp:coreProperties>
</file>