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OTAVIO RAMOS DE ALMEIDA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15/02/1988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26294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MARIA IRACY RAMOS DOS SANTOS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Laudo: </w:t>
      </w:r>
      <w:r>
        <w:rPr/>
        <w:t xml:space="preserve">20/02/2019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Exame Imagem</w:t>
      </w:r>
      <w:br/>
      <w:br/>
      <w:r>
        <w:rPr/>
        <w:t xml:space="preserve">.
TÉCNICA
Exame  realizado  com cortes tomográficos computadorizados axiais,  sem a infusão endovenosa de contraste iodado, segundo solicitação do médico assistente.
Salientamos que a não utilização do meio de contraste iodado por via endovenosa prejudica a adequada caracterização das estruturas abdominais.
ANÁLISE
Fígado de topografia, morfologia, situação e dimensões, preservadas, exibindo coeficientes de atenuação homogêneos.
Não há evidência de dilatação das vias biliares intra ou extra-hepáticas, bem como da vesícula biliar.
Baço, pâncreas e adrenais com topografia, dimensões, contornos e densidade normais.
Rins de topografia, morfologia e dimensões preservadas, com coeficientes de atenuação homogêneos, sem a caracterização de hidronefrose.
Dois cálculos não obstrutivos no terço médio e inferior do rim esquerdo medindo até 0,4 cm.
Aorta e veia cava inferior com posição e calibre normais.
Ausência de linfonodomegalias, líquido livre ou de coleções organizadas na cavidade abdominal.
Bexiga urinária em pequena repleção, com paredes lisas e regulares e conteúdo homogêneo.
Próstata e vesículas seminais sem alterações detectáveis ao método.
OPINIÃO
Nefrolitíase esquerda não obstrutiva.
           Dra. Amanda Prist
             CRM-MG: 56.487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2020-06-30T19:31:01+02:00</dcterms:created>
  <dcterms:modified xsi:type="dcterms:W3CDTF">2020-06-30T19:31:01+02:00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