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9A18" w14:textId="123E6918" w:rsidR="007B5CDA" w:rsidRDefault="00E93D4C">
      <w:r>
        <w:t xml:space="preserve">Main : </w:t>
      </w:r>
    </w:p>
    <w:p w14:paraId="5F7AAF16" w14:textId="0D6926D4" w:rsidR="00E93D4C" w:rsidRDefault="00E93D4C" w:rsidP="00E93D4C">
      <w:r>
        <w:tab/>
        <w:t xml:space="preserve">En mode </w:t>
      </w:r>
      <w:proofErr w:type="spellStart"/>
      <w:r>
        <w:t>debug</w:t>
      </w:r>
      <w:proofErr w:type="spellEnd"/>
      <w:r>
        <w:t xml:space="preserve"> lis le fichier en dur, sinon lis le nom du fichier en argument.</w:t>
      </w:r>
    </w:p>
    <w:p w14:paraId="20EFA0F8" w14:textId="12400EDD" w:rsidR="00E93D4C" w:rsidRDefault="00E93D4C" w:rsidP="00E93D4C">
      <w:r>
        <w:tab/>
        <w:t xml:space="preserve">Création du pit, lance le </w:t>
      </w:r>
      <w:proofErr w:type="spellStart"/>
      <w:r>
        <w:t>fordFulkerson</w:t>
      </w:r>
      <w:proofErr w:type="spellEnd"/>
      <w:r>
        <w:t xml:space="preserve"> et affiche les résultats.</w:t>
      </w:r>
    </w:p>
    <w:p w14:paraId="2113DE33" w14:textId="38A89FE4" w:rsidR="00E93D4C" w:rsidRDefault="00E93D4C" w:rsidP="00E93D4C">
      <w:proofErr w:type="spellStart"/>
      <w:r>
        <w:t>Adj</w:t>
      </w:r>
      <w:r w:rsidR="00CF2383">
        <w:t>acen</w:t>
      </w:r>
      <w:r>
        <w:t>cyNetwork</w:t>
      </w:r>
      <w:proofErr w:type="spellEnd"/>
      <w:r>
        <w:t> :</w:t>
      </w:r>
    </w:p>
    <w:p w14:paraId="184EE287" w14:textId="17681AAE" w:rsidR="00E93D4C" w:rsidRDefault="00CF2383" w:rsidP="008E5ABC">
      <w:pPr>
        <w:ind w:left="705"/>
      </w:pPr>
      <w:proofErr w:type="spellStart"/>
      <w:r>
        <w:t>Generic</w:t>
      </w:r>
      <w:proofErr w:type="spellEnd"/>
      <w:r>
        <w:t xml:space="preserve"> class de graph basé sur les types généraux Vertex et Edge. Edge porte le poids du lien entre deux Vertex.</w:t>
      </w:r>
    </w:p>
    <w:p w14:paraId="2E6E814C" w14:textId="4C587D3F" w:rsidR="008E5ABC" w:rsidRDefault="008E5ABC" w:rsidP="00E93D4C">
      <w:r>
        <w:t>Pit :</w:t>
      </w:r>
    </w:p>
    <w:p w14:paraId="79C9B6DF" w14:textId="6062A7C4" w:rsidR="008E5ABC" w:rsidRDefault="008E5ABC" w:rsidP="008E5ABC">
      <w:pPr>
        <w:ind w:left="705"/>
      </w:pPr>
      <w:r>
        <w:t xml:space="preserve">Le pit construit son </w:t>
      </w:r>
      <w:proofErr w:type="spellStart"/>
      <w:r>
        <w:t>AdjacencyNetwork</w:t>
      </w:r>
      <w:proofErr w:type="spellEnd"/>
      <w:r>
        <w:t> </w:t>
      </w:r>
      <w:r>
        <w:t>avec l’input du fichier. Les blocks positifs sont liés au nœud source, les blocks négatifs sont liés au nœud évier. Les blocks sont liés aux trois blocks au-dessus d’eux. Chaque bloc est un nœud.</w:t>
      </w:r>
    </w:p>
    <w:p w14:paraId="4113774D" w14:textId="22D4A495" w:rsidR="008E5ABC" w:rsidRDefault="008E5ABC" w:rsidP="00E93D4C"/>
    <w:p w14:paraId="34A85404" w14:textId="77777777" w:rsidR="008E5ABC" w:rsidRDefault="008E5ABC" w:rsidP="00E93D4C">
      <w:proofErr w:type="spellStart"/>
      <w:proofErr w:type="gramStart"/>
      <w:r>
        <w:t>fordFulkerson</w:t>
      </w:r>
      <w:proofErr w:type="spellEnd"/>
      <w:proofErr w:type="gramEnd"/>
      <w:r>
        <w:t xml:space="preserve"> : </w:t>
      </w:r>
    </w:p>
    <w:p w14:paraId="52BAB947" w14:textId="19885F2F" w:rsidR="008E5ABC" w:rsidRDefault="008E5ABC" w:rsidP="008E5ABC">
      <w:pPr>
        <w:ind w:firstLine="708"/>
      </w:pPr>
      <w:proofErr w:type="gramStart"/>
      <w:r>
        <w:t>exemple</w:t>
      </w:r>
      <w:proofErr w:type="gramEnd"/>
      <w:r>
        <w:t xml:space="preserve"> avec l’input :</w:t>
      </w:r>
    </w:p>
    <w:p w14:paraId="1FB847FF" w14:textId="08422FF0" w:rsidR="008E5ABC" w:rsidRDefault="008E5ABC" w:rsidP="008E5ABC">
      <w:pPr>
        <w:ind w:firstLine="708"/>
      </w:pPr>
      <w:r>
        <w:tab/>
        <w:t>-100 -50 40</w:t>
      </w:r>
    </w:p>
    <w:p w14:paraId="6E35C3A8" w14:textId="47797843" w:rsidR="008E5ABC" w:rsidRDefault="008E5ABC" w:rsidP="008E5ABC">
      <w:pPr>
        <w:ind w:firstLine="708"/>
      </w:pPr>
      <w:r>
        <w:tab/>
        <w:t xml:space="preserve"> 18 200 -50</w:t>
      </w:r>
    </w:p>
    <w:p w14:paraId="1A076A59" w14:textId="68D2A678" w:rsidR="008E5ABC" w:rsidRDefault="004B3526" w:rsidP="008E5ABC">
      <w:pPr>
        <w:ind w:firstLine="708"/>
      </w:pPr>
      <w:r>
        <w:t>Graph :</w:t>
      </w:r>
    </w:p>
    <w:p w14:paraId="533E9103" w14:textId="6F17829B" w:rsidR="008E5ABC" w:rsidRDefault="00A279EC" w:rsidP="008E5ABC">
      <w:pPr>
        <w:ind w:firstLine="708"/>
      </w:pPr>
      <w:r>
        <w:rPr>
          <w:noProof/>
        </w:rPr>
        <w:drawing>
          <wp:inline distT="0" distB="0" distL="0" distR="0" wp14:anchorId="26E21B60" wp14:editId="3E160DAD">
            <wp:extent cx="5495925" cy="2619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948" w14:textId="24D51842" w:rsidR="004B3526" w:rsidRDefault="0005418E" w:rsidP="008E5ABC">
      <w:pPr>
        <w:ind w:firstLine="708"/>
      </w:pPr>
      <w:r>
        <w:t>Les poids négatifs sont passés en positif pour que l’algo fonctionne.</w:t>
      </w:r>
    </w:p>
    <w:p w14:paraId="1E1061E3" w14:textId="73FA6F90" w:rsidR="0005418E" w:rsidRDefault="0005418E" w:rsidP="0005418E">
      <w:pPr>
        <w:ind w:left="708"/>
      </w:pPr>
      <w:r>
        <w:t xml:space="preserve">On construit un graph à l’identique, appelé </w:t>
      </w:r>
      <w:proofErr w:type="spellStart"/>
      <w:r>
        <w:t>residualGraph</w:t>
      </w:r>
      <w:proofErr w:type="spellEnd"/>
      <w:r>
        <w:t xml:space="preserve">, sauf que celui à aussi des liens dans le sens contraire. Les poids représentent les capacités. On effectue un BFS pour trouver un chemin vers le </w:t>
      </w:r>
      <w:proofErr w:type="spellStart"/>
      <w:r>
        <w:t>sink</w:t>
      </w:r>
      <w:proofErr w:type="spellEnd"/>
      <w:r>
        <w:t xml:space="preserve"> (T). </w:t>
      </w:r>
      <w:bookmarkStart w:id="0" w:name="_GoBack"/>
      <w:bookmarkEnd w:id="0"/>
    </w:p>
    <w:p w14:paraId="1925072E" w14:textId="4CEDCEA6" w:rsidR="00A279EC" w:rsidRDefault="00A279EC" w:rsidP="00A279EC">
      <w:pPr>
        <w:ind w:left="708"/>
      </w:pPr>
      <w:r>
        <w:t>Mettons que le BFS choisisse d’abord de passer par le nœud 200. Le chemin sera alors : [200,</w:t>
      </w:r>
      <w:r w:rsidR="00FC39A3">
        <w:t xml:space="preserve"> 100, T]. Le Flow maximum est de 100, on fait passer le flow et on update la capacité restante : </w:t>
      </w:r>
    </w:p>
    <w:p w14:paraId="5A1D9922" w14:textId="17A2260E" w:rsidR="00FC39A3" w:rsidRDefault="00FC39A3" w:rsidP="00A279EC">
      <w:pPr>
        <w:ind w:left="708"/>
      </w:pPr>
      <w:r>
        <w:rPr>
          <w:noProof/>
        </w:rPr>
        <w:lastRenderedPageBreak/>
        <w:drawing>
          <wp:inline distT="0" distB="0" distL="0" distR="0" wp14:anchorId="55A6AA4C" wp14:editId="1B7496FF">
            <wp:extent cx="5762625" cy="2933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965E" w14:textId="49C7C82F" w:rsidR="00FC39A3" w:rsidRDefault="00FC39A3" w:rsidP="00A279EC">
      <w:pPr>
        <w:ind w:left="708"/>
      </w:pPr>
      <w:r>
        <w:t xml:space="preserve">On continue tant qu’il reste un chemin possible vers le </w:t>
      </w:r>
      <w:proofErr w:type="spellStart"/>
      <w:r>
        <w:t>sink</w:t>
      </w:r>
      <w:proofErr w:type="spellEnd"/>
      <w:r>
        <w:t xml:space="preserve"> : </w:t>
      </w:r>
    </w:p>
    <w:p w14:paraId="105790BD" w14:textId="7F53AE3C" w:rsidR="00FC39A3" w:rsidRDefault="00FC39A3" w:rsidP="00A279EC">
      <w:pPr>
        <w:ind w:left="708"/>
      </w:pPr>
      <w:r>
        <w:rPr>
          <w:noProof/>
        </w:rPr>
        <w:drawing>
          <wp:inline distT="0" distB="0" distL="0" distR="0" wp14:anchorId="64755774" wp14:editId="77BC742A">
            <wp:extent cx="5753100" cy="2828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240A" w14:textId="2235D9DD" w:rsidR="00FC39A3" w:rsidRDefault="00FC39A3" w:rsidP="00A279EC">
      <w:pPr>
        <w:ind w:left="708"/>
      </w:pPr>
      <w:r>
        <w:t xml:space="preserve">Il n’y a plus de chemin possible vers le </w:t>
      </w:r>
      <w:proofErr w:type="spellStart"/>
      <w:r>
        <w:t>sink</w:t>
      </w:r>
      <w:proofErr w:type="spellEnd"/>
      <w:r>
        <w:t xml:space="preserve"> (T) car les capacités des deux nœuds amenant au </w:t>
      </w:r>
      <w:proofErr w:type="spellStart"/>
      <w:r>
        <w:t>sink</w:t>
      </w:r>
      <w:proofErr w:type="spellEnd"/>
      <w:r>
        <w:t xml:space="preserve"> sont à 0. L’algorithme est fini, on compte alors les </w:t>
      </w:r>
      <w:r w:rsidR="00D84260">
        <w:t>capacités restantes qui sont directement connectées à la source : 18 + 50 + 40 = 108.</w:t>
      </w:r>
    </w:p>
    <w:p w14:paraId="499EDA34" w14:textId="488E95B0" w:rsidR="00D84260" w:rsidRDefault="00D84260" w:rsidP="00A1679C">
      <w:pPr>
        <w:ind w:left="708"/>
      </w:pPr>
      <w:r>
        <w:t xml:space="preserve">Pour connaître les blocs à enlever il suffit de faire des </w:t>
      </w:r>
      <w:proofErr w:type="spellStart"/>
      <w:r>
        <w:t>bfs</w:t>
      </w:r>
      <w:proofErr w:type="spellEnd"/>
      <w:r>
        <w:t xml:space="preserve"> en partant de chaque nœud connecté au </w:t>
      </w:r>
      <w:proofErr w:type="spellStart"/>
      <w:r>
        <w:t>sink</w:t>
      </w:r>
      <w:proofErr w:type="spellEnd"/>
      <w:r>
        <w:t xml:space="preserve"> avec une capacité &gt; 0.</w:t>
      </w:r>
    </w:p>
    <w:p w14:paraId="70F6030F" w14:textId="77777777" w:rsidR="00A1679C" w:rsidRDefault="00A1679C" w:rsidP="00A1679C">
      <w:pPr>
        <w:ind w:left="708"/>
      </w:pPr>
      <w:r>
        <w:t>2</w:t>
      </w:r>
      <w:r w:rsidRPr="00A1679C">
        <w:rPr>
          <w:vertAlign w:val="superscript"/>
        </w:rPr>
        <w:t>nd</w:t>
      </w:r>
      <w:r>
        <w:t xml:space="preserve"> exemple : </w:t>
      </w:r>
    </w:p>
    <w:p w14:paraId="211152C3" w14:textId="66B25906" w:rsidR="00A1679C" w:rsidRDefault="00A1679C" w:rsidP="00A1679C">
      <w:pPr>
        <w:ind w:left="708"/>
      </w:pPr>
      <w:r>
        <w:t>-100 -50 -30 -24</w:t>
      </w:r>
    </w:p>
    <w:p w14:paraId="3D55A549" w14:textId="13515794" w:rsidR="00A1679C" w:rsidRDefault="00A1679C" w:rsidP="00A1679C">
      <w:pPr>
        <w:ind w:left="708"/>
      </w:pPr>
      <w:r>
        <w:t>80 120 10 10</w:t>
      </w:r>
    </w:p>
    <w:p w14:paraId="32999006" w14:textId="439A5B55" w:rsidR="00A1679C" w:rsidRDefault="00A1679C" w:rsidP="00A1679C">
      <w:pPr>
        <w:ind w:left="708"/>
      </w:pPr>
      <w:proofErr w:type="spellStart"/>
      <w:r>
        <w:t>Resultat</w:t>
      </w:r>
      <w:proofErr w:type="spellEnd"/>
      <w:r>
        <w:t xml:space="preserve"> : </w:t>
      </w:r>
    </w:p>
    <w:p w14:paraId="13AEAA71" w14:textId="234BEB0E" w:rsidR="00A1679C" w:rsidRDefault="00A1679C" w:rsidP="00A1679C">
      <w:pPr>
        <w:ind w:left="708"/>
      </w:pPr>
      <w:r>
        <w:rPr>
          <w:noProof/>
        </w:rPr>
        <w:lastRenderedPageBreak/>
        <w:drawing>
          <wp:inline distT="0" distB="0" distL="0" distR="0" wp14:anchorId="2FC0E2FE" wp14:editId="347C2792">
            <wp:extent cx="5762625" cy="2819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49FC" w14:textId="29E57F06" w:rsidR="00F7360C" w:rsidRDefault="00F7360C" w:rsidP="00A1679C">
      <w:pPr>
        <w:ind w:left="708"/>
      </w:pPr>
      <w:r>
        <w:t>Score : 20</w:t>
      </w:r>
    </w:p>
    <w:p w14:paraId="4912FEA7" w14:textId="282A9463" w:rsidR="00A1679C" w:rsidRDefault="00E87BAF" w:rsidP="00A1679C">
      <w:pPr>
        <w:ind w:left="708"/>
      </w:pPr>
      <w:r>
        <w:t xml:space="preserve"> Dans le </w:t>
      </w:r>
      <w:proofErr w:type="spellStart"/>
      <w:r>
        <w:t>residual</w:t>
      </w:r>
      <w:proofErr w:type="spellEnd"/>
      <w:r>
        <w:t xml:space="preserve"> graph les </w:t>
      </w:r>
      <w:proofErr w:type="spellStart"/>
      <w:r>
        <w:t>edges</w:t>
      </w:r>
      <w:proofErr w:type="spellEnd"/>
      <w:r>
        <w:t xml:space="preserve"> sont des deux côtés pour pouvoir passer par des chemins </w:t>
      </w:r>
      <w:proofErr w:type="spellStart"/>
      <w:r>
        <w:t>backwards</w:t>
      </w:r>
      <w:proofErr w:type="spellEnd"/>
      <w:r>
        <w:t xml:space="preserve"> si besoin afin de maximiser le flow. Imaginons qu’il y ait toujours de la capacité à un nœud connecté à la source, mais qu’il ne trouve pas de chemin direct vers le </w:t>
      </w:r>
      <w:proofErr w:type="spellStart"/>
      <w:r>
        <w:t>sink</w:t>
      </w:r>
      <w:proofErr w:type="spellEnd"/>
      <w:r>
        <w:t xml:space="preserve">. Il va alors pouvoir si possible remonter via un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 vers un autre nœud ayant de la capacité et potentiellement trouver un chemin vers le </w:t>
      </w:r>
      <w:proofErr w:type="spellStart"/>
      <w:r>
        <w:t>sink</w:t>
      </w:r>
      <w:proofErr w:type="spellEnd"/>
      <w:r>
        <w:t xml:space="preserve"> en updatant les capacités des nœuds sur son chemin.</w:t>
      </w:r>
    </w:p>
    <w:sectPr w:rsidR="00A16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C10"/>
    <w:multiLevelType w:val="hybridMultilevel"/>
    <w:tmpl w:val="C30C1822"/>
    <w:lvl w:ilvl="0" w:tplc="6E402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0B"/>
    <w:rsid w:val="0005418E"/>
    <w:rsid w:val="004B3526"/>
    <w:rsid w:val="004D2F80"/>
    <w:rsid w:val="0061010B"/>
    <w:rsid w:val="00743335"/>
    <w:rsid w:val="008553E3"/>
    <w:rsid w:val="008E5ABC"/>
    <w:rsid w:val="00A1679C"/>
    <w:rsid w:val="00A279EC"/>
    <w:rsid w:val="00B06961"/>
    <w:rsid w:val="00CF2383"/>
    <w:rsid w:val="00D84260"/>
    <w:rsid w:val="00E87BAF"/>
    <w:rsid w:val="00E93D4C"/>
    <w:rsid w:val="00F7360C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4AE6"/>
  <w15:chartTrackingRefBased/>
  <w15:docId w15:val="{BD8B6E7C-71FE-4835-84E1-0C65B6E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Dumont</dc:creator>
  <cp:keywords/>
  <dc:description/>
  <cp:lastModifiedBy>William Dumont</cp:lastModifiedBy>
  <cp:revision>4</cp:revision>
  <dcterms:created xsi:type="dcterms:W3CDTF">2019-04-02T16:48:00Z</dcterms:created>
  <dcterms:modified xsi:type="dcterms:W3CDTF">2019-04-02T21:57:00Z</dcterms:modified>
</cp:coreProperties>
</file>