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03366"/>
          <w:sz w:val="48"/>
        </w:rPr>
        <w:t>计费引擎并发执行技术方案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8"/>
        </w:rPr>
        <w:t>Factor / Rule Executor + DAG Scheduler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2"/>
        </w:rPr>
        <w:t>面向 ITEM 粒度可配置计费平台的 Go 落地设计</w:t>
      </w:r>
    </w:p>
    <w:p>
      <w:r>
        <w:rPr>
          <w:rFonts w:ascii="Noto Sans CJK SC" w:hAnsi="Noto Sans CJK SC" w:eastAsia="Noto Sans CJK SC"/>
        </w:rPr>
      </w:r>
    </w:p>
    <w:p>
      <w:pPr>
        <w:pStyle w:val="Heading1"/>
      </w:pPr>
      <w:r>
        <w:rPr>
          <w:rFonts w:ascii="Noto Sans CJK SC" w:hAnsi="Noto Sans CJK SC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</w:rPr>
        <w:t>1. 背景与目标</w:t>
      </w:r>
    </w:p>
    <w:p>
      <w:pPr>
        <w:pStyle w:val="ListBullet"/>
      </w:pPr>
      <w:r>
        <w:rPr>
          <w:rFonts w:ascii="Noto Sans CJK SC" w:hAnsi="Noto Sans CJK SC" w:eastAsia="Noto Sans CJK SC"/>
        </w:rPr>
        <w:t>2. 核心结论</w:t>
      </w:r>
    </w:p>
    <w:p>
      <w:pPr>
        <w:pStyle w:val="ListBullet"/>
      </w:pPr>
      <w:r>
        <w:rPr>
          <w:rFonts w:ascii="Noto Sans CJK SC" w:hAnsi="Noto Sans CJK SC" w:eastAsia="Noto Sans CJK SC"/>
        </w:rPr>
        <w:t>3. 总体架构</w:t>
      </w:r>
    </w:p>
    <w:p>
      <w:pPr>
        <w:pStyle w:val="ListBullet"/>
      </w:pPr>
      <w:r>
        <w:rPr>
          <w:rFonts w:ascii="Noto Sans CJK SC" w:hAnsi="Noto Sans CJK SC" w:eastAsia="Noto Sans CJK SC"/>
        </w:rPr>
        <w:t>4. 为什么不能每个 Event 内部创建协程池</w:t>
      </w:r>
    </w:p>
    <w:p>
      <w:pPr>
        <w:pStyle w:val="ListBullet"/>
      </w:pPr>
      <w:r>
        <w:rPr>
          <w:rFonts w:ascii="Noto Sans CJK SC" w:hAnsi="Noto Sans CJK SC" w:eastAsia="Noto Sans CJK SC"/>
        </w:rPr>
        <w:t>5. Executor 分类设计</w:t>
      </w:r>
    </w:p>
    <w:p>
      <w:pPr>
        <w:pStyle w:val="ListBullet"/>
      </w:pPr>
      <w:r>
        <w:rPr>
          <w:rFonts w:ascii="Noto Sans CJK SC" w:hAnsi="Noto Sans CJK SC" w:eastAsia="Noto Sans CJK SC"/>
        </w:rPr>
        <w:t>6. Event 内部 DAG 模型</w:t>
      </w:r>
    </w:p>
    <w:p>
      <w:pPr>
        <w:pStyle w:val="ListBullet"/>
      </w:pPr>
      <w:r>
        <w:rPr>
          <w:rFonts w:ascii="Noto Sans CJK SC" w:hAnsi="Noto Sans CJK SC" w:eastAsia="Noto Sans CJK SC"/>
        </w:rPr>
        <w:t>7. 因子依赖建模</w:t>
      </w:r>
    </w:p>
    <w:p>
      <w:pPr>
        <w:pStyle w:val="ListBullet"/>
      </w:pPr>
      <w:r>
        <w:rPr>
          <w:rFonts w:ascii="Noto Sans CJK SC" w:hAnsi="Noto Sans CJK SC" w:eastAsia="Noto Sans CJK SC"/>
        </w:rPr>
        <w:t>8. Scope Cache 与 FactorValueStore</w:t>
      </w:r>
    </w:p>
    <w:p>
      <w:pPr>
        <w:pStyle w:val="ListBullet"/>
      </w:pPr>
      <w:r>
        <w:rPr>
          <w:rFonts w:ascii="Noto Sans CJK SC" w:hAnsi="Noto Sans CJK SC" w:eastAsia="Noto Sans CJK SC"/>
        </w:rPr>
        <w:t>9. DAG Scheduler 设计</w:t>
      </w:r>
    </w:p>
    <w:p>
      <w:pPr>
        <w:pStyle w:val="ListBullet"/>
      </w:pPr>
      <w:r>
        <w:rPr>
          <w:rFonts w:ascii="Noto Sans CJK SC" w:hAnsi="Noto Sans CJK SC" w:eastAsia="Noto Sans CJK SC"/>
        </w:rPr>
        <w:t>10. WorkerPool 实现骨架</w:t>
      </w:r>
    </w:p>
    <w:p>
      <w:pPr>
        <w:pStyle w:val="ListBullet"/>
      </w:pPr>
      <w:r>
        <w:rPr>
          <w:rFonts w:ascii="Noto Sans CJK SC" w:hAnsi="Noto Sans CJK SC" w:eastAsia="Noto Sans CJK SC"/>
        </w:rPr>
        <w:t>11. 单事件限流与公平性</w:t>
      </w:r>
    </w:p>
    <w:p>
      <w:pPr>
        <w:pStyle w:val="ListBullet"/>
      </w:pPr>
      <w:r>
        <w:rPr>
          <w:rFonts w:ascii="Noto Sans CJK SC" w:hAnsi="Noto Sans CJK SC" w:eastAsia="Noto Sans CJK SC"/>
        </w:rPr>
        <w:t>12. 执行策略</w:t>
      </w:r>
    </w:p>
    <w:p>
      <w:pPr>
        <w:pStyle w:val="ListBullet"/>
      </w:pPr>
      <w:r>
        <w:rPr>
          <w:rFonts w:ascii="Noto Sans CJK SC" w:hAnsi="Noto Sans CJK SC" w:eastAsia="Noto Sans CJK SC"/>
        </w:rPr>
        <w:t>13. 条件表达式参数适配</w:t>
      </w:r>
    </w:p>
    <w:p>
      <w:pPr>
        <w:pStyle w:val="ListBullet"/>
      </w:pPr>
      <w:r>
        <w:rPr>
          <w:rFonts w:ascii="Noto Sans CJK SC" w:hAnsi="Noto Sans CJK SC" w:eastAsia="Noto Sans CJK SC"/>
        </w:rPr>
        <w:t>14. 失败处理与 ErrorPolicy</w:t>
      </w:r>
    </w:p>
    <w:p>
      <w:pPr>
        <w:pStyle w:val="ListBullet"/>
      </w:pPr>
      <w:r>
        <w:rPr>
          <w:rFonts w:ascii="Noto Sans CJK SC" w:hAnsi="Noto Sans CJK SC" w:eastAsia="Noto Sans CJK SC"/>
        </w:rPr>
        <w:t>15. 典型 DAG 示例</w:t>
      </w:r>
    </w:p>
    <w:p>
      <w:pPr>
        <w:pStyle w:val="ListBullet"/>
      </w:pPr>
      <w:r>
        <w:rPr>
          <w:rFonts w:ascii="Noto Sans CJK SC" w:hAnsi="Noto Sans CJK SC" w:eastAsia="Noto Sans CJK SC"/>
        </w:rPr>
        <w:t>16. 数据结构建议</w:t>
      </w:r>
    </w:p>
    <w:p>
      <w:pPr>
        <w:pStyle w:val="ListBullet"/>
      </w:pPr>
      <w:r>
        <w:rPr>
          <w:rFonts w:ascii="Noto Sans CJK SC" w:hAnsi="Noto Sans CJK SC" w:eastAsia="Noto Sans CJK SC"/>
        </w:rPr>
        <w:t>17. 代码目录建议</w:t>
      </w:r>
    </w:p>
    <w:p>
      <w:pPr>
        <w:pStyle w:val="ListBullet"/>
      </w:pPr>
      <w:r>
        <w:rPr>
          <w:rFonts w:ascii="Noto Sans CJK SC" w:hAnsi="Noto Sans CJK SC" w:eastAsia="Noto Sans CJK SC"/>
        </w:rPr>
        <w:t>18. 监控指标</w:t>
      </w:r>
    </w:p>
    <w:p>
      <w:pPr>
        <w:pStyle w:val="ListBullet"/>
      </w:pPr>
      <w:r>
        <w:rPr>
          <w:rFonts w:ascii="Noto Sans CJK SC" w:hAnsi="Noto Sans CJK SC" w:eastAsia="Noto Sans CJK SC"/>
        </w:rPr>
        <w:t>19. 分期落地计划</w:t>
      </w:r>
    </w:p>
    <w:p>
      <w:pPr>
        <w:pStyle w:val="ListBullet"/>
      </w:pPr>
      <w:r>
        <w:rPr>
          <w:rFonts w:ascii="Noto Sans CJK SC" w:hAnsi="Noto Sans CJK SC" w:eastAsia="Noto Sans CJK SC"/>
        </w:rPr>
        <w:t>20. 面试表达总结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背景与目标</w:t>
      </w:r>
    </w:p>
    <w:p>
      <w:r>
        <w:rPr>
          <w:rFonts w:ascii="Noto Sans CJK SC" w:hAnsi="Noto Sans CJK SC" w:eastAsia="Noto Sans CJK SC"/>
        </w:rPr>
        <w:t>ITEM 粒度计费下，一个 MQ 事件可能展开出多个 item，每个 item 又可能触发多个 fee rule、factor、rate match 和 expression 计算。如果完全串行，吞吐不足；如果每个因子都直接起 goroutine，又会造成 RPC 风暴、DB 压力、内存膨胀和结果不可控。</w:t>
      </w:r>
    </w:p>
    <w:p>
      <w:r>
        <w:rPr>
          <w:rFonts w:ascii="Noto Sans CJK SC" w:hAnsi="Noto Sans CJK SC" w:eastAsia="Noto Sans CJK SC"/>
        </w:rPr>
        <w:t>本方案目标是形成一个可代码落地的并发执行模型：协程池全局复用，事件内部只构建 DAG 和执行上下文，因子依赖由调度器处理，单事件限流防止大订单抢占资源。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协程池全局复用，不能每个 event 内部创建 pool。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event 内部只构建 CalculationPlan / DAG。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因子之间的依赖由 DAG scheduler 控制。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ORDER scope 因子只解析一次，ITEM scope 因子按 item 隔离。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RPC / DB / CPU / 写库任务使用不同 executor 做资源隔离。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单个大订单不能占满全局 executor。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所有失败都返回标准错误码，由上层 ErrorPolicy 决定是否重试。</w:t>
      </w:r>
    </w:p>
    <w:p>
      <w:pPr>
        <w:pStyle w:val="Heading1"/>
      </w:pPr>
      <w:r>
        <w:rPr>
          <w:rFonts w:ascii="Noto Sans CJK SC" w:hAnsi="Noto Sans CJK SC" w:eastAsia="Noto Sans CJK SC"/>
        </w:rPr>
        <w:t>2. 核心结论</w:t>
      </w:r>
    </w:p>
    <w:p>
      <w:r>
        <w:rPr>
          <w:rFonts w:ascii="Noto Sans CJK SC" w:hAnsi="Noto Sans CJK SC" w:eastAsia="Noto Sans CJK SC"/>
        </w:rPr>
        <w:t>最终设计可以概括为：全局 executor 控制资源，事件内 DAG 控制依赖，单事件 limit 控制公平性。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全局 EventWorkerPool</w:t>
      </w:r>
      <w:r>
        <w:br/>
      </w:r>
      <w:r>
        <w:rPr>
          <w:rFonts w:ascii="DejaVu Sans Mono" w:hAnsi="DejaVu Sans Mono" w:eastAsia="DejaVu Sans Mono"/>
          <w:sz w:val="17"/>
        </w:rPr>
        <w:t xml:space="preserve">    负责控制同时处理多少个 MQ event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全局 FactorExecutorPool</w:t>
      </w:r>
      <w:r>
        <w:br/>
      </w:r>
      <w:r>
        <w:rPr>
          <w:rFonts w:ascii="DejaVu Sans Mono" w:hAnsi="DejaVu Sans Mono" w:eastAsia="DejaVu Sans Mono"/>
          <w:sz w:val="17"/>
        </w:rPr>
        <w:t xml:space="preserve">    负责执行因子任务，尤其是 RPC / IO 类因子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全局 RuleExecutorPool</w:t>
      </w:r>
      <w:r>
        <w:br/>
      </w:r>
      <w:r>
        <w:rPr>
          <w:rFonts w:ascii="DejaVu Sans Mono" w:hAnsi="DejaVu Sans Mono" w:eastAsia="DejaVu Sans Mono"/>
          <w:sz w:val="17"/>
        </w:rPr>
        <w:t xml:space="preserve">    负责执行规则匹配、condition_expr、decimal expression 等 CPU 类任务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单个 Event 内部：</w:t>
      </w:r>
      <w:r>
        <w:br/>
      </w:r>
      <w:r>
        <w:rPr>
          <w:rFonts w:ascii="DejaVu Sans Mono" w:hAnsi="DejaVu Sans Mono" w:eastAsia="DejaVu Sans Mono"/>
          <w:sz w:val="17"/>
        </w:rPr>
        <w:t xml:space="preserve">    只构建 CalculationPlan / DAG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然后把 task submit 到全局 executor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等待当前事件相关 task 完成</w:t>
      </w:r>
    </w:p>
    <w:p>
      <w:pPr>
        <w:pStyle w:val="Heading1"/>
      </w:pPr>
      <w:r>
        <w:rPr>
          <w:rFonts w:ascii="Noto Sans CJK SC" w:hAnsi="Noto Sans CJK SC" w:eastAsia="Noto Sans CJK SC"/>
        </w:rPr>
        <w:t>3. 总体架构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MQ Consumer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v</w:t>
      </w:r>
      <w:r>
        <w:br/>
      </w:r>
      <w:r>
        <w:rPr>
          <w:rFonts w:ascii="DejaVu Sans Mono" w:hAnsi="DejaVu Sans Mono" w:eastAsia="DejaVu Sans Mono"/>
          <w:sz w:val="17"/>
        </w:rPr>
        <w:t>EventWorkerPool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v</w:t>
      </w:r>
      <w:r>
        <w:br/>
      </w:r>
      <w:r>
        <w:rPr>
          <w:rFonts w:ascii="DejaVu Sans Mono" w:hAnsi="DejaVu Sans Mono" w:eastAsia="DejaVu Sans Mono"/>
          <w:sz w:val="17"/>
        </w:rPr>
        <w:t>Normalize MQ -&gt; NormalizedBillingEvent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v</w:t>
      </w:r>
      <w:r>
        <w:br/>
      </w:r>
      <w:r>
        <w:rPr>
          <w:rFonts w:ascii="DejaVu Sans Mono" w:hAnsi="DejaVu Sans Mono" w:eastAsia="DejaVu Sans Mono"/>
          <w:sz w:val="17"/>
        </w:rPr>
        <w:t>Build CalculationPlan / DAG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v</w:t>
      </w:r>
      <w:r>
        <w:br/>
      </w:r>
      <w:r>
        <w:rPr>
          <w:rFonts w:ascii="DejaVu Sans Mono" w:hAnsi="DejaVu Sans Mono" w:eastAsia="DejaVu Sans Mono"/>
          <w:sz w:val="17"/>
        </w:rPr>
        <w:t>EventDAGScheduler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+--&gt; Global FactorIOExecutor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RPC factor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Generic RPC factor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DB factor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+--&gt; Global RuleCPUExecutor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match_condition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RATE_MATCH condition_expr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decimal expression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+--&gt; Local / Inline Factor Resolver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SYSTEM_FIELD</w:t>
      </w:r>
      <w:r>
        <w:br/>
      </w:r>
      <w:r>
        <w:rPr>
          <w:rFonts w:ascii="DejaVu Sans Mono" w:hAnsi="DejaVu Sans Mono" w:eastAsia="DejaVu Sans Mono"/>
          <w:sz w:val="17"/>
        </w:rPr>
        <w:t xml:space="preserve">   |       - STRUCT_PATH</w:t>
      </w:r>
      <w:r>
        <w:br/>
      </w:r>
      <w:r>
        <w:rPr>
          <w:rFonts w:ascii="DejaVu Sans Mono" w:hAnsi="DejaVu Sans Mono" w:eastAsia="DejaVu Sans Mono"/>
          <w:sz w:val="17"/>
        </w:rPr>
        <w:t xml:space="preserve">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+--&gt; BatchWriter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- fee_item batch insert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- calc_snapshot batch insert</w:t>
      </w:r>
    </w:p>
    <w:p>
      <w:r>
        <w:rPr>
          <w:rFonts w:ascii="Noto Sans CJK SC" w:hAnsi="Noto Sans CJK SC" w:eastAsia="Noto Sans CJK SC"/>
        </w:rPr>
        <w:t>关键点是：EventWorkerPool、FactorExecutor、RuleExecutor、BatchWriter 都是服务实例级全局组件；每个 event 内部只创建 EventExecutionContext、FactorValueStore、DAG Plan 和单事件 semaphore/limit。</w:t>
      </w:r>
    </w:p>
    <w:p>
      <w:pPr>
        <w:pStyle w:val="Heading1"/>
      </w:pPr>
      <w:r>
        <w:rPr>
          <w:rFonts w:ascii="Noto Sans CJK SC" w:hAnsi="Noto Sans CJK SC" w:eastAsia="Noto Sans CJK SC"/>
        </w:rPr>
        <w:t>4. 为什么不能每个 Event 内部创建协程池</w:t>
      </w:r>
    </w:p>
    <w:p>
      <w:r>
        <w:rPr>
          <w:rFonts w:ascii="Noto Sans CJK SC" w:hAnsi="Noto Sans CJK SC" w:eastAsia="Noto Sans CJK SC"/>
        </w:rPr>
        <w:t>如果每个事件都创建自己的 pool，会导致全局资源控制失效。假设每个 event 内部开 factor pool size=20，同时有 100 个 event 在处理，实际最大并发会变成 2000 个 factor task，RPC、DB 和内存都会被打爆。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资源控制失效：并发量变成 per-event pool size × concurrent events。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创建和销毁开销高：协程池无法真正复用 worker。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无法做全局背压：RPC、DB、CPU、写库是服务实例级共享资源。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公平性不足：超大订单可能挤占所有执行资源。</w:t>
      </w:r>
    </w:p>
    <w:p>
      <w:r>
        <w:rPr>
          <w:rFonts w:ascii="Noto Sans CJK SC" w:hAnsi="Noto Sans CJK SC" w:eastAsia="Noto Sans CJK SC"/>
        </w:rPr>
        <w:t>正确做法是全局限制 + 单事件限制：例如全局 FactorIOExecutor=128，单事件 max_parallel_rpc=8。</w:t>
      </w:r>
    </w:p>
    <w:p>
      <w:pPr>
        <w:pStyle w:val="Heading1"/>
      </w:pPr>
      <w:r>
        <w:rPr>
          <w:rFonts w:ascii="Noto Sans CJK SC" w:hAnsi="Noto Sans CJK SC" w:eastAsia="Noto Sans CJK SC"/>
        </w:rPr>
        <w:t>5. Executor 分类设计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Executor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典型任务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建议配置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EventWorkerPool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控制同时处理多少个 MQ event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解析 envelope、标准化事件、构建 CalculationPlan、调用 DAG Scheduler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64 或按实例吞吐配置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FactorIOExecutor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IO-bound 因子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 factor、Generic RPC factor、DB query factor、外部配置读取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workers=128, queue_size=10000, timeout=500ms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RuleCPUExecutor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CPU-bound 规则逻辑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Govaluate condition、RATE_MATCH 内存匹配、decimal expression、rounding allocation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workers=NumCPU 或 2*NumCPU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BatchWriter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批量写库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fee_item batch insert、calc_snapshot batch insert、attempt/error log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workers=16, batch_size=500, flush=50ms</w:t>
            </w:r>
          </w:p>
        </w:tc>
      </w:tr>
    </w:tbl>
    <w:p/>
    <w:p>
      <w:r>
        <w:rPr>
          <w:rFonts w:ascii="Noto Sans CJK SC" w:hAnsi="Noto Sans CJK SC" w:eastAsia="Noto Sans CJK SC"/>
        </w:rPr>
        <w:t>不建议 Factor 和 Rule 完全共用一个 pool，因为因子主要是 IO-bound，规则和表达式主要是 CPU-bound，资源属性不同，需要 bulkhead 隔离。</w:t>
      </w:r>
    </w:p>
    <w:p>
      <w:pPr>
        <w:pStyle w:val="Heading1"/>
      </w:pPr>
      <w:r>
        <w:rPr>
          <w:rFonts w:ascii="Noto Sans CJK SC" w:hAnsi="Noto Sans CJK SC" w:eastAsia="Noto Sans CJK SC"/>
        </w:rPr>
        <w:t>6. Event 内部 DAG 模型</w:t>
      </w:r>
    </w:p>
    <w:p>
      <w:r>
        <w:rPr>
          <w:rFonts w:ascii="Noto Sans CJK SC" w:hAnsi="Noto Sans CJK SC" w:eastAsia="Noto Sans CJK SC"/>
        </w:rPr>
        <w:t>每个事件会构建一个 CalculationPlan。DAG 节点包括因子解析、规则条件判断、费率匹配、金额表达式、rounding 和持久化。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TaskKind string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const (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TaskKindFactorResolve TaskKind = "FACTOR_RESOLVE"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TaskKindRuleCondition TaskKind = "RULE_CONDITION"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TaskKindRateMatch     TaskKind = "RATE_MATCH"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TaskKindExpression    TaskKind = "EXPRESSION"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TaskKindRounding      TaskKind = "ROUNDING"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TaskKindPersist       TaskKind = "PERSIST"</w:t>
      </w:r>
      <w:r>
        <w:br/>
      </w:r>
      <w:r>
        <w:rPr>
          <w:rFonts w:ascii="DejaVu Sans Mono" w:hAnsi="DejaVu Sans Mono" w:eastAsia="DejaVu Sans Mono"/>
          <w:sz w:val="17"/>
        </w:rPr>
        <w:t>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TaskID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RunID     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Kind       TaskKind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Scope      FactorScope // ORDER / ITEM</w:t>
      </w:r>
      <w:r>
        <w:br/>
      </w:r>
      <w:r>
        <w:rPr>
          <w:rFonts w:ascii="DejaVu Sans Mono" w:hAnsi="DejaVu Sans Mono" w:eastAsia="DejaVu Sans Mono"/>
          <w:sz w:val="17"/>
        </w:rPr>
        <w:t xml:space="preserve">    ObjectID   string      // order_id / item_id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FactorCode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RuleID    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FeeCode    string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r>
        <w:rPr>
          <w:rFonts w:ascii="Noto Sans CJK SC" w:hAnsi="Noto Sans CJK SC" w:eastAsia="Noto Sans CJK SC"/>
        </w:rPr>
        <w:t>示例节点包括：ORDER O1001 merchant_level、ITEM I001 item_amount、ITEM I001 service_fee_rate、ITEM I001 Fee103 expression。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7. 因子依赖建模</w:t>
      </w:r>
    </w:p>
    <w:p>
      <w:r>
        <w:rPr>
          <w:rFonts w:ascii="Noto Sans CJK SC" w:hAnsi="Noto Sans CJK SC" w:eastAsia="Noto Sans CJK SC"/>
        </w:rPr>
        <w:t>每个具体 Factor 都提供 Dependencies()，DAG Builder 根据依赖关系构建执行图。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Factor interface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ID()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Code()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Type() FactorType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Scope() FactorScope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Dependencies() ([]FactorDependency, error)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Resolve(ctx context.Context, req FactorResolveRequest) ResolveResult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因子类型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典型例子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依赖特点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执行位置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SYSTEM_FIELD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item_amount、category_id、payment_method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通常无依赖，从 NormalizedBillingEvent 或 CurrentItem 提取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inline / LocalExecutor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STRUCT_PATH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item_brand_id = CURRENT_ITEM.$.brand_id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依赖当前 ChargeObject 或 source_root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inline / LocalExecutor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merchant_level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request_mapping 中的输入因子，如 merchant_id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FactorIOExecutor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RATE_MATCH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service_fee_rate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 region、trade_mode、biz_time、merchant_level、payment_method、category_id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RuleCPUExecutor</w:t>
            </w:r>
          </w:p>
        </w:tc>
      </w:tr>
    </w:tbl>
    <w:p/>
    <w:p>
      <w:r>
        <w:rPr>
          <w:rFonts w:ascii="Noto Sans CJK SC" w:hAnsi="Noto Sans CJK SC" w:eastAsia="Noto Sans CJK SC"/>
        </w:rPr>
        <w:t>例如 service_fee_rate 依赖 merchant_level、payment_method、category_id 和 payment_success_time。只有这些依赖因子都 OK 后，RATE_MATCH 节点才会 ready。</w:t>
      </w:r>
    </w:p>
    <w:p>
      <w:pPr>
        <w:pStyle w:val="Heading1"/>
      </w:pPr>
      <w:r>
        <w:rPr>
          <w:rFonts w:ascii="Noto Sans CJK SC" w:hAnsi="Noto Sans CJK SC" w:eastAsia="Noto Sans CJK SC"/>
        </w:rPr>
        <w:t>8. Scope Cache 与 FactorValueStore</w:t>
      </w:r>
    </w:p>
    <w:p>
      <w:r>
        <w:rPr>
          <w:rFonts w:ascii="Noto Sans CJK SC" w:hAnsi="Noto Sans CJK SC" w:eastAsia="Noto Sans CJK SC"/>
        </w:rPr>
        <w:t>FactorValueStore 是每个 event 内部的上下文，不是全局缓存。它的职责是保证 ORDER scope 因子复用、ITEM scope 因子隔离。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FactorValueStore interface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Get(scope FactorScope, objectID string, factorCode string) (FactorValue, bool)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Put(value FactorValue) error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FactorStoreKey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Scope      FactorScope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ObjectID  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FactorCode string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ORDER + O1001 + merchant_level：同一事件内所有 item 复用。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ITEM + I001 + item_amount：只属于 I001。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ITEM + I002 + item_amount：只属于 I002，不能与 I001 串值。</w:t>
      </w:r>
    </w:p>
    <w:p>
      <w:pPr>
        <w:pStyle w:val="Heading1"/>
      </w:pPr>
      <w:r>
        <w:rPr>
          <w:rFonts w:ascii="Noto Sans CJK SC" w:hAnsi="Noto Sans CJK SC" w:eastAsia="Noto Sans CJK SC"/>
        </w:rPr>
        <w:t>9. DAG Scheduler 设计</w:t>
      </w:r>
    </w:p>
    <w:p>
      <w:r>
        <w:rPr>
          <w:rFonts w:ascii="Noto Sans CJK SC" w:hAnsi="Noto Sans CJK SC" w:eastAsia="Noto Sans CJK SC"/>
        </w:rPr>
        <w:t>DAG Scheduler 负责依赖调度，不负责真正执行任务。真正执行由全局 executor 完成。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PlanNode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ID      TaskID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Kind    TaskKind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Deps    []TaskID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State   TaskState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Execute func(ctx context.Context) TaskResult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TaskState string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const (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TaskPending TaskState = "PENDING"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TaskRunning TaskState = "RUNNING"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TaskSuccess TaskState = "SUCCESS"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TaskFailed  TaskState = "FAILED"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TaskSkipped TaskState = "SKIPPED"</w:t>
      </w:r>
      <w:r>
        <w:br/>
      </w:r>
      <w:r>
        <w:rPr>
          <w:rFonts w:ascii="DejaVu Sans Mono" w:hAnsi="DejaVu Sans Mono" w:eastAsia="DejaVu Sans Mono"/>
          <w:sz w:val="17"/>
        </w:rPr>
        <w:t>)</w:t>
      </w:r>
    </w:p>
    <w:p>
      <w:pPr>
        <w:pStyle w:val="ListNumber"/>
      </w:pPr>
      <w:r>
        <w:rPr>
          <w:rFonts w:ascii="Noto Sans CJK SC" w:hAnsi="Noto Sans CJK SC" w:eastAsia="Noto Sans CJK SC"/>
        </w:rPr>
        <w:t>构建 DAG。</w:t>
      </w:r>
    </w:p>
    <w:p>
      <w:pPr>
        <w:pStyle w:val="ListNumber"/>
      </w:pPr>
      <w:r>
        <w:rPr>
          <w:rFonts w:ascii="Noto Sans CJK SC" w:hAnsi="Noto Sans CJK SC" w:eastAsia="Noto Sans CJK SC"/>
        </w:rPr>
        <w:t>找出入度为 0 的 ready nodes。</w:t>
      </w:r>
    </w:p>
    <w:p>
      <w:pPr>
        <w:pStyle w:val="ListNumber"/>
      </w:pPr>
      <w:r>
        <w:rPr>
          <w:rFonts w:ascii="Noto Sans CJK SC" w:hAnsi="Noto Sans CJK SC" w:eastAsia="Noto Sans CJK SC"/>
        </w:rPr>
        <w:t>根据节点类型提交到全局 executor。</w:t>
      </w:r>
    </w:p>
    <w:p>
      <w:pPr>
        <w:pStyle w:val="ListNumber"/>
      </w:pPr>
      <w:r>
        <w:rPr>
          <w:rFonts w:ascii="Noto Sans CJK SC" w:hAnsi="Noto Sans CJK SC" w:eastAsia="Noto Sans CJK SC"/>
        </w:rPr>
        <w:t>任务完成后更新节点状态。</w:t>
      </w:r>
    </w:p>
    <w:p>
      <w:pPr>
        <w:pStyle w:val="ListNumber"/>
      </w:pPr>
      <w:r>
        <w:rPr>
          <w:rFonts w:ascii="Noto Sans CJK SC" w:hAnsi="Noto Sans CJK SC" w:eastAsia="Noto Sans CJK SC"/>
        </w:rPr>
        <w:t>下游节点入度减 1，新的 ready 节点继续提交。</w:t>
      </w:r>
    </w:p>
    <w:p>
      <w:pPr>
        <w:pStyle w:val="ListNumber"/>
      </w:pPr>
      <w:r>
        <w:rPr>
          <w:rFonts w:ascii="Noto Sans CJK SC" w:hAnsi="Noto Sans CJK SC" w:eastAsia="Noto Sans CJK SC"/>
        </w:rPr>
        <w:t>如果节点失败，其依赖下游节点 SKIPPED，当前 fee calculation 失败并写 snapshot。</w:t>
      </w:r>
    </w:p>
    <w:p>
      <w:r>
        <w:rPr>
          <w:rFonts w:ascii="Noto Sans CJK SC" w:hAnsi="Noto Sans CJK SC" w:eastAsia="Noto Sans CJK SC"/>
        </w:rPr>
        <w:t>注意：Scheduler 可以等待 task 完成，但 Worker 不应该在 pool 内部等待其他 task，避免 pool 内部死锁。</w:t>
      </w:r>
    </w:p>
    <w:p>
      <w:pPr>
        <w:pStyle w:val="Heading1"/>
      </w:pPr>
      <w:r>
        <w:rPr>
          <w:rFonts w:ascii="Noto Sans CJK SC" w:hAnsi="Noto Sans CJK SC" w:eastAsia="Noto Sans CJK SC"/>
        </w:rPr>
        <w:t>10. WorkerPool 实现骨架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Executor interface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Submit(ctx context.Context, task *PlanNode, callback func(TaskResult)) error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Name() string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WorkerPool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name   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tasks   chan executorTask</w:t>
      </w:r>
      <w:r>
        <w:br/>
      </w:r>
      <w:r>
        <w:rPr>
          <w:rFonts w:ascii="DejaVu Sans Mono" w:hAnsi="DejaVu Sans Mono" w:eastAsia="DejaVu Sans Mono"/>
          <w:sz w:val="17"/>
        </w:rPr>
        <w:t xml:space="preserve">    workers int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stopCh  chan struct{}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executorTask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ctx      context.Context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node     *PlanNode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callback func(TaskResult)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func (p *WorkerPool) Submit(ctx context.Context, node *PlanNode, callback func(TaskResult)) error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select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case p.tasks &lt;- executorTask{ctx: ctx, node: node, callback: callback}: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return nil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case &lt;-ctx.Done():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return ctx.Err()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default: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return NewResolveError("EXECUTOR_QUEUE_FULL", p.name+" queue full", nil)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r>
        <w:rPr>
          <w:rFonts w:ascii="Noto Sans CJK SC" w:hAnsi="Noto Sans CJK SC" w:eastAsia="Noto Sans CJK SC"/>
        </w:rPr>
        <w:t>WorkerLoop 中要做 panic recover，把 panic 转成 INTERNAL_ERROR，并记录日志和 metrics。</w:t>
      </w:r>
    </w:p>
    <w:p>
      <w:pPr>
        <w:pStyle w:val="Heading1"/>
      </w:pPr>
      <w:r>
        <w:rPr>
          <w:rFonts w:ascii="Noto Sans CJK SC" w:hAnsi="Noto Sans CJK SC" w:eastAsia="Noto Sans CJK SC"/>
        </w:rPr>
        <w:t>11. 单事件限流与公平性</w:t>
      </w:r>
    </w:p>
    <w:p>
      <w:r>
        <w:rPr>
          <w:rFonts w:ascii="Noto Sans CJK SC" w:hAnsi="Noto Sans CJK SC" w:eastAsia="Noto Sans CJK SC"/>
        </w:rPr>
        <w:t>全局 pool 控制总体资源，event 内 semaphore 控制单事件公平性。单事件限流不是事件级协程池，只是防止一个超大订单占满全局 executor。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EventLimits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MaxParallelItems int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MaxParallelRPC   int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MaxParallelRules int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// 示例：全局 RPC pool = 128，单事件 RPC limit = 8</w:t>
      </w:r>
      <w:r>
        <w:br/>
      </w:r>
      <w:r>
        <w:rPr>
          <w:rFonts w:ascii="DejaVu Sans Mono" w:hAnsi="DejaVu Sans Mono" w:eastAsia="DejaVu Sans Mono"/>
          <w:sz w:val="17"/>
        </w:rPr>
        <w:t>// 即使某个订单有 1000 个 item，也最多占用 8 个 RPC 并发。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控制层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全局限流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保护服务实例共享资源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max_concurrent_rpc_factors=128, max_concurrent_rule_eval=NumCPU*2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单事件限流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防止大订单抢占所有资源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max_parallel_rpc_per_event=8, max_parallel_items_per_event=16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12. 执行策略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任务类型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执行策略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SYSTEM_FIELD / STRUCT_PATH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inline 或 LocalExecutor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内存字段读取，不需要排队；STRUCT_PATH 发布期校验并编译 accessor。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 Factor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FactorIOExecutor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ORDER scope RPC 只调用一次；ITEM scope RPC 走全局限流 + 单事件限流。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RATE_MATCH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RuleCPUExecutor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rate_rule 候选集应本地缓存，运行时在内存中做 condition_expr 和 priority 选择。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Decimal Expression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RuleCPUExecutor 或 inline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简单表达式可 inline；复杂表达式或大量 item 可放 CPU executor。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Persist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BatchWriter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计算阶段生成 draft，事件末尾批量 insert fee_item 和 snapshot。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13. 条件表达式参数适配</w:t>
      </w:r>
    </w:p>
    <w:p>
      <w:r>
        <w:rPr>
          <w:rFonts w:ascii="Noto Sans CJK SC" w:hAnsi="Noto Sans CJK SC" w:eastAsia="Noto Sans CJK SC"/>
        </w:rPr>
        <w:t>FactorValue 不能原样传给 Govaluate。执行条件表达式前，需要通过 ConditionParamAdapter 把依赖因子转换成 Govaluate 能识别的标量参数。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只允许 int64、string、bool、enum。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不允许 RATE_MATCH、OBJECT、ARRAY、STRUCT、float、decimal。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只构造当前表达式依赖的参数 map。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任一依赖因子失败，则不执行表达式，直接返回错误码并写 snapshot。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func BuildConditionParams(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deps []string,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store FactorValueStore,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scope FactorScope,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objectID string,</w:t>
      </w:r>
      <w:r>
        <w:br/>
      </w:r>
      <w:r>
        <w:rPr>
          <w:rFonts w:ascii="DejaVu Sans Mono" w:hAnsi="DejaVu Sans Mono" w:eastAsia="DejaVu Sans Mono"/>
          <w:sz w:val="17"/>
        </w:rPr>
        <w:t>) (map[string]interface{}, *ResolveError)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params := make(map[string]interface{})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for _, code := range deps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fv, ok := store.Get(scope, objectID, code)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if !ok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return nil, NewResolveError("MISSING_REQUIRED_FACTOR", code, nil)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if fv.Status != FactorStatusOK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return nil, NewResolveError(fv.Error.Code, fv.Error.Message, nil)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param, err := fv.ToConditionParam()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if err != nil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return nil, NewResolveError("INVALID_CONDITION_FACTOR", err.Error(), err)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params[code] = param</w:t>
      </w:r>
      <w:r>
        <w:br/>
      </w:r>
      <w:r>
        <w:rPr>
          <w:rFonts w:ascii="DejaVu Sans Mono" w:hAnsi="DejaVu Sans Mono" w:eastAsia="DejaVu Sans Mono"/>
          <w:sz w:val="17"/>
        </w:rPr>
        <w:t xml:space="preserve">  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params, nil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</w:rPr>
        <w:t>14. 失败处理与 ErrorPolicy</w:t>
      </w:r>
    </w:p>
    <w:p>
      <w:r>
        <w:rPr>
          <w:rFonts w:ascii="Noto Sans CJK SC" w:hAnsi="Noto Sans CJK SC" w:eastAsia="Noto Sans CJK SC"/>
        </w:rPr>
        <w:t>底层只返回标准错误码，不在每个 resolver 中判断是否重试。是否重试、告警、人工处理，由上层 ErrorPolicy 根据错误码统一决定。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错误码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典型场景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建议动作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RATE_NOT_FOUND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费率规则无命中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不盲目重试，进入配置修复/重放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RATE_RULE_CONFLICT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 priority 命中多条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配置冲突，停止计算并修复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MISSING_REQUIRED_FACTOR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必需因子缺失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当前费用失败，补数据/人工处理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RPC_TIMEOUT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 因子超时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按策略重试/告警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OUTPUT_PATH_NOT_FOUND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泛化 RPC output_path 不存在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通常配置或协议问题，人工修复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EXECUTOR_QUEUE_FULL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协程池队列满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触发背压/降速/告警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INTERNAL_ERROR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panic 或未知错误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告警并按策略重试</w:t>
            </w:r>
          </w:p>
        </w:tc>
      </w:tr>
    </w:tbl>
    <w:p/>
    <w:p>
      <w:r>
        <w:rPr>
          <w:rFonts w:ascii="Noto Sans CJK SC" w:hAnsi="Noto Sans CJK SC" w:eastAsia="Noto Sans CJK SC"/>
        </w:rPr>
        <w:t>如果某个 factor 节点失败，依赖它的下游 rule/expression 节点应标记为 SKIPPED，当前 fee calculation 失败，并将失败 factor、error_code、trace 写入 calc_snapshot。</w:t>
      </w:r>
    </w:p>
    <w:p>
      <w:pPr>
        <w:pStyle w:val="Heading1"/>
      </w:pPr>
      <w:r>
        <w:rPr>
          <w:rFonts w:ascii="Noto Sans CJK SC" w:hAnsi="Noto Sans CJK SC" w:eastAsia="Noto Sans CJK SC"/>
        </w:rPr>
        <w:t>15. 典型 DAG 示例</w:t>
      </w:r>
    </w:p>
    <w:p>
      <w:r>
        <w:rPr>
          <w:rFonts w:ascii="Noto Sans CJK SC" w:hAnsi="Noto Sans CJK SC" w:eastAsia="Noto Sans CJK SC"/>
        </w:rPr>
        <w:t>以 Fee103 = item_amount * service_fee_rate 为例，订单 O1001 有两个 item：I001 category=Electronics amount=60，I002 category=Fashion amount=40。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ORDER merchant_id</w:t>
      </w:r>
      <w:r>
        <w:br/>
      </w:r>
      <w:r>
        <w:rPr>
          <w:rFonts w:ascii="DejaVu Sans Mono" w:hAnsi="DejaVu Sans Mono" w:eastAsia="DejaVu Sans Mono"/>
          <w:sz w:val="17"/>
        </w:rPr>
        <w:t>ORDER payment_method</w:t>
      </w:r>
      <w:r>
        <w:br/>
      </w:r>
      <w:r>
        <w:rPr>
          <w:rFonts w:ascii="DejaVu Sans Mono" w:hAnsi="DejaVu Sans Mono" w:eastAsia="DejaVu Sans Mono"/>
          <w:sz w:val="17"/>
        </w:rPr>
        <w:t>ORDER merchant_level</w:t>
      </w:r>
      <w:r>
        <w:br/>
      </w:r>
      <w:r>
        <w:rPr>
          <w:rFonts w:ascii="DejaVu Sans Mono" w:hAnsi="DejaVu Sans Mono" w:eastAsia="DejaVu Sans Mono"/>
          <w:sz w:val="17"/>
        </w:rPr>
        <w:t>ORDER payment_success_time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+------------------------+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             |</w:t>
      </w:r>
      <w:r>
        <w:br/>
      </w:r>
      <w:r>
        <w:rPr>
          <w:rFonts w:ascii="DejaVu Sans Mono" w:hAnsi="DejaVu Sans Mono" w:eastAsia="DejaVu Sans Mono"/>
          <w:sz w:val="17"/>
        </w:rPr>
        <w:t>ITEM I001 category_id            |</w:t>
      </w:r>
      <w:r>
        <w:br/>
      </w:r>
      <w:r>
        <w:rPr>
          <w:rFonts w:ascii="DejaVu Sans Mono" w:hAnsi="DejaVu Sans Mono" w:eastAsia="DejaVu Sans Mono"/>
          <w:sz w:val="17"/>
        </w:rPr>
        <w:t>ITEM I001 item_amount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|            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+--&gt; I001 service_fee_rate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+--&gt; I001 expression Fee103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            +--&gt; I001 fee_item draft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ITEM I002 category_id            |</w:t>
      </w:r>
      <w:r>
        <w:br/>
      </w:r>
      <w:r>
        <w:rPr>
          <w:rFonts w:ascii="DejaVu Sans Mono" w:hAnsi="DejaVu Sans Mono" w:eastAsia="DejaVu Sans Mono"/>
          <w:sz w:val="17"/>
        </w:rPr>
        <w:t>ITEM I002 item_amount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|            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+--&gt; I002 service_fee_rate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+--&gt; I002 expression Fee103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            |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            +--&gt; I002 fee_item draft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merchant_level 是 ORDER scope，只解析一次。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I001 / I002 的 service_fee_rate 各自匹配，因为 category 不同。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expression 完成后进入 rounding / persist。</w:t>
      </w:r>
    </w:p>
    <w:p>
      <w:pPr>
        <w:pStyle w:val="Heading1"/>
      </w:pPr>
      <w:r>
        <w:rPr>
          <w:rFonts w:ascii="Noto Sans CJK SC" w:hAnsi="Noto Sans CJK SC" w:eastAsia="Noto Sans CJK SC"/>
        </w:rPr>
        <w:t>16. 数据结构建议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type CalculationPlan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RunID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Event NormalizedBillingEvent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Nodes map[TaskID]*PlanNode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Dependents map[TaskID][]TaskID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RemainingDeps map[TaskID]int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Store FactorValueStore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Results CalculationResult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EventExecutionContext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RunID string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Event NormalizedBillingEvent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Store FactorValueStore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FactorExecutor Executor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RuleExecutor Executor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Writer BatchWriter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Limits EventLimits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type InMemoryFactorValueStore struct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mu sync.RWMutex</w:t>
      </w:r>
      <w:r>
        <w:br/>
      </w:r>
      <w:r>
        <w:rPr>
          <w:rFonts w:ascii="DejaVu Sans Mono" w:hAnsi="DejaVu Sans Mono" w:eastAsia="DejaVu Sans Mono"/>
          <w:sz w:val="17"/>
        </w:rPr>
        <w:t xml:space="preserve">    values map[FactorStoreKey]FactorValue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r>
        <w:rPr>
          <w:rFonts w:ascii="Noto Sans CJK SC" w:hAnsi="Noto Sans CJK SC" w:eastAsia="Noto Sans CJK SC"/>
        </w:rPr>
        <w:t>FactorValueStore 要线程安全，因为 DAG Scheduler 会并发执行多个 ready task，并将结果写入当前 event 的上下文。</w:t>
      </w:r>
    </w:p>
    <w:p>
      <w:pPr>
        <w:pStyle w:val="Heading1"/>
      </w:pPr>
      <w:r>
        <w:rPr>
          <w:rFonts w:ascii="Noto Sans CJK SC" w:hAnsi="Noto Sans CJK SC" w:eastAsia="Noto Sans CJK SC"/>
        </w:rPr>
        <w:t>17. 代码目录建议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billing-engine/</w:t>
      </w:r>
      <w:r>
        <w:br/>
      </w:r>
      <w:r>
        <w:rPr>
          <w:rFonts w:ascii="DejaVu Sans Mono" w:hAnsi="DejaVu Sans Mono" w:eastAsia="DejaVu Sans Mono"/>
          <w:sz w:val="17"/>
        </w:rPr>
        <w:t xml:space="preserve">  executor/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worker_pool.go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executor.go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task.go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scheduler/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dag_scheduler.go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plan.go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node.go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event_limits.go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factor/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factor.go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factory.go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system_field.go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struct_path.go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rpc_factor.go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rate_match.go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value_store.go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rule/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condition_engine.go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govaluate_adapter.go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decimal_expr.go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rate_matcher.go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snapshot/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calc_snapshot.go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trace.go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writer/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batch_writer.go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fee_item_writer.go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snapshot_writer.go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errorx/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error_code.go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resolve_error.go</w:t>
      </w:r>
      <w:r>
        <w:br/>
      </w:r>
      <w:r>
        <w:rPr>
          <w:rFonts w:ascii="DejaVu Sans Mono" w:hAnsi="DejaVu Sans Mono" w:eastAsia="DejaVu Sans Mono"/>
          <w:sz w:val="17"/>
        </w:rPr>
        <w:t xml:space="preserve">    policy.go</w:t>
      </w:r>
    </w:p>
    <w:p>
      <w:pPr>
        <w:pStyle w:val="Heading1"/>
      </w:pPr>
      <w:r>
        <w:rPr>
          <w:rFonts w:ascii="Noto Sans CJK SC" w:hAnsi="Noto Sans CJK SC" w:eastAsia="Noto Sans CJK SC"/>
        </w:rPr>
        <w:t>18.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event_processing_latency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单事件整体处理耗时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event_queue_lag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MQ 积压延迟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event_item_count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单事件 item 数，重点看 P95/P99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factor_task_count / latency / error_count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因子任务数量、耗时和错误率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rpc_factor_latency / error_count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RPC 因子耗时和错误率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rate_match_latency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RATE_MATCH 匹配耗时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condition_eval_latency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Govaluate 条件表达式耗时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decimal_expr_latency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decimal-safe evaluator 耗时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executor_queue_size / queue_full_count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执行器队列大小和拒绝次数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ORDER scope cache hit rate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ORDER 因子复用效果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RATE_MATCH cache hit rate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费率规则集 / 匹配结果缓存效果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fee_item_batch_insert_latency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fee_item 批量写入耗时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snapshot_batch_insert_latency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calc_snapshot 批量写入耗时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19. 分期落地计划</w:t>
      </w:r>
    </w:p>
    <w:p>
      <w:pPr>
        <w:pStyle w:val="Heading2"/>
      </w:pPr>
      <w:r>
        <w:rPr>
          <w:rFonts w:ascii="Noto Sans CJK SC" w:hAnsi="Noto Sans CJK SC" w:eastAsia="Noto Sans CJK SC"/>
        </w:rPr>
        <w:t>第一期：简单可用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全局 EventWorkerPool。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全局 FactorIOExecutor。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全局 RuleCPUExecutor。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event 内构建 DAG。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ORDER factor 复用，ITEM factor 隔离。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Batch insert fee_item。</w:t>
      </w:r>
    </w:p>
    <w:p>
      <w:pPr>
        <w:pStyle w:val="Heading2"/>
      </w:pPr>
      <w:r>
        <w:rPr>
          <w:rFonts w:ascii="Noto Sans CJK SC" w:hAnsi="Noto Sans CJK SC" w:eastAsia="Noto Sans CJK SC"/>
        </w:rPr>
        <w:t>第二期：性能优化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RATE_MATCH 规则集本地缓存。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expression / condition 预编译缓存。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event 内单事件并发限流。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executor queue 监控。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snapshot 冷热分离。</w:t>
      </w:r>
    </w:p>
    <w:p>
      <w:pPr>
        <w:pStyle w:val="Heading2"/>
      </w:pPr>
      <w:r>
        <w:rPr>
          <w:rFonts w:ascii="Noto Sans CJK SC" w:hAnsi="Noto Sans CJK SC" w:eastAsia="Noto Sans CJK SC"/>
        </w:rPr>
        <w:t>第三期：稳定性治理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ErrorPolicy。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熔断 / 降级 / 限流。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大订单保护。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重试和补偿任务。</w:t>
      </w:r>
    </w:p>
    <w:p>
      <w:pPr>
        <w:pStyle w:val="ListBullet"/>
        <w:ind w:left="360"/>
      </w:pPr>
      <w:r>
        <w:rPr>
          <w:rFonts w:ascii="Noto Sans CJK SC" w:hAnsi="Noto Sans CJK SC" w:eastAsia="Noto Sans CJK SC"/>
        </w:rPr>
        <w:t>历史重算和修复型重算。</w:t>
      </w:r>
    </w:p>
    <w:p>
      <w:pPr>
        <w:pStyle w:val="Heading1"/>
      </w:pPr>
      <w:r>
        <w:rPr>
          <w:rFonts w:ascii="Noto Sans CJK SC" w:hAnsi="Noto Sans CJK SC" w:eastAsia="Noto Sans CJK SC"/>
        </w:rPr>
        <w:t>20. 面试表达总结</w:t>
      </w:r>
    </w:p>
    <w:p>
      <w:r>
        <w:rPr>
          <w:rFonts w:ascii="Noto Sans CJK SC" w:hAnsi="Noto Sans CJK SC" w:eastAsia="Noto Sans CJK SC"/>
        </w:rPr>
        <w:t>可以这样回答：</w:t>
      </w:r>
    </w:p>
    <w:p>
      <w:pPr>
        <w:pStyle w:val="CodeBlock"/>
        <w:shd w:fill="F5F5F5"/>
        <w:spacing w:before="80" w:after="120"/>
      </w:pPr>
      <w:r>
        <w:rPr>
          <w:rFonts w:ascii="DejaVu Sans Mono" w:hAnsi="DejaVu Sans Mono" w:eastAsia="DejaVu Sans Mono"/>
          <w:sz w:val="17"/>
        </w:rPr>
        <w:t>我会把因子和规则的并发执行设计成全局 executor + event 内 DAG scheduler 的模式，而不是每个 event 内部单独创建协程池。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服务实例启动时会创建全局 EventWorkerPool、FactorIOExecutor、RuleCPUExecutor 和 BatchWriter。MQ event 进入后，EventWorker 负责标准化事件并构建 CalculationPlan。这个 plan 是一个 DAG，节点包括 factor resolve、rate match、condition eval、decimal expression、rounding 和 persist。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因子之间的依赖通过 Factor.Dependencies 建模。比如 service_fee_rate 依赖 merchant_level、payment_method、category_id 和 payment_success_time；merchant_level 如果是 RPC 因子，是 ORDER scope，所以同一事件内只解析一次并写入 FactorValueStore，所有 item 复用。ITEM scope 因子则按 item_id 隔离。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DAG scheduler 会找出 ready task，然后提交到全局 executor。RPC / DB 因子走 FactorIOExecutor，RATE_MATCH 和表达式计算走 RuleCPUExecutor，最终 fee_item 和 snapshot 由 BatchWriter 批量落库。event 内部可以用 semaphore 或 errgroup.SetLimit 控制单事件并发，避免一个大订单占满全局 executor。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失败时，task 返回标准错误码。依赖失败的下游节点会被跳过，错误写入 calc_snapshot。是否重试、告警或人工处理，由上层 ErrorPolicy 根据错误码统一决定。</w:t>
      </w:r>
    </w:p>
    <w:p>
      <w:r>
        <w:rPr>
          <w:rFonts w:ascii="Noto Sans CJK SC" w:hAnsi="Noto Sans CJK SC" w:eastAsia="Noto Sans CJK SC"/>
        </w:rPr>
        <w:t>一句话总结：</w:t>
      </w:r>
    </w:p>
    <w:p>
      <w:r>
        <w:rPr>
          <w:rFonts w:ascii="Noto Sans CJK SC" w:hAnsi="Noto Sans CJK SC" w:eastAsia="Noto Sans CJK SC"/>
        </w:rPr>
        <w:t>协程池是服务实例级复用的，事件内部是 DAG 调度；全局 executor 控制资源，event limit 控制公平性，FactorValueStore 控制依赖和复用，BatchWriter 控制落库吞吐。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>计费引擎并发执行技术方案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 w:line="252" w:lineRule="auto"/>
      <w:ind w:left="216" w:right="216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