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23659" w14:textId="77777777" w:rsidR="009E0E07" w:rsidRPr="00071FE4" w:rsidRDefault="009E0E07" w:rsidP="009E0E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1FE4">
        <w:rPr>
          <w:rFonts w:ascii="Times New Roman" w:hAnsi="Times New Roman" w:cs="Times New Roman"/>
          <w:b/>
          <w:bCs/>
          <w:sz w:val="24"/>
          <w:szCs w:val="24"/>
        </w:rPr>
        <w:t>ALASAN MEMBANGUN REPOSITORI</w:t>
      </w:r>
    </w:p>
    <w:p w14:paraId="6FBBD2D0" w14:textId="77777777" w:rsidR="009E0E07" w:rsidRPr="00071FE4" w:rsidRDefault="009E0E07" w:rsidP="009E0E0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9377A4" w14:textId="77777777" w:rsidR="009E0E07" w:rsidRPr="00071FE4" w:rsidRDefault="009E0E07" w:rsidP="009E0E0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. Pfister (2008)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mengemukakan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sedikitnya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visibilitas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. Para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kejelasan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reputasi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618EA5" w14:textId="77777777" w:rsidR="009E0E07" w:rsidRPr="00071FE4" w:rsidRDefault="009E0E07" w:rsidP="009E0E0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bibliometrik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sitiran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dan impact factor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di- download,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di-download dan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AA0F09" w14:textId="77777777" w:rsidR="009E0E07" w:rsidRPr="00071FE4" w:rsidRDefault="009E0E07" w:rsidP="009E0E0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paradigma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content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Budapest Open Access Initiative (2001) dan Berlin Declaration on Open Access to Knowledge in the Sciences and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Hunamities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(2003)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mengapresiasi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pendirian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leluasa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intelektual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pendirian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>.</w:t>
      </w:r>
    </w:p>
    <w:p w14:paraId="7F0F7D7E" w14:textId="77777777" w:rsidR="009E0E07" w:rsidRPr="00071FE4" w:rsidRDefault="009E0E07" w:rsidP="009E0E0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1FE4">
        <w:rPr>
          <w:rFonts w:ascii="Times New Roman" w:hAnsi="Times New Roman" w:cs="Times New Roman"/>
          <w:sz w:val="24"/>
          <w:szCs w:val="24"/>
        </w:rPr>
        <w:t xml:space="preserve">Alasan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internal.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yang lain,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, dan pada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digital.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menjadinsalah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dipulikasikan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format digital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dokumen-dokumen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>.</w:t>
      </w:r>
    </w:p>
    <w:p w14:paraId="104E57F1" w14:textId="77777777" w:rsidR="009E0E07" w:rsidRPr="00071FE4" w:rsidRDefault="009E0E07" w:rsidP="009E0E0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lastRenderedPageBreak/>
        <w:t>intermediasi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. Alasan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, Ketika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menyangkut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yang sangat mahal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gratis,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seluruhnya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diperhitungkan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>.</w:t>
      </w:r>
    </w:p>
    <w:p w14:paraId="6415524E" w14:textId="77777777" w:rsidR="004F298A" w:rsidRPr="009E0E07" w:rsidRDefault="004F298A" w:rsidP="009E0E0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F298A" w:rsidRPr="009E0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07"/>
    <w:rsid w:val="00481875"/>
    <w:rsid w:val="004F298A"/>
    <w:rsid w:val="009E0E07"/>
    <w:rsid w:val="00EE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29DF7"/>
  <w15:chartTrackingRefBased/>
  <w15:docId w15:val="{1C6C9D00-692B-43FB-802E-7A8F99EC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2023-11-12T10:44:00Z</dcterms:created>
  <dcterms:modified xsi:type="dcterms:W3CDTF">2023-11-12T10:45:00Z</dcterms:modified>
</cp:coreProperties>
</file>