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NOVA CORPORATION</w:t>
        <w:br/>
      </w:r>
      <w:r>
        <w:rPr>
          <w:b/>
          <w:sz w:val="36"/>
        </w:rPr>
        <w:t>Analytics Warehouse Access &amp; Data Handoff</w:t>
      </w:r>
    </w:p>
    <w:p>
      <w:pPr>
        <w:jc w:val="center"/>
      </w:pPr>
      <w:r>
        <w:rPr>
          <w:b/>
          <w:sz w:val="21"/>
        </w:rPr>
        <w:t>BR001 — Read-Only Analyst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WAH-BR001</w:t>
            </w:r>
          </w:p>
        </w:tc>
        <w:tc>
          <w:tcPr>
            <w:tcW w:type="dxa" w:w="2592"/>
            <w:vAlign w:val="center"/>
            <w:shd w:fill="17365D"/>
          </w:tcPr>
          <w:p>
            <w:r>
              <w:t>Document Status</w:t>
            </w:r>
          </w:p>
        </w:tc>
        <w:tc>
          <w:tcPr>
            <w:tcW w:type="dxa" w:w="2592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Issued to Analyst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Portfolio — Business Simulation</w:t>
            </w:r>
          </w:p>
        </w:tc>
      </w:tr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BR001 — Executive Performance Review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Assigned Role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 Analyst</w:t>
            </w:r>
          </w:p>
        </w:tc>
      </w:tr>
    </w:tbl>
    <w:p/>
    <w:p>
      <w:pPr>
        <w:pStyle w:val="Heading1"/>
      </w:pPr>
      <w:r>
        <w:t>Access Notice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Provisioned 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NOVA_ANALYTICS_SIMULATION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DATA_ANALYST_BR001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Access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READ ONLY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Simulation Engine</w:t>
            </w:r>
          </w:p>
        </w:tc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SQLite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Local Database File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warehouse/nova_analytics_warehouse.db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Corporate Simulation</w:t>
            </w:r>
          </w:p>
        </w:tc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Nova Analytics Warehouse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Business 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BR001 — Executive Performance Review</w:t>
            </w:r>
          </w:p>
        </w:tc>
      </w:tr>
    </w:tbl>
    <w:p>
      <w:r>
        <w:t>The SQLite database is physically local for business-simulation portability. In the corporate scenario it represents read-only access to Nova's analytics warehouse. The analyst performs real SQL discovery, reconciliation, and extraction; networking, cloud authentication, and infrastructure administration are intentionally abstracted.</w:t>
      </w:r>
    </w:p>
    <w:p>
      <w:pPr>
        <w:pStyle w:val="Heading1"/>
      </w:pPr>
      <w:r>
        <w:t>Available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analyst_available_objects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Metadata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Objects visible to the analyst.</w:t>
            </w:r>
          </w:p>
        </w:tc>
      </w:tr>
      <w:tr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warehouse_catalog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Metadata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Object-level metadata.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column_catalog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Metadata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Column-level metadata.</w:t>
            </w:r>
          </w:p>
        </w:tc>
      </w:tr>
      <w:tr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fact_sales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Fact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Sales-line activity.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dim_customer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Customer attributes.</w:t>
            </w:r>
          </w:p>
        </w:tc>
      </w:tr>
      <w:tr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dim_product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Product attributes.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dim_channel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Channel attributes.</w:t>
            </w:r>
          </w:p>
        </w:tc>
      </w:tr>
      <w:tr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dim_region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Geography.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dim_date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Calendar.</w:t>
            </w:r>
          </w:p>
        </w:tc>
      </w:tr>
      <w:tr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fact_sales_targets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Fact / Target</w:t>
            </w:r>
          </w:p>
        </w:tc>
        <w:tc>
          <w:tcPr>
            <w:tcW w:type="dxa" w:w="3456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Commercial targets.</w:t>
            </w:r>
          </w:p>
        </w:tc>
      </w:tr>
    </w:tbl>
    <w:p>
      <w:pPr>
        <w:pStyle w:val="Heading1"/>
      </w:pPr>
      <w:r>
        <w:t>Read-Only Policy</w:t>
      </w:r>
    </w:p>
    <w:p>
      <w:pPr>
        <w:pStyle w:val="ListBullet"/>
      </w:pPr>
      <w:r>
        <w:t>Do not UPDATE, DELETE, DROP, ALTER, REPLACE, or overwrite source objects.</w:t>
      </w:r>
    </w:p>
    <w:p>
      <w:pPr>
        <w:pStyle w:val="ListBullet"/>
      </w:pPr>
      <w:r>
        <w:t>Do not repair data defects in the warehouse.</w:t>
      </w:r>
    </w:p>
    <w:p>
      <w:pPr>
        <w:pStyle w:val="ListBullet"/>
      </w:pPr>
      <w:r>
        <w:t>Preserve SQL scripts as evidence.</w:t>
      </w:r>
    </w:p>
    <w:p>
      <w:pPr>
        <w:pStyle w:val="ListBullet"/>
      </w:pPr>
      <w:r>
        <w:t>Materialize analyst outputs downstream only after the extraction is validated.</w:t>
      </w:r>
    </w:p>
    <w:p>
      <w:pPr>
        <w:pStyle w:val="ListBullet"/>
      </w:pPr>
      <w:r>
        <w:t>If observed structure conflicts with IRDS, log and escalate the conflict.</w:t>
      </w:r>
    </w:p>
    <w:p>
      <w:pPr>
        <w:pStyle w:val="Heading1"/>
      </w:pPr>
      <w:r>
        <w:t>Required Acquisition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Workspace</w:t>
            </w:r>
          </w:p>
        </w:tc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01_source_discovery.sql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Discover relevant objects, columns, grain, and relationships.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02_source_reconciliation.sql</w:t>
            </w:r>
          </w:p>
        </w:tc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Validate approved counts, coverage, and source suitability.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03_br001_extraction.sql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Build the reproducible BR001 raw analytical extraction.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04_extraction_validation.sql</w:t>
            </w:r>
          </w:p>
        </w:tc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Reconcile extraction counts, keys, periods, and material financial totals.</w:t>
            </w:r>
          </w:p>
        </w:tc>
      </w:tr>
    </w:tbl>
    <w:p/>
    <w:p>
      <w:r>
        <w:rPr>
          <w:b/>
        </w:rPr>
        <w:t xml:space="preserve">Portfolio Disclosure: </w:t>
      </w:r>
      <w:r>
        <w:t>Nova Corporation is a fictional organization and the project uses synthetic data. The artifacts simulate a professional corporate analytics engagement for portfolio demonstration and do not represent employment with a real company.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NOVA CORPORATION | ANALYTICS &amp; BUSINESS INTELLIGENCE | BR001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