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05849D0F" w:rsidR="00034720" w:rsidRPr="00423A82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0F9890BF" w14:textId="2FC22B08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754C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Телекоммуникационные системы и технологии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3F865DE6" w:rsid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  <w:r w:rsidR="00754C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,</w:t>
      </w:r>
    </w:p>
    <w:p w14:paraId="20CD1407" w14:textId="75320CF2" w:rsidR="00754CEC" w:rsidRPr="00754CEC" w:rsidRDefault="00754CEC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Кошкин М.С.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26A2E31E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8B64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bookmarkStart w:id="2" w:name="_GoBack"/>
      <w:bookmarkEnd w:id="2"/>
    </w:p>
    <w:p w14:paraId="740FE3AB" w14:textId="77777777" w:rsidR="00621FE1" w:rsidRPr="00621FE1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621FE1" w:rsidRPr="00621FE1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Ход работы</w:t>
      </w:r>
    </w:p>
    <w:p w14:paraId="0876DC27" w14:textId="77777777" w:rsidR="00CC49F4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t>1. Скрипт Часть 1 п. 2</w:t>
      </w:r>
      <w:r w:rsidR="00CC49F4">
        <w:rPr>
          <w:rFonts w:ascii="Times New Roman" w:hAnsi="Times New Roman" w:cs="Times New Roman"/>
          <w:b/>
          <w:sz w:val="28"/>
          <w:szCs w:val="28"/>
        </w:rPr>
        <w:br/>
      </w:r>
      <w:r w:rsidR="00CC49F4">
        <w:rPr>
          <w:noProof/>
        </w:rPr>
        <w:drawing>
          <wp:inline distT="0" distB="0" distL="0" distR="0" wp14:anchorId="7D0B49F2" wp14:editId="6E18E5E9">
            <wp:extent cx="5939790" cy="5425320"/>
            <wp:effectExtent l="0" t="0" r="3810" b="4445"/>
            <wp:docPr id="5" name="Рисунок 5" descr="https://sun9-67.userapi.com/impg/eIKok9EkqAcoXcwP0VG9AbgKx2J3PCDQ65rYYA/MlIR1EP7Bv0.jpg?size=889x812&amp;quality=96&amp;sign=df2903d21b12ec40092ea2c304c792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7.userapi.com/impg/eIKok9EkqAcoXcwP0VG9AbgKx2J3PCDQ65rYYA/MlIR1EP7Bv0.jpg?size=889x812&amp;quality=96&amp;sign=df2903d21b12ec40092ea2c304c79230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5DE8" w14:textId="4E1C09B6" w:rsidR="00CC49F4" w:rsidRDefault="00CC49F4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5C4C9" wp14:editId="5FD71334">
            <wp:extent cx="5939790" cy="5978318"/>
            <wp:effectExtent l="0" t="0" r="3810" b="3810"/>
            <wp:docPr id="8" name="Рисунок 8" descr="https://sun9-20.userapi.com/impg/Dqv-XGpB0oN3_vwSoEB-sSpYA5jL3EtI0Q8DUQ/npw2cjeE90Q.jpg?size=925x931&amp;quality=96&amp;sign=55550022f8293f5d801c3f1b2a7c68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Dqv-XGpB0oN3_vwSoEB-sSpYA5jL3EtI0Q8DUQ/npw2cjeE90Q.jpg?size=925x931&amp;quality=96&amp;sign=55550022f8293f5d801c3f1b2a7c683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7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6F4C" w14:textId="0057F773" w:rsidR="00932262" w:rsidRDefault="00932262" w:rsidP="00621FE1">
      <w:pPr>
        <w:rPr>
          <w:rFonts w:ascii="Times New Roman" w:hAnsi="Times New Roman" w:cs="Times New Roman"/>
          <w:b/>
          <w:sz w:val="28"/>
          <w:szCs w:val="28"/>
        </w:rPr>
      </w:pPr>
    </w:p>
    <w:p w14:paraId="00317269" w14:textId="7D9C9044" w:rsidR="004A4728" w:rsidRPr="004A4728" w:rsidRDefault="00CC49F4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825C9" wp14:editId="2A8246EB">
            <wp:extent cx="5939790" cy="4687381"/>
            <wp:effectExtent l="0" t="0" r="3810" b="0"/>
            <wp:docPr id="9" name="Рисунок 9" descr="https://sun9-47.userapi.com/impg/RMihlcerMQ4Li6SxQsrMPB1CiNOWyoHeraq5gA/VPdzSiYe5-w.jpg?size=811x640&amp;quality=96&amp;sign=09311e7f54f603fc033be1dab5471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7.userapi.com/impg/RMihlcerMQ4Li6SxQsrMPB1CiNOWyoHeraq5gA/VPdzSiYe5-w.jpg?size=811x640&amp;quality=96&amp;sign=09311e7f54f603fc033be1dab54718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4A4728" w:rsidRPr="004A47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DE97124" w14:textId="77777777" w:rsidR="00312409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lastRenderedPageBreak/>
        <w:t>2. Команды Части 2 п. 2</w:t>
      </w:r>
      <w:r w:rsidR="00312409">
        <w:rPr>
          <w:rFonts w:ascii="Times New Roman" w:hAnsi="Times New Roman" w:cs="Times New Roman"/>
          <w:b/>
          <w:sz w:val="28"/>
          <w:szCs w:val="28"/>
        </w:rPr>
        <w:br/>
      </w:r>
      <w:r w:rsidR="00312409">
        <w:rPr>
          <w:noProof/>
        </w:rPr>
        <w:drawing>
          <wp:inline distT="0" distB="0" distL="0" distR="0" wp14:anchorId="10532A9A" wp14:editId="2A165A33">
            <wp:extent cx="5543550" cy="4643847"/>
            <wp:effectExtent l="0" t="0" r="0" b="4445"/>
            <wp:docPr id="11" name="Рисунок 11" descr="https://sun9-10.userapi.com/impg/xgmboQ57yI4i-2iwJjEddGsIWc7vR0aVf22f1Q/nJJOWu3SIik.jpg?size=801x671&amp;quality=96&amp;sign=7c26086cad9c9437cc626fee82aea3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0.userapi.com/impg/xgmboQ57yI4i-2iwJjEddGsIWc7vR0aVf22f1Q/nJJOWu3SIik.jpg?size=801x671&amp;quality=96&amp;sign=7c26086cad9c9437cc626fee82aea3b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82" cy="46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A2A2" w14:textId="03C0225A" w:rsidR="0003224D" w:rsidRDefault="00932262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DF1C3D" wp14:editId="2A988A5D">
            <wp:extent cx="5543550" cy="418640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994" cy="41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FC17" w14:textId="64EE5F6D" w:rsidR="00312409" w:rsidRDefault="007466B6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2BC07" wp14:editId="35BB6D1E">
            <wp:extent cx="5939790" cy="354203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459C" w14:textId="23B0D8D7" w:rsidR="00CC49F4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t>3. Команды и консольный вывод Части 2 п.4</w:t>
      </w:r>
    </w:p>
    <w:p w14:paraId="343937D5" w14:textId="1E9AA8AB" w:rsidR="007466B6" w:rsidRDefault="007466B6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56E2E4" wp14:editId="3557A282">
            <wp:extent cx="5939790" cy="44602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9039" w14:textId="77777777" w:rsidR="00A05B3D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lastRenderedPageBreak/>
        <w:t>4. YAML файл Части 3 п.3</w:t>
      </w:r>
      <w:r w:rsidR="007466B6">
        <w:rPr>
          <w:rFonts w:ascii="Times New Roman" w:hAnsi="Times New Roman" w:cs="Times New Roman"/>
          <w:b/>
          <w:sz w:val="28"/>
          <w:szCs w:val="28"/>
        </w:rPr>
        <w:br/>
      </w:r>
      <w:r w:rsidR="00A05B3D">
        <w:rPr>
          <w:noProof/>
        </w:rPr>
        <w:drawing>
          <wp:inline distT="0" distB="0" distL="0" distR="0" wp14:anchorId="020A4184" wp14:editId="352E0B4F">
            <wp:extent cx="5939790" cy="1626664"/>
            <wp:effectExtent l="0" t="0" r="3810" b="0"/>
            <wp:docPr id="13" name="Рисунок 13" descr="https://sun9-40.userapi.com/impg/_iyc01rPnjz9CLpqvCZx6B0CKKQPYJVKo_DzwA/VZU9BJ_QLrI.jpg?size=723x198&amp;quality=96&amp;sign=c18a51e8f698cc0226bc6a2e61ee79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0.userapi.com/impg/_iyc01rPnjz9CLpqvCZx6B0CKKQPYJVKo_DzwA/VZU9BJ_QLrI.jpg?size=723x198&amp;quality=96&amp;sign=c18a51e8f698cc0226bc6a2e61ee792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4CA5" w14:textId="47BCED1B" w:rsidR="00CC49F4" w:rsidRDefault="00A05B3D" w:rsidP="00621F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8494F9" wp14:editId="611B7D2C">
            <wp:extent cx="5939790" cy="3219063"/>
            <wp:effectExtent l="0" t="0" r="3810" b="635"/>
            <wp:docPr id="14" name="Рисунок 14" descr="https://sun9-39.userapi.com/impg/zx_k5YOvgWhc6Htj1ss5Rbaxqr53b0oufxIgYQ/e2M2pDE_O70.jpg?size=1919x1040&amp;quality=96&amp;sign=88e0e4e1ade30858efb08a0d88edc2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zx_k5YOvgWhc6Htj1ss5Rbaxqr53b0oufxIgYQ/e2M2pDE_O70.jpg?size=1919x1040&amp;quality=96&amp;sign=88e0e4e1ade30858efb08a0d88edc2eb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4728" w:rsidRPr="004A47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6CF976" w14:textId="2B34032B" w:rsidR="00A05B3D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t xml:space="preserve">5. Команды и консольный вывод Части 3 п.5 </w:t>
      </w:r>
      <w:r w:rsidR="00A05B3D">
        <w:rPr>
          <w:rFonts w:ascii="Times New Roman" w:hAnsi="Times New Roman" w:cs="Times New Roman"/>
          <w:b/>
          <w:sz w:val="28"/>
          <w:szCs w:val="28"/>
        </w:rPr>
        <w:br/>
      </w:r>
      <w:r w:rsidR="00A05B3D">
        <w:rPr>
          <w:noProof/>
        </w:rPr>
        <w:drawing>
          <wp:inline distT="0" distB="0" distL="0" distR="0" wp14:anchorId="792E7E13" wp14:editId="23962FB8">
            <wp:extent cx="5939790" cy="1101510"/>
            <wp:effectExtent l="0" t="0" r="3810" b="3810"/>
            <wp:docPr id="15" name="Рисунок 15" descr="https://sun9-18.userapi.com/impg/oEY7gQXXJAEZCJp1_z8V5Xgm2b1oGb3S9QLKoQ/jrfP6Whf-Lk.jpg?size=852x158&amp;quality=96&amp;sign=15b528aedc453c062014574402f95c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8.userapi.com/impg/oEY7gQXXJAEZCJp1_z8V5Xgm2b1oGb3S9QLKoQ/jrfP6Whf-Lk.jpg?size=852x158&amp;quality=96&amp;sign=15b528aedc453c062014574402f95cd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B3D">
        <w:rPr>
          <w:rFonts w:ascii="Times New Roman" w:hAnsi="Times New Roman" w:cs="Times New Roman"/>
          <w:b/>
          <w:sz w:val="28"/>
          <w:szCs w:val="28"/>
        </w:rPr>
        <w:br/>
      </w:r>
      <w:r w:rsidR="00A05B3D">
        <w:rPr>
          <w:noProof/>
        </w:rPr>
        <w:drawing>
          <wp:inline distT="0" distB="0" distL="0" distR="0" wp14:anchorId="46EFB24B" wp14:editId="1BE38D18">
            <wp:extent cx="5939790" cy="1901230"/>
            <wp:effectExtent l="0" t="0" r="3810" b="3810"/>
            <wp:docPr id="16" name="Рисунок 16" descr="https://sun9-75.userapi.com/impg/Ejg54T4rRcv0BxfFQWgO9g8yQeyX98TwjSwalQ/8A-PY44h7nA.jpg?size=956x306&amp;quality=96&amp;sign=772925e8dcf2370c72362173bf2a6d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Ejg54T4rRcv0BxfFQWgO9g8yQeyX98TwjSwalQ/8A-PY44h7nA.jpg?size=956x306&amp;quality=96&amp;sign=772925e8dcf2370c72362173bf2a6df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5B1F" w14:textId="77777777" w:rsidR="00551837" w:rsidRDefault="00551837" w:rsidP="00621FE1">
      <w:pPr>
        <w:rPr>
          <w:rFonts w:ascii="Times New Roman" w:hAnsi="Times New Roman" w:cs="Times New Roman"/>
          <w:b/>
          <w:sz w:val="28"/>
          <w:szCs w:val="28"/>
        </w:rPr>
      </w:pPr>
    </w:p>
    <w:p w14:paraId="74EAAB3C" w14:textId="79D81E18" w:rsidR="00A05B3D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lastRenderedPageBreak/>
        <w:t>6. Команды и конфигурационные файлы (если таковые использовались) Части 4 п.5</w:t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drawing>
          <wp:inline distT="0" distB="0" distL="0" distR="0" wp14:anchorId="2A3A90C1" wp14:editId="55C96BA9">
            <wp:extent cx="5939790" cy="2176578"/>
            <wp:effectExtent l="0" t="0" r="3810" b="0"/>
            <wp:docPr id="18" name="Рисунок 18" descr="https://sun9-51.userapi.com/impg/oC024fi-Ma_Zfu_BELl_ykWHEMsn1PKpPSrR4A/mcxi1inxgpE.jpg?size=1913x701&amp;quality=96&amp;sign=fe73adbd514516d7d3130348b316a3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1.userapi.com/impg/oC024fi-Ma_Zfu_BELl_ykWHEMsn1PKpPSrR4A/mcxi1inxgpE.jpg?size=1913x701&amp;quality=96&amp;sign=fe73adbd514516d7d3130348b316a309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drawing>
          <wp:inline distT="0" distB="0" distL="0" distR="0" wp14:anchorId="23950939" wp14:editId="3952D10E">
            <wp:extent cx="5939790" cy="3006681"/>
            <wp:effectExtent l="0" t="0" r="3810" b="3810"/>
            <wp:docPr id="19" name="Рисунок 19" descr="https://sun9-4.userapi.com/impg/ya9ntlrQK6z-nEff3TFFa94NwyylTTfrCrVYMw/qJ6vsu2Q5_o.jpg?size=1211x613&amp;quality=96&amp;sign=0fd0d02a003719e3fa3928265f0b68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.userapi.com/impg/ya9ntlrQK6z-nEff3TFFa94NwyylTTfrCrVYMw/qJ6vsu2Q5_o.jpg?size=1211x613&amp;quality=96&amp;sign=0fd0d02a003719e3fa3928265f0b6886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drawing>
          <wp:inline distT="0" distB="0" distL="0" distR="0" wp14:anchorId="78E18A20" wp14:editId="1FF1193A">
            <wp:extent cx="5939790" cy="3219063"/>
            <wp:effectExtent l="0" t="0" r="3810" b="635"/>
            <wp:docPr id="20" name="Рисунок 20" descr="https://sun9-67.userapi.com/impg/mrvfCg31UcjKN5X2fPSy9csO2-yIkBXKz7WiIA/LhNgFlLvOdg.jpg?size=1919x1040&amp;quality=96&amp;sign=1ae6120790077ea2c7c8932937b0f6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7.userapi.com/impg/mrvfCg31UcjKN5X2fPSy9csO2-yIkBXKz7WiIA/LhNgFlLvOdg.jpg?size=1919x1040&amp;quality=96&amp;sign=1ae6120790077ea2c7c8932937b0f652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lastRenderedPageBreak/>
        <w:drawing>
          <wp:inline distT="0" distB="0" distL="0" distR="0" wp14:anchorId="317D1E9F" wp14:editId="2A4F09CE">
            <wp:extent cx="5238750" cy="3796133"/>
            <wp:effectExtent l="0" t="0" r="0" b="0"/>
            <wp:docPr id="21" name="Рисунок 21" descr="https://sun9-63.userapi.com/impg/r5V6CcPSB73xRnED2wamgXJXWRRkBOQ1k4NFRQ/4SYIkJ6b4-g.jpg?size=1202x871&amp;quality=96&amp;sign=941c2658f45207b5fddc9096df9027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3.userapi.com/impg/r5V6CcPSB73xRnED2wamgXJXWRRkBOQ1k4NFRQ/4SYIkJ6b4-g.jpg?size=1202x871&amp;quality=96&amp;sign=941c2658f45207b5fddc9096df902729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34" cy="380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drawing>
          <wp:inline distT="0" distB="0" distL="0" distR="0" wp14:anchorId="694859AB" wp14:editId="59F2DCB8">
            <wp:extent cx="5000625" cy="5365066"/>
            <wp:effectExtent l="0" t="0" r="0" b="7620"/>
            <wp:docPr id="22" name="Рисунок 22" descr="https://sun9-66.userapi.com/impg/ebuR7pdqw84fVsBaX25xqKupK71G8hmn1KL06g/3lw9GqxOeEA.jpg?size=837x898&amp;quality=96&amp;sign=65a362b7c23704dfdbe61640836cb2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66.userapi.com/impg/ebuR7pdqw84fVsBaX25xqKupK71G8hmn1KL06g/3lw9GqxOeEA.jpg?size=837x898&amp;quality=96&amp;sign=65a362b7c23704dfdbe61640836cb2fa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91" cy="537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7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05B3D">
        <w:rPr>
          <w:rFonts w:ascii="Times New Roman" w:hAnsi="Times New Roman" w:cs="Times New Roman"/>
          <w:b/>
          <w:sz w:val="28"/>
          <w:szCs w:val="28"/>
        </w:rPr>
        <w:br/>
      </w:r>
    </w:p>
    <w:p w14:paraId="3576BF95" w14:textId="59D73247" w:rsidR="00CC49F4" w:rsidRDefault="004A4728" w:rsidP="00621FE1">
      <w:pPr>
        <w:rPr>
          <w:rFonts w:ascii="Times New Roman" w:hAnsi="Times New Roman" w:cs="Times New Roman"/>
          <w:b/>
          <w:sz w:val="28"/>
          <w:szCs w:val="28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t>7. Консольный вывод Части 4 п.5</w:t>
      </w:r>
      <w:r w:rsidR="00551837">
        <w:rPr>
          <w:rFonts w:ascii="Times New Roman" w:hAnsi="Times New Roman" w:cs="Times New Roman"/>
          <w:b/>
          <w:sz w:val="28"/>
          <w:szCs w:val="28"/>
        </w:rPr>
        <w:br/>
      </w:r>
      <w:r w:rsidR="00551837">
        <w:rPr>
          <w:noProof/>
        </w:rPr>
        <w:drawing>
          <wp:inline distT="0" distB="0" distL="0" distR="0" wp14:anchorId="2FB0A59C" wp14:editId="6548A0FE">
            <wp:extent cx="5939790" cy="6933565"/>
            <wp:effectExtent l="0" t="0" r="3810" b="635"/>
            <wp:docPr id="17" name="Рисунок 17" descr="https://sun9-7.userapi.com/impg/z7mP_CK6WfDxYGJqvMCl5MGQepAVwKmAiuDMlg/uFkZ8eYXc9k.jpg?size=735x858&amp;quality=96&amp;sign=1e0b10a410281d8290c049f1a0fb1f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.userapi.com/impg/z7mP_CK6WfDxYGJqvMCl5MGQepAVwKmAiuDMlg/uFkZ8eYXc9k.jpg?size=735x858&amp;quality=96&amp;sign=1e0b10a410281d8290c049f1a0fb1f82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7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DE33156" w14:textId="0363A6EB" w:rsidR="00400E5E" w:rsidRDefault="004A4728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4728">
        <w:rPr>
          <w:rFonts w:ascii="Times New Roman" w:hAnsi="Times New Roman" w:cs="Times New Roman"/>
          <w:b/>
          <w:sz w:val="28"/>
          <w:szCs w:val="28"/>
        </w:rPr>
        <w:lastRenderedPageBreak/>
        <w:t>8. Скрипт Части 4 п.7</w:t>
      </w:r>
      <w:r w:rsidR="00621FE1" w:rsidRPr="004A47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CD432A">
        <w:rPr>
          <w:noProof/>
        </w:rPr>
        <w:drawing>
          <wp:inline distT="0" distB="0" distL="0" distR="0" wp14:anchorId="162B1F86" wp14:editId="41107013">
            <wp:extent cx="5939790" cy="2637358"/>
            <wp:effectExtent l="0" t="0" r="3810" b="0"/>
            <wp:docPr id="23" name="Рисунок 23" descr="https://sun9-35.userapi.com/impg/sQcPlbQBuukuRY7iqpW_1-DVK6MS5LmiKAT3Eg/GK7wjjhob7o.jpg?size=777x345&amp;quality=96&amp;sign=f2a601745ac025e7ab7ae4aca7d517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5.userapi.com/impg/sQcPlbQBuukuRY7iqpW_1-DVK6MS5LmiKAT3Eg/GK7wjjhob7o.jpg?size=777x345&amp;quality=96&amp;sign=f2a601745ac025e7ab7ae4aca7d51764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32A">
        <w:rPr>
          <w:rFonts w:ascii="Times New Roman" w:hAnsi="Times New Roman" w:cs="Times New Roman"/>
          <w:b/>
          <w:sz w:val="28"/>
          <w:szCs w:val="28"/>
        </w:rPr>
        <w:br/>
      </w:r>
      <w:r w:rsidR="00CD432A">
        <w:rPr>
          <w:noProof/>
        </w:rPr>
        <w:drawing>
          <wp:inline distT="0" distB="0" distL="0" distR="0" wp14:anchorId="51630E04" wp14:editId="35544CF0">
            <wp:extent cx="5939790" cy="3225253"/>
            <wp:effectExtent l="0" t="0" r="3810" b="0"/>
            <wp:docPr id="24" name="Рисунок 24" descr="https://sun9-59.userapi.com/impg/KoAQjuJTZA7ae1XuOnm8IOCj-VayIqP-F_OnlQ/26PYHg_8iUo.jpg?size=1919x1042&amp;quality=96&amp;sign=a4661ff9d79198da7bd0d3306f4c7d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9.userapi.com/impg/KoAQjuJTZA7ae1XuOnm8IOCj-VayIqP-F_OnlQ/26PYHg_8iUo.jpg?size=1919x1042&amp;quality=96&amp;sign=a4661ff9d79198da7bd0d3306f4c7d89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FE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621FE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4609A75A" w14:textId="4A445A46" w:rsidR="00ED063A" w:rsidRPr="004A4728" w:rsidRDefault="00ED063A" w:rsidP="00621FE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A47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Вопросы</w:t>
      </w:r>
      <w:r w:rsidR="004A47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задания</w:t>
      </w:r>
      <w:r w:rsidRPr="004A47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BBB5EFB" w14:textId="617BAA24" w:rsidR="00ED063A" w:rsidRPr="00ED063A" w:rsidRDefault="00EE2749" w:rsidP="00752B3C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749">
        <w:rPr>
          <w:rFonts w:ascii="Times New Roman" w:hAnsi="Times New Roman" w:cs="Times New Roman"/>
          <w:color w:val="000000" w:themeColor="text1"/>
          <w:sz w:val="24"/>
          <w:szCs w:val="24"/>
        </w:rPr>
        <w:t>ip addr add [IP_ADDRESS]/[NETMASK] dev [INTERFACE_NAME]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ip link set dev [INTERFACE_NAME] address [MAC_ADDRESS]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ip route add default via [GATEWAY_IP] dev [INTERFACE_NAME]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arp 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n</w:t>
      </w:r>
      <w:r w:rsidR="00752B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ip -s -s neigh flush all</w:t>
      </w:r>
      <w:r w:rsidR="00752B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EE3C2E" w:rsidRP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ip link set dev [INTERFACE_NAME] up</w:t>
      </w:r>
      <w:r w:rsidR="00752B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="00EE3C2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752B3C" w:rsidRPr="00752B3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ip link set dev [INTERFACE_NAME] down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</w:p>
    <w:p w14:paraId="49CBC943" w14:textId="716BC246" w:rsidR="00ED063A" w:rsidRPr="00ED063A" w:rsidRDefault="00417AD7" w:rsidP="00ED063A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nmcli connection modify </w:t>
      </w:r>
      <w:r w:rsidR="00891882" w:rsidRPr="00EE2749">
        <w:rPr>
          <w:rFonts w:ascii="Times New Roman" w:hAnsi="Times New Roman" w:cs="Times New Roman"/>
          <w:color w:val="000000" w:themeColor="text1"/>
          <w:sz w:val="24"/>
          <w:szCs w:val="24"/>
        </w:rPr>
        <w:t>[INTERFACE_NAME]</w:t>
      </w:r>
      <w:r w:rsidR="005759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ipv4.addresses ‘ip/mask’,</w:t>
      </w:r>
      <w:r w:rsidR="005759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  <w:t xml:space="preserve">nmcli connection modify </w:t>
      </w:r>
      <w:r w:rsidR="00891882" w:rsidRPr="00EE2749">
        <w:rPr>
          <w:rFonts w:ascii="Times New Roman" w:hAnsi="Times New Roman" w:cs="Times New Roman"/>
          <w:color w:val="000000" w:themeColor="text1"/>
          <w:sz w:val="24"/>
          <w:szCs w:val="24"/>
        </w:rPr>
        <w:t>[INTERFACE_NAME]</w:t>
      </w:r>
      <w:r w:rsidR="005759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ipv4.gateway ‘ip’ </w:t>
      </w:r>
    </w:p>
    <w:p w14:paraId="06A0D792" w14:textId="495C173B" w:rsidR="00ED063A" w:rsidRPr="00057969" w:rsidRDefault="00000B07" w:rsidP="00ED063A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 xml:space="preserve">Одним из способов настройки является редактирование 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конфига 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/etc/netplan</w:t>
      </w:r>
      <w:r w:rsidR="0089188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/[CONFIG_NAME].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yaml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далее применение командой 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netplan apply</w:t>
      </w:r>
      <w:r w:rsidR="00EE274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 Пример конфига, исполняющего требования ниже:</w:t>
      </w:r>
      <w:r w:rsidR="0005796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057969">
        <w:rPr>
          <w:noProof/>
          <w:lang w:val="ru-RU"/>
        </w:rPr>
        <w:drawing>
          <wp:inline distT="0" distB="0" distL="0" distR="0" wp14:anchorId="4D2966F6" wp14:editId="5B9A36A8">
            <wp:extent cx="5939790" cy="1626664"/>
            <wp:effectExtent l="0" t="0" r="3810" b="0"/>
            <wp:docPr id="25" name="Рисунок 25" descr="https://sun9-40.userapi.com/impg/_iyc01rPnjz9CLpqvCZx6B0CKKQPYJVKo_DzwA/VZU9BJ_QLrI.jpg?size=723x198&amp;quality=96&amp;sign=c18a51e8f698cc0226bc6a2e61ee79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40.userapi.com/impg/_iyc01rPnjz9CLpqvCZx6B0CKKQPYJVKo_DzwA/VZU9BJ_QLrI.jpg?size=723x198&amp;quality=96&amp;sign=c18a51e8f698cc0226bc6a2e61ee792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96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</w:p>
    <w:p w14:paraId="31529CF4" w14:textId="59B14751" w:rsidR="00057969" w:rsidRDefault="00057969" w:rsidP="0005796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Balance-rr (Round-Robin) — обеспечивает балансировку нагрузки и аварийное переключение путем циклической отправки пакетов.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Active-Backup — обеспечивает защиту от отказа, назначая один интерфейс активным или основным, а все остальные — резервными.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>Balance-xor (исключающее ИЛИ) — обеспечивает балансировку нагрузки с помощью алгоритма хеширования для определения интерфейса для пакета.</w:t>
      </w:r>
      <w:r w:rsidR="005E558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5E558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Broadcast</w:t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обеспечивает простой механизм широковещательной рассылки, при котором все интерфейсы получают все пакеты. </w:t>
      </w:r>
      <w:r w:rsidR="005E558A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Balance-tlb (адаптивная балансировка нагрузки) — обеспечивает балансировку нагрузки с помощью алгоритма балансировки нагрузки передачи.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>Balance-alb (адаптивная балансировка нагрузки) — обеспечивает балансировку нагрузки с использованием расширенного алгоритма балансировки нагрузки как для передачи, так и для приема.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57969">
        <w:rPr>
          <w:rFonts w:ascii="Times New Roman" w:hAnsi="Times New Roman" w:cs="Times New Roman"/>
          <w:color w:val="000000" w:themeColor="text1"/>
          <w:sz w:val="24"/>
          <w:szCs w:val="24"/>
        </w:rPr>
        <w:t>Выбор режима связывания зависит от потребностей и требований конкретной сетевой среды. Например, в сети с высокими требованиями к отказоустойчивости можно использовать active-backup или balance-tlb, а в сети с высокими требованиями к производительности — balance-rr или balance-xor. Важно убедиться, что все оборудование в сети совместимо с выбранным режимом соединения.</w:t>
      </w:r>
      <w:r w:rsidR="0070292F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EE7B011" w14:textId="2501DFE4" w:rsidR="0070292F" w:rsidRDefault="002F4D86" w:rsidP="002F4D86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Full Duplex</w:t>
      </w:r>
      <w:r w:rsidRPr="002F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в этом режиме адаптер может передавать и получать данные одновременно. Этот режим обычно используется в высокоскоростных сетях, где важно использование полосы пропускания.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Half Duplex</w:t>
      </w:r>
      <w:r w:rsidRPr="002F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в этом режиме адаптер может одновременно передавать или получать только данные. Этот режим обычно используется в низкоскоростных сетях или в ситуациях, когда существует высокий риск коллизий между передаваемыми и принимаемыми данными.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Full Duplex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режим</w:t>
      </w:r>
      <w:r w:rsidRPr="002F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обычно предпочтительнее в современных сетях, поскольку он обеспечивает лучшую производительность и более широкое использование полосы пропускания.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Half Duplex</w:t>
      </w:r>
      <w:r w:rsidRPr="002F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может быть полезен в ситуациях с ограниченной пропускной способностью или высоким риском коллизий, например, в беспроводных сетях или в сетях с большим количеством устройств.</w:t>
      </w:r>
    </w:p>
    <w:p w14:paraId="53F705DE" w14:textId="312C9387" w:rsidR="00867CBD" w:rsidRDefault="00867CBD" w:rsidP="00867CBD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7CB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Улучшенная масштабируемость сети. Назначение нескольких IP-адресов интерфейсу упрощает масштабирование сети по мере роста числа устройств. Улучшенная балансировка нагрузки. Используя несколько IP-адресов, сетевые администраторы могут лучше распределять нагрузку между различными интерфейсами, повышая общую производительность сети. </w:t>
      </w:r>
      <w:r w:rsidR="00E67C9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67C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Улучшенная сетевая безопасность. Назначение нескольких IP-адресов интерфейсу можно использовать для сегментации сети и создания нескольких зон безопасности, повышая безопасность сети. </w:t>
      </w:r>
      <w:r w:rsidR="00852B9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67C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Улучшенная доступность сети. Используя несколько IP-адресов, сетевые администраторы могут повысить доступность сети, создав несколько путей для передачи данных. </w:t>
      </w:r>
      <w:r w:rsidR="00852B9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638496F3" w14:textId="563E5AC1" w:rsidR="00827A5B" w:rsidRPr="00ED063A" w:rsidRDefault="00827A5B" w:rsidP="00827A5B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A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Улучшенная изоляция сети. Виртуальные интерфейсы позволяют сетевым администраторам создавать изолированные сегменты сети, повышая безопасность сети и снижая риск сбоев в работе всей сети.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27A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Улучшенное управление сетью. Виртуальные интерфейсы позволяют сетевым администраторам более легко управлять сетевыми ресурсами и обеспечивают лучший контроль над сетевым трафиком.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27A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Улучшенное сетевое тестирование. Виртуальные интерфейсы позволяют сетевым администраторам создавать тестовые среды, изолированные от основной сети, что позволяет им тестировать новые конфигурации и программное обеспечение, не затрагивая рабочие сети.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27A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Улучшенная гибкость сети. Виртуальные интерфейсы позволяют сетевым администраторам создавать несколько виртуальных сетей, каждая со своей собственной конфигурацией, обеспечивая большую гибкость в управлении сетевыми ресурсами. </w:t>
      </w:r>
    </w:p>
    <w:sectPr w:rsidR="00827A5B" w:rsidRPr="00ED063A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86C891" w14:textId="77777777" w:rsidR="00FB76B0" w:rsidRDefault="00FB76B0" w:rsidP="001E5A95">
      <w:pPr>
        <w:spacing w:after="0" w:line="240" w:lineRule="auto"/>
      </w:pPr>
      <w:r>
        <w:separator/>
      </w:r>
    </w:p>
  </w:endnote>
  <w:endnote w:type="continuationSeparator" w:id="0">
    <w:p w14:paraId="0EAEBB80" w14:textId="77777777" w:rsidR="00FB76B0" w:rsidRDefault="00FB76B0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5FF709" w14:textId="77777777" w:rsidR="00FB76B0" w:rsidRDefault="00FB76B0" w:rsidP="001E5A95">
      <w:pPr>
        <w:spacing w:after="0" w:line="240" w:lineRule="auto"/>
      </w:pPr>
      <w:r>
        <w:separator/>
      </w:r>
    </w:p>
  </w:footnote>
  <w:footnote w:type="continuationSeparator" w:id="0">
    <w:p w14:paraId="604F1E92" w14:textId="77777777" w:rsidR="00FB76B0" w:rsidRDefault="00FB76B0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0B07"/>
    <w:rsid w:val="00007950"/>
    <w:rsid w:val="00007B88"/>
    <w:rsid w:val="00011E0E"/>
    <w:rsid w:val="0003224D"/>
    <w:rsid w:val="00034720"/>
    <w:rsid w:val="00044642"/>
    <w:rsid w:val="00057969"/>
    <w:rsid w:val="000615EE"/>
    <w:rsid w:val="000644FE"/>
    <w:rsid w:val="0008137A"/>
    <w:rsid w:val="000B6796"/>
    <w:rsid w:val="000C1D26"/>
    <w:rsid w:val="000D7ACF"/>
    <w:rsid w:val="0010047A"/>
    <w:rsid w:val="00103634"/>
    <w:rsid w:val="00110B1C"/>
    <w:rsid w:val="001169F8"/>
    <w:rsid w:val="00123181"/>
    <w:rsid w:val="00151FB9"/>
    <w:rsid w:val="001564E5"/>
    <w:rsid w:val="0016751B"/>
    <w:rsid w:val="00167764"/>
    <w:rsid w:val="001808C4"/>
    <w:rsid w:val="00184B1C"/>
    <w:rsid w:val="001D52CD"/>
    <w:rsid w:val="001E5A95"/>
    <w:rsid w:val="00204C1A"/>
    <w:rsid w:val="00224E36"/>
    <w:rsid w:val="00240B31"/>
    <w:rsid w:val="00284C54"/>
    <w:rsid w:val="002F4D86"/>
    <w:rsid w:val="00312409"/>
    <w:rsid w:val="0033192A"/>
    <w:rsid w:val="00334028"/>
    <w:rsid w:val="00335E74"/>
    <w:rsid w:val="00337E5E"/>
    <w:rsid w:val="0034107E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17AD7"/>
    <w:rsid w:val="0042389D"/>
    <w:rsid w:val="00423A82"/>
    <w:rsid w:val="004468B9"/>
    <w:rsid w:val="0045391A"/>
    <w:rsid w:val="00466884"/>
    <w:rsid w:val="004A4728"/>
    <w:rsid w:val="00511644"/>
    <w:rsid w:val="00515F91"/>
    <w:rsid w:val="0053743B"/>
    <w:rsid w:val="00550D81"/>
    <w:rsid w:val="00551837"/>
    <w:rsid w:val="00575921"/>
    <w:rsid w:val="005877AD"/>
    <w:rsid w:val="005942D5"/>
    <w:rsid w:val="005B16CF"/>
    <w:rsid w:val="005B69C9"/>
    <w:rsid w:val="005B7C10"/>
    <w:rsid w:val="005C1DE7"/>
    <w:rsid w:val="005E558A"/>
    <w:rsid w:val="006134F1"/>
    <w:rsid w:val="00621FE1"/>
    <w:rsid w:val="00642E3D"/>
    <w:rsid w:val="00666490"/>
    <w:rsid w:val="00667675"/>
    <w:rsid w:val="00686470"/>
    <w:rsid w:val="006A6E4A"/>
    <w:rsid w:val="006D31C1"/>
    <w:rsid w:val="0070292F"/>
    <w:rsid w:val="00737561"/>
    <w:rsid w:val="007457AB"/>
    <w:rsid w:val="007466B6"/>
    <w:rsid w:val="00752B3C"/>
    <w:rsid w:val="00754CEC"/>
    <w:rsid w:val="00764A38"/>
    <w:rsid w:val="00764BBE"/>
    <w:rsid w:val="00793FD3"/>
    <w:rsid w:val="007D6964"/>
    <w:rsid w:val="00827A5B"/>
    <w:rsid w:val="00846FBA"/>
    <w:rsid w:val="00852B99"/>
    <w:rsid w:val="008676C7"/>
    <w:rsid w:val="00867CBD"/>
    <w:rsid w:val="008752F5"/>
    <w:rsid w:val="00891851"/>
    <w:rsid w:val="00891882"/>
    <w:rsid w:val="00892DE4"/>
    <w:rsid w:val="008B649C"/>
    <w:rsid w:val="008B67DC"/>
    <w:rsid w:val="008D3D0E"/>
    <w:rsid w:val="008E121D"/>
    <w:rsid w:val="00907ACA"/>
    <w:rsid w:val="0091753C"/>
    <w:rsid w:val="00932262"/>
    <w:rsid w:val="00934923"/>
    <w:rsid w:val="00947339"/>
    <w:rsid w:val="00957399"/>
    <w:rsid w:val="00971063"/>
    <w:rsid w:val="009A5556"/>
    <w:rsid w:val="009B2843"/>
    <w:rsid w:val="009B7E9B"/>
    <w:rsid w:val="009C6FA3"/>
    <w:rsid w:val="009D2CA4"/>
    <w:rsid w:val="009F12B2"/>
    <w:rsid w:val="00A05B3D"/>
    <w:rsid w:val="00A16C28"/>
    <w:rsid w:val="00A17980"/>
    <w:rsid w:val="00A202A1"/>
    <w:rsid w:val="00A240E3"/>
    <w:rsid w:val="00A43970"/>
    <w:rsid w:val="00A5563F"/>
    <w:rsid w:val="00A65BED"/>
    <w:rsid w:val="00A93BD9"/>
    <w:rsid w:val="00A97D51"/>
    <w:rsid w:val="00AB3A3D"/>
    <w:rsid w:val="00AC3F14"/>
    <w:rsid w:val="00B13B72"/>
    <w:rsid w:val="00B4595A"/>
    <w:rsid w:val="00B54F34"/>
    <w:rsid w:val="00B830C3"/>
    <w:rsid w:val="00B90773"/>
    <w:rsid w:val="00BA41D9"/>
    <w:rsid w:val="00BA5870"/>
    <w:rsid w:val="00BD00E4"/>
    <w:rsid w:val="00BD5051"/>
    <w:rsid w:val="00BF22F1"/>
    <w:rsid w:val="00C00C7E"/>
    <w:rsid w:val="00C32851"/>
    <w:rsid w:val="00C4413B"/>
    <w:rsid w:val="00C6162E"/>
    <w:rsid w:val="00C772A6"/>
    <w:rsid w:val="00C81C98"/>
    <w:rsid w:val="00C9155B"/>
    <w:rsid w:val="00CA0CC5"/>
    <w:rsid w:val="00CA52DF"/>
    <w:rsid w:val="00CC1054"/>
    <w:rsid w:val="00CC49F4"/>
    <w:rsid w:val="00CC5DE7"/>
    <w:rsid w:val="00CD432A"/>
    <w:rsid w:val="00CD5B1A"/>
    <w:rsid w:val="00CF466E"/>
    <w:rsid w:val="00CF75E6"/>
    <w:rsid w:val="00D16FE9"/>
    <w:rsid w:val="00D425FC"/>
    <w:rsid w:val="00D64E19"/>
    <w:rsid w:val="00D70170"/>
    <w:rsid w:val="00D80919"/>
    <w:rsid w:val="00DA1A87"/>
    <w:rsid w:val="00DC56BD"/>
    <w:rsid w:val="00DE722B"/>
    <w:rsid w:val="00DF651E"/>
    <w:rsid w:val="00E16276"/>
    <w:rsid w:val="00E6110B"/>
    <w:rsid w:val="00E67C95"/>
    <w:rsid w:val="00E760EE"/>
    <w:rsid w:val="00E81FAB"/>
    <w:rsid w:val="00ED063A"/>
    <w:rsid w:val="00ED3BF5"/>
    <w:rsid w:val="00EE01A8"/>
    <w:rsid w:val="00EE2749"/>
    <w:rsid w:val="00EE3C2E"/>
    <w:rsid w:val="00F038BC"/>
    <w:rsid w:val="00F23613"/>
    <w:rsid w:val="00F51B86"/>
    <w:rsid w:val="00F63793"/>
    <w:rsid w:val="00F6613E"/>
    <w:rsid w:val="00F67C36"/>
    <w:rsid w:val="00F74D55"/>
    <w:rsid w:val="00FB73F1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3382</TotalTime>
  <Pages>13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57</cp:revision>
  <dcterms:created xsi:type="dcterms:W3CDTF">2021-08-29T14:50:00Z</dcterms:created>
  <dcterms:modified xsi:type="dcterms:W3CDTF">2023-02-17T07:57:00Z</dcterms:modified>
</cp:coreProperties>
</file>