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ascii="Times New Roman" w:hAnsi="Times New Roman"/>
          <w:szCs w:val="22"/>
        </w:rPr>
      </w:pPr>
      <w:bookmarkStart w:id="0" w:name="_GoBack"/>
      <w:bookmarkEnd w:id="0"/>
      <w:r>
        <w:rPr>
          <w:rFonts w:ascii="Times New Roman" w:hAnsi="Times New Roman"/>
          <w:szCs w:val="22"/>
        </w:rPr>
        <w:t>The trial balance of Amanda Ltd as at 30 April 2018 did not balance. On investigation, the following errors were discovered:</w:t>
      </w:r>
    </w:p>
    <w:p>
      <w:pPr>
        <w:numPr>
          <w:ilvl w:val="1"/>
          <w:numId w:val="1"/>
        </w:numPr>
        <w:jc w:val="both"/>
        <w:rPr>
          <w:rFonts w:ascii="Times New Roman" w:hAnsi="Times New Roman"/>
          <w:szCs w:val="22"/>
        </w:rPr>
      </w:pPr>
      <w:r>
        <w:rPr>
          <w:rFonts w:ascii="Times New Roman" w:hAnsi="Times New Roman"/>
          <w:szCs w:val="22"/>
        </w:rPr>
        <w:t>A loan of Sh.2,000,000 from one of the directors has been correctly entered in the cashbook but posted to the wrong side of the loan account.</w:t>
      </w:r>
    </w:p>
    <w:p>
      <w:pPr>
        <w:numPr>
          <w:ilvl w:val="1"/>
          <w:numId w:val="1"/>
        </w:numPr>
        <w:jc w:val="both"/>
        <w:rPr>
          <w:rFonts w:ascii="Times New Roman" w:hAnsi="Times New Roman"/>
          <w:szCs w:val="22"/>
        </w:rPr>
      </w:pPr>
      <w:r>
        <w:rPr>
          <w:rFonts w:ascii="Times New Roman" w:hAnsi="Times New Roman"/>
          <w:szCs w:val="22"/>
        </w:rPr>
        <w:t>The purchase of a motor vehicle on credit fro Sh.2,860,000 had been recorded by debiting the supplier’s account and crediting the motor expenses account.</w:t>
      </w:r>
    </w:p>
    <w:p>
      <w:pPr>
        <w:numPr>
          <w:ilvl w:val="1"/>
          <w:numId w:val="1"/>
        </w:numPr>
        <w:jc w:val="both"/>
        <w:rPr>
          <w:rFonts w:ascii="Times New Roman" w:hAnsi="Times New Roman"/>
          <w:szCs w:val="22"/>
        </w:rPr>
      </w:pPr>
      <w:r>
        <w:rPr>
          <w:rFonts w:ascii="Times New Roman" w:hAnsi="Times New Roman"/>
          <w:szCs w:val="22"/>
        </w:rPr>
        <w:t>A cheque for Sh.80,000 from Ogola, a customer to whom goods are regularly supplied on credit, was correctly entered in the cashbook but was posted to the credit of bad debts recovered account in the mistaken belief that it was a receipt from Agola, a customer whose debt had been written off three years earlier.</w:t>
      </w:r>
    </w:p>
    <w:p>
      <w:pPr>
        <w:numPr>
          <w:ilvl w:val="1"/>
          <w:numId w:val="1"/>
        </w:numPr>
        <w:jc w:val="both"/>
        <w:rPr>
          <w:rFonts w:ascii="Times New Roman" w:hAnsi="Times New Roman"/>
          <w:szCs w:val="22"/>
        </w:rPr>
      </w:pPr>
      <w:r>
        <w:rPr>
          <w:rFonts w:ascii="Times New Roman" w:hAnsi="Times New Roman"/>
          <w:szCs w:val="22"/>
        </w:rPr>
        <w:t>In reconciling the company’s cash book with the bank statement, it was found that bank charges of Sh.38,000 had not been entered in the company’s records.</w:t>
      </w:r>
    </w:p>
    <w:p>
      <w:pPr>
        <w:numPr>
          <w:ilvl w:val="1"/>
          <w:numId w:val="1"/>
        </w:numPr>
        <w:jc w:val="both"/>
        <w:rPr>
          <w:rFonts w:ascii="Times New Roman" w:hAnsi="Times New Roman"/>
          <w:szCs w:val="22"/>
        </w:rPr>
      </w:pPr>
      <w:r>
        <w:rPr>
          <w:rFonts w:ascii="Times New Roman" w:hAnsi="Times New Roman"/>
          <w:szCs w:val="22"/>
        </w:rPr>
        <w:t>The totals of the cash discount columns in the cashbook for the month of April 2018 had not been posted to the respective discount accounts.</w:t>
      </w:r>
    </w:p>
    <w:p>
      <w:pPr>
        <w:ind w:left="720"/>
        <w:jc w:val="both"/>
        <w:rPr>
          <w:rFonts w:ascii="Times New Roman" w:hAnsi="Times New Roman"/>
          <w:szCs w:val="22"/>
        </w:rPr>
      </w:pPr>
    </w:p>
    <w:p>
      <w:pPr>
        <w:ind w:left="360" w:firstLine="720"/>
        <w:rPr>
          <w:rFonts w:ascii="Times New Roman" w:hAnsi="Times New Roman"/>
          <w:szCs w:val="22"/>
        </w:rPr>
      </w:pPr>
      <w:r>
        <w:rPr>
          <w:rFonts w:ascii="Times New Roman" w:hAnsi="Times New Roman"/>
          <w:szCs w:val="22"/>
        </w:rPr>
        <w:t>The figures were:</w:t>
      </w:r>
    </w:p>
    <w:tbl>
      <w:tblPr>
        <w:tblStyle w:val="5"/>
        <w:tblW w:w="5580" w:type="dxa"/>
        <w:tblInd w:w="10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00" w:type="dxa"/>
          </w:tcPr>
          <w:p>
            <w:pPr>
              <w:rPr>
                <w:rFonts w:ascii="Times New Roman" w:hAnsi="Times New Roman"/>
                <w:sz w:val="22"/>
                <w:szCs w:val="22"/>
              </w:rPr>
            </w:pPr>
          </w:p>
        </w:tc>
        <w:tc>
          <w:tcPr>
            <w:tcW w:w="1080" w:type="dxa"/>
          </w:tcPr>
          <w:p>
            <w:pPr>
              <w:jc w:val="center"/>
              <w:rPr>
                <w:rFonts w:ascii="Times New Roman" w:hAnsi="Times New Roman"/>
                <w:b/>
                <w:sz w:val="22"/>
                <w:szCs w:val="22"/>
              </w:rPr>
            </w:pPr>
            <w:r>
              <w:rPr>
                <w:rFonts w:ascii="Times New Roman" w:hAnsi="Times New Roman"/>
                <w:b/>
                <w:sz w:val="22"/>
                <w:szCs w:val="22"/>
              </w:rPr>
              <w:t>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00" w:type="dxa"/>
          </w:tcPr>
          <w:p>
            <w:pPr>
              <w:rPr>
                <w:rFonts w:ascii="Times New Roman" w:hAnsi="Times New Roman"/>
                <w:sz w:val="22"/>
                <w:szCs w:val="22"/>
              </w:rPr>
            </w:pPr>
            <w:r>
              <w:rPr>
                <w:rFonts w:ascii="Times New Roman" w:hAnsi="Times New Roman"/>
                <w:sz w:val="22"/>
                <w:szCs w:val="22"/>
              </w:rPr>
              <w:t>Discounts allowed</w:t>
            </w:r>
          </w:p>
        </w:tc>
        <w:tc>
          <w:tcPr>
            <w:tcW w:w="1080" w:type="dxa"/>
          </w:tcPr>
          <w:p>
            <w:pPr>
              <w:jc w:val="right"/>
              <w:rPr>
                <w:rFonts w:ascii="Times New Roman" w:hAnsi="Times New Roman"/>
                <w:sz w:val="22"/>
                <w:szCs w:val="22"/>
              </w:rPr>
            </w:pPr>
            <w:r>
              <w:rPr>
                <w:rFonts w:ascii="Times New Roman" w:hAnsi="Times New Roman"/>
                <w:sz w:val="22"/>
                <w:szCs w:val="22"/>
              </w:rPr>
              <w:t>184,000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00" w:type="dxa"/>
          </w:tcPr>
          <w:p>
            <w:pPr>
              <w:rPr>
                <w:rFonts w:ascii="Times New Roman" w:hAnsi="Times New Roman"/>
                <w:sz w:val="22"/>
                <w:szCs w:val="22"/>
              </w:rPr>
            </w:pPr>
            <w:r>
              <w:rPr>
                <w:rFonts w:ascii="Times New Roman" w:hAnsi="Times New Roman"/>
                <w:sz w:val="22"/>
                <w:szCs w:val="22"/>
              </w:rPr>
              <w:t>Discounts received</w:t>
            </w:r>
          </w:p>
        </w:tc>
        <w:tc>
          <w:tcPr>
            <w:tcW w:w="1080" w:type="dxa"/>
          </w:tcPr>
          <w:p>
            <w:pPr>
              <w:jc w:val="right"/>
              <w:rPr>
                <w:rFonts w:ascii="Times New Roman" w:hAnsi="Times New Roman"/>
                <w:sz w:val="22"/>
                <w:szCs w:val="22"/>
              </w:rPr>
            </w:pPr>
            <w:r>
              <w:rPr>
                <w:rFonts w:ascii="Times New Roman" w:hAnsi="Times New Roman"/>
                <w:sz w:val="22"/>
                <w:szCs w:val="22"/>
              </w:rPr>
              <w:t>397,000</w:t>
            </w:r>
          </w:p>
        </w:tc>
      </w:tr>
    </w:tbl>
    <w:p>
      <w:pPr>
        <w:ind w:left="1440"/>
        <w:rPr>
          <w:rFonts w:ascii="Times New Roman" w:hAnsi="Times New Roman"/>
          <w:szCs w:val="22"/>
        </w:rPr>
      </w:pPr>
    </w:p>
    <w:p>
      <w:pPr>
        <w:numPr>
          <w:ilvl w:val="1"/>
          <w:numId w:val="1"/>
        </w:numPr>
        <w:jc w:val="both"/>
        <w:rPr>
          <w:rFonts w:ascii="Times New Roman" w:hAnsi="Times New Roman"/>
          <w:szCs w:val="22"/>
        </w:rPr>
      </w:pPr>
      <w:r>
        <w:rPr>
          <w:rFonts w:ascii="Times New Roman" w:hAnsi="Times New Roman"/>
          <w:szCs w:val="22"/>
        </w:rPr>
        <w:t>The company had purchased some plant on 1 March 2017 for Sh.1,600,000. The payment was correctly entered in the cashbook but was debited to the plant repairs account. Depreciation on such plant is provided for at the rate of 20% per annum on cost.</w:t>
      </w:r>
    </w:p>
    <w:p>
      <w:pPr>
        <w:rPr>
          <w:rFonts w:ascii="Times New Roman" w:hAnsi="Times New Roman"/>
          <w:szCs w:val="22"/>
        </w:rPr>
      </w:pPr>
    </w:p>
    <w:p>
      <w:pPr>
        <w:rPr>
          <w:rFonts w:ascii="Times New Roman" w:hAnsi="Times New Roman"/>
          <w:b/>
          <w:szCs w:val="22"/>
        </w:rPr>
      </w:pPr>
      <w:r>
        <w:rPr>
          <w:rFonts w:ascii="Times New Roman" w:hAnsi="Times New Roman"/>
          <w:b/>
          <w:szCs w:val="22"/>
        </w:rPr>
        <w:t>Required:</w:t>
      </w:r>
    </w:p>
    <w:p>
      <w:pPr>
        <w:rPr>
          <w:rFonts w:ascii="Times New Roman" w:hAnsi="Times New Roman"/>
          <w:szCs w:val="22"/>
        </w:rPr>
      </w:pPr>
      <w:r>
        <w:rPr>
          <w:rFonts w:ascii="Times New Roman" w:hAnsi="Times New Roman"/>
          <w:szCs w:val="22"/>
        </w:rPr>
        <w:t xml:space="preserve">(i) Journal entries with narrations to correct the above errors.                                </w:t>
      </w:r>
    </w:p>
    <w:p>
      <w:pPr>
        <w:rPr>
          <w:rFonts w:ascii="Times New Roman" w:hAnsi="Times New Roman"/>
          <w:szCs w:val="22"/>
        </w:rPr>
      </w:pPr>
      <w:r>
        <w:rPr>
          <w:rFonts w:ascii="Times New Roman" w:hAnsi="Times New Roman"/>
          <w:szCs w:val="22"/>
        </w:rPr>
        <w:t xml:space="preserve">(ii) Suspense accounts showing the original difference                                            </w:t>
      </w:r>
    </w:p>
    <w:p>
      <w:pPr>
        <w:rPr>
          <w:rFonts w:ascii="Times New Roman" w:hAnsi="Times New Roman"/>
          <w:b/>
          <w:szCs w:val="22"/>
        </w:rPr>
      </w:pPr>
      <w:r>
        <w:rPr>
          <w:rFonts w:ascii="Times New Roman" w:hAnsi="Times New Roman"/>
          <w:szCs w:val="22"/>
        </w:rPr>
        <w:t xml:space="preserve">                                                                                                                        </w:t>
      </w:r>
      <w:r>
        <w:rPr>
          <w:rFonts w:ascii="Times New Roman" w:hAnsi="Times New Roman"/>
          <w:b/>
          <w:szCs w:val="22"/>
        </w:rPr>
        <w:t>(15 MARKS)</w:t>
      </w:r>
    </w:p>
    <w:p>
      <w:pPr>
        <w:rPr>
          <w:rFonts w:ascii="Times New Roman" w:hAnsi="Times New Roman"/>
          <w:b/>
          <w:szCs w:val="22"/>
        </w:rPr>
      </w:pPr>
    </w:p>
    <w:p>
      <w:pPr>
        <w:rPr>
          <w:rFonts w:ascii="Times New Roman" w:hAnsi="Times New Roman"/>
          <w:b/>
          <w:szCs w:val="22"/>
        </w:rPr>
      </w:pPr>
      <w:r>
        <w:rPr>
          <w:rFonts w:ascii="Times New Roman" w:hAnsi="Times New Roman"/>
          <w:b/>
          <w:szCs w:val="22"/>
        </w:rPr>
        <w:t>Question Two</w:t>
      </w:r>
    </w:p>
    <w:p>
      <w:pPr>
        <w:rPr>
          <w:rFonts w:ascii="Times New Roman" w:hAnsi="Times New Roman"/>
          <w:szCs w:val="22"/>
        </w:rPr>
      </w:pPr>
      <w:r>
        <w:rPr>
          <w:rFonts w:ascii="Times New Roman" w:hAnsi="Times New Roman"/>
          <w:szCs w:val="22"/>
        </w:rPr>
        <w:t xml:space="preserve">The following balances were extracted from the books of Bashara Kabwa Enterprises, a wholesale business, as at 31 October 2018: </w:t>
      </w:r>
    </w:p>
    <w:p>
      <w:pPr>
        <w:jc w:val="both"/>
        <w:rPr>
          <w:rFonts w:ascii="Times New Roman" w:hAnsi="Times New Roman"/>
          <w:szCs w:val="22"/>
        </w:rPr>
      </w:pPr>
      <w:r>
        <w:rPr>
          <w:rFonts w:ascii="Times New Roman" w:hAnsi="Times New Roman"/>
          <w:szCs w:val="22"/>
        </w:rPr>
        <w:t>Drawings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660,000</w:t>
      </w:r>
    </w:p>
    <w:p>
      <w:pPr>
        <w:jc w:val="both"/>
        <w:rPr>
          <w:rFonts w:ascii="Times New Roman" w:hAnsi="Times New Roman"/>
          <w:szCs w:val="22"/>
        </w:rPr>
      </w:pPr>
      <w:r>
        <w:rPr>
          <w:rFonts w:ascii="Times New Roman" w:hAnsi="Times New Roman"/>
          <w:szCs w:val="22"/>
        </w:rPr>
        <w:t>Trade receivables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990,000</w:t>
      </w:r>
    </w:p>
    <w:p>
      <w:pPr>
        <w:jc w:val="both"/>
        <w:rPr>
          <w:rFonts w:ascii="Times New Roman" w:hAnsi="Times New Roman"/>
          <w:szCs w:val="22"/>
        </w:rPr>
      </w:pPr>
      <w:r>
        <w:rPr>
          <w:rFonts w:ascii="Times New Roman" w:hAnsi="Times New Roman"/>
          <w:szCs w:val="22"/>
        </w:rPr>
        <w:t>Purchases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2,303,840</w:t>
      </w:r>
    </w:p>
    <w:p>
      <w:pPr>
        <w:jc w:val="both"/>
        <w:rPr>
          <w:rFonts w:ascii="Times New Roman" w:hAnsi="Times New Roman"/>
          <w:szCs w:val="22"/>
        </w:rPr>
      </w:pPr>
      <w:r>
        <w:rPr>
          <w:rFonts w:ascii="Times New Roman" w:hAnsi="Times New Roman"/>
          <w:szCs w:val="22"/>
        </w:rPr>
        <w:t>Sales returns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79,420</w:t>
      </w:r>
    </w:p>
    <w:p>
      <w:pPr>
        <w:jc w:val="both"/>
        <w:rPr>
          <w:rFonts w:ascii="Times New Roman" w:hAnsi="Times New Roman"/>
          <w:szCs w:val="22"/>
        </w:rPr>
      </w:pPr>
      <w:r>
        <w:rPr>
          <w:rFonts w:ascii="Times New Roman" w:hAnsi="Times New Roman"/>
          <w:szCs w:val="22"/>
        </w:rPr>
        <w:t>Capital</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4,101,100</w:t>
      </w:r>
    </w:p>
    <w:p>
      <w:pPr>
        <w:jc w:val="both"/>
        <w:rPr>
          <w:rFonts w:ascii="Times New Roman" w:hAnsi="Times New Roman"/>
          <w:szCs w:val="22"/>
        </w:rPr>
      </w:pPr>
      <w:r>
        <w:rPr>
          <w:rFonts w:ascii="Times New Roman" w:hAnsi="Times New Roman"/>
          <w:szCs w:val="22"/>
        </w:rPr>
        <w:t>Trade payables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330,000</w:t>
      </w:r>
    </w:p>
    <w:p>
      <w:pPr>
        <w:jc w:val="both"/>
        <w:rPr>
          <w:rFonts w:ascii="Times New Roman" w:hAnsi="Times New Roman"/>
          <w:szCs w:val="22"/>
        </w:rPr>
      </w:pPr>
      <w:r>
        <w:rPr>
          <w:rFonts w:ascii="Times New Roman" w:hAnsi="Times New Roman"/>
          <w:szCs w:val="22"/>
        </w:rPr>
        <w:t>Sales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4,691,280</w:t>
      </w:r>
    </w:p>
    <w:p>
      <w:pPr>
        <w:jc w:val="both"/>
        <w:rPr>
          <w:rFonts w:ascii="Times New Roman" w:hAnsi="Times New Roman"/>
          <w:szCs w:val="22"/>
        </w:rPr>
      </w:pPr>
      <w:r>
        <w:rPr>
          <w:rFonts w:ascii="Times New Roman" w:hAnsi="Times New Roman"/>
          <w:szCs w:val="22"/>
        </w:rPr>
        <w:t>Purchases returns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120,340</w:t>
      </w:r>
    </w:p>
    <w:p>
      <w:pPr>
        <w:jc w:val="both"/>
        <w:rPr>
          <w:rFonts w:ascii="Times New Roman" w:hAnsi="Times New Roman"/>
          <w:szCs w:val="22"/>
        </w:rPr>
      </w:pPr>
      <w:r>
        <w:rPr>
          <w:rFonts w:ascii="Times New Roman" w:hAnsi="Times New Roman"/>
          <w:szCs w:val="22"/>
        </w:rPr>
        <w:t>Discount received</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93,720</w:t>
      </w:r>
    </w:p>
    <w:p>
      <w:pPr>
        <w:rPr>
          <w:rFonts w:ascii="Times New Roman" w:hAnsi="Times New Roman"/>
          <w:szCs w:val="22"/>
        </w:rPr>
      </w:pPr>
      <w:r>
        <w:rPr>
          <w:rFonts w:ascii="Times New Roman" w:hAnsi="Times New Roman"/>
          <w:szCs w:val="22"/>
        </w:rPr>
        <w:t>Provision for depreciation: Motor vehicles</w:t>
      </w:r>
      <w:r>
        <w:rPr>
          <w:rFonts w:ascii="Times New Roman" w:hAnsi="Times New Roman"/>
          <w:szCs w:val="22"/>
        </w:rPr>
        <w:tab/>
      </w:r>
      <w:r>
        <w:rPr>
          <w:rFonts w:ascii="Times New Roman" w:hAnsi="Times New Roman"/>
          <w:szCs w:val="22"/>
        </w:rPr>
        <w:tab/>
      </w:r>
      <w:r>
        <w:rPr>
          <w:rFonts w:ascii="Times New Roman" w:hAnsi="Times New Roman"/>
          <w:szCs w:val="22"/>
        </w:rPr>
        <w:t>176,000</w:t>
      </w:r>
    </w:p>
    <w:p>
      <w:pPr>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 xml:space="preserve">     Fixtures and fittings</w:t>
      </w:r>
      <w:r>
        <w:rPr>
          <w:rFonts w:ascii="Times New Roman" w:hAnsi="Times New Roman"/>
          <w:szCs w:val="22"/>
        </w:rPr>
        <w:tab/>
      </w:r>
      <w:r>
        <w:rPr>
          <w:rFonts w:ascii="Times New Roman" w:hAnsi="Times New Roman"/>
          <w:szCs w:val="22"/>
        </w:rPr>
        <w:tab/>
      </w:r>
      <w:r>
        <w:rPr>
          <w:rFonts w:ascii="Times New Roman" w:hAnsi="Times New Roman"/>
          <w:szCs w:val="22"/>
        </w:rPr>
        <w:t>63,800</w:t>
      </w:r>
    </w:p>
    <w:p>
      <w:pPr>
        <w:rPr>
          <w:rFonts w:ascii="Times New Roman" w:hAnsi="Times New Roman"/>
          <w:szCs w:val="22"/>
        </w:rPr>
      </w:pPr>
      <w:r>
        <w:rPr>
          <w:rFonts w:ascii="Times New Roman" w:hAnsi="Times New Roman"/>
          <w:szCs w:val="22"/>
        </w:rPr>
        <w:t>Allowances for doubtful debts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44,000</w:t>
      </w:r>
    </w:p>
    <w:p>
      <w:pPr>
        <w:rPr>
          <w:rFonts w:ascii="Times New Roman" w:hAnsi="Times New Roman"/>
          <w:szCs w:val="22"/>
        </w:rPr>
      </w:pPr>
      <w:r>
        <w:rPr>
          <w:rFonts w:ascii="Times New Roman" w:hAnsi="Times New Roman"/>
          <w:szCs w:val="22"/>
        </w:rPr>
        <w:t>15% bank loan</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220,000</w:t>
      </w:r>
    </w:p>
    <w:p>
      <w:pPr>
        <w:rPr>
          <w:rFonts w:ascii="Times New Roman" w:hAnsi="Times New Roman"/>
          <w:szCs w:val="22"/>
        </w:rPr>
      </w:pPr>
      <w:r>
        <w:rPr>
          <w:rFonts w:ascii="Times New Roman" w:hAnsi="Times New Roman"/>
          <w:szCs w:val="22"/>
        </w:rPr>
        <w:t>Salaries and wage</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1,034,000</w:t>
      </w:r>
    </w:p>
    <w:p>
      <w:pPr>
        <w:rPr>
          <w:rFonts w:ascii="Times New Roman" w:hAnsi="Times New Roman"/>
          <w:szCs w:val="22"/>
        </w:rPr>
      </w:pPr>
      <w:r>
        <w:rPr>
          <w:rFonts w:ascii="Times New Roman" w:hAnsi="Times New Roman"/>
          <w:szCs w:val="22"/>
        </w:rPr>
        <w:t>Discount allowed</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54,560</w:t>
      </w:r>
    </w:p>
    <w:p>
      <w:pPr>
        <w:rPr>
          <w:rFonts w:ascii="Times New Roman" w:hAnsi="Times New Roman"/>
          <w:szCs w:val="22"/>
        </w:rPr>
      </w:pPr>
      <w:r>
        <w:rPr>
          <w:rFonts w:ascii="Times New Roman" w:hAnsi="Times New Roman"/>
          <w:szCs w:val="22"/>
        </w:rPr>
        <w:t>Bank balance</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568,260</w:t>
      </w:r>
    </w:p>
    <w:p>
      <w:pPr>
        <w:rPr>
          <w:rFonts w:ascii="Times New Roman" w:hAnsi="Times New Roman"/>
          <w:szCs w:val="22"/>
        </w:rPr>
      </w:pPr>
      <w:r>
        <w:rPr>
          <w:rFonts w:ascii="Times New Roman" w:hAnsi="Times New Roman"/>
          <w:szCs w:val="22"/>
        </w:rPr>
        <w:t>Cash in hand</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26,400</w:t>
      </w:r>
    </w:p>
    <w:p>
      <w:pPr>
        <w:rPr>
          <w:rFonts w:ascii="Times New Roman" w:hAnsi="Times New Roman"/>
          <w:szCs w:val="22"/>
        </w:rPr>
      </w:pPr>
      <w:r>
        <w:rPr>
          <w:rFonts w:ascii="Times New Roman" w:hAnsi="Times New Roman"/>
          <w:szCs w:val="22"/>
        </w:rPr>
        <w:t>Electricity expenses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103,840</w:t>
      </w:r>
    </w:p>
    <w:p>
      <w:pPr>
        <w:rPr>
          <w:rFonts w:ascii="Times New Roman" w:hAnsi="Times New Roman"/>
          <w:szCs w:val="22"/>
        </w:rPr>
      </w:pPr>
      <w:r>
        <w:rPr>
          <w:rFonts w:ascii="Times New Roman" w:hAnsi="Times New Roman"/>
          <w:szCs w:val="22"/>
        </w:rPr>
        <w:t>Rent and rates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54,560</w:t>
      </w:r>
    </w:p>
    <w:p>
      <w:pPr>
        <w:rPr>
          <w:rFonts w:ascii="Times New Roman" w:hAnsi="Times New Roman"/>
          <w:szCs w:val="22"/>
        </w:rPr>
      </w:pPr>
      <w:r>
        <w:rPr>
          <w:rFonts w:ascii="Times New Roman" w:hAnsi="Times New Roman"/>
          <w:szCs w:val="22"/>
        </w:rPr>
        <w:t>Freehold premises (cost)</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1,569,700</w:t>
      </w:r>
    </w:p>
    <w:p>
      <w:pPr>
        <w:rPr>
          <w:rFonts w:ascii="Times New Roman" w:hAnsi="Times New Roman"/>
          <w:szCs w:val="22"/>
        </w:rPr>
      </w:pPr>
      <w:r>
        <w:rPr>
          <w:rFonts w:ascii="Times New Roman" w:hAnsi="Times New Roman"/>
          <w:szCs w:val="22"/>
        </w:rPr>
        <w:t>Fixtures and fittings (cost)</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334,400</w:t>
      </w:r>
    </w:p>
    <w:p>
      <w:pPr>
        <w:rPr>
          <w:rFonts w:ascii="Times New Roman" w:hAnsi="Times New Roman"/>
          <w:szCs w:val="22"/>
        </w:rPr>
      </w:pPr>
      <w:r>
        <w:rPr>
          <w:rFonts w:ascii="Times New Roman" w:hAnsi="Times New Roman"/>
          <w:szCs w:val="22"/>
        </w:rPr>
        <w:t>Motor vehicles (cost)</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462,000</w:t>
      </w:r>
    </w:p>
    <w:p>
      <w:pPr>
        <w:rPr>
          <w:rFonts w:ascii="Times New Roman" w:hAnsi="Times New Roman"/>
          <w:szCs w:val="22"/>
        </w:rPr>
      </w:pPr>
      <w:r>
        <w:rPr>
          <w:rFonts w:ascii="Times New Roman" w:hAnsi="Times New Roman"/>
          <w:szCs w:val="22"/>
        </w:rPr>
        <w:t>Stationery</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34,320</w:t>
      </w:r>
    </w:p>
    <w:p>
      <w:pPr>
        <w:rPr>
          <w:rFonts w:ascii="Times New Roman" w:hAnsi="Times New Roman"/>
          <w:szCs w:val="22"/>
        </w:rPr>
      </w:pPr>
      <w:r>
        <w:rPr>
          <w:rFonts w:ascii="Times New Roman" w:hAnsi="Times New Roman"/>
          <w:szCs w:val="22"/>
        </w:rPr>
        <w:t>Postage and telephone expenses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44,000</w:t>
      </w:r>
    </w:p>
    <w:p>
      <w:pPr>
        <w:rPr>
          <w:rFonts w:ascii="Times New Roman" w:hAnsi="Times New Roman"/>
          <w:szCs w:val="22"/>
        </w:rPr>
      </w:pPr>
      <w:r>
        <w:rPr>
          <w:rFonts w:ascii="Times New Roman" w:hAnsi="Times New Roman"/>
          <w:szCs w:val="22"/>
        </w:rPr>
        <w:t>Insurance premiums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13,200</w:t>
      </w:r>
    </w:p>
    <w:p>
      <w:pPr>
        <w:rPr>
          <w:rFonts w:ascii="Times New Roman" w:hAnsi="Times New Roman"/>
          <w:szCs w:val="22"/>
        </w:rPr>
      </w:pPr>
      <w:r>
        <w:rPr>
          <w:rFonts w:ascii="Times New Roman" w:hAnsi="Times New Roman"/>
          <w:szCs w:val="22"/>
        </w:rPr>
        <w:t>Bad debts written off</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15,840</w:t>
      </w:r>
    </w:p>
    <w:p>
      <w:pPr>
        <w:rPr>
          <w:rFonts w:ascii="Times New Roman" w:hAnsi="Times New Roman"/>
          <w:szCs w:val="22"/>
        </w:rPr>
      </w:pPr>
      <w:r>
        <w:rPr>
          <w:rFonts w:ascii="Times New Roman" w:hAnsi="Times New Roman"/>
          <w:szCs w:val="22"/>
        </w:rPr>
        <w:t>Motor vehicle expenses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84,920</w:t>
      </w:r>
    </w:p>
    <w:p>
      <w:pPr>
        <w:rPr>
          <w:rFonts w:ascii="Times New Roman" w:hAnsi="Times New Roman"/>
          <w:szCs w:val="22"/>
        </w:rPr>
      </w:pPr>
      <w:r>
        <w:rPr>
          <w:rFonts w:ascii="Times New Roman" w:hAnsi="Times New Roman"/>
          <w:szCs w:val="22"/>
        </w:rPr>
        <w:t>Inventory (1 November 2017)</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1,393,480</w:t>
      </w:r>
    </w:p>
    <w:p>
      <w:pPr>
        <w:rPr>
          <w:rFonts w:ascii="Times New Roman" w:hAnsi="Times New Roman"/>
          <w:szCs w:val="22"/>
        </w:rPr>
      </w:pPr>
      <w:r>
        <w:rPr>
          <w:rFonts w:ascii="Times New Roman" w:hAnsi="Times New Roman"/>
          <w:szCs w:val="22"/>
        </w:rPr>
        <w:t>Interest on bank loan</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16,500</w:t>
      </w:r>
    </w:p>
    <w:p>
      <w:pPr>
        <w:rPr>
          <w:rFonts w:ascii="Times New Roman" w:hAnsi="Times New Roman"/>
          <w:b/>
          <w:szCs w:val="22"/>
        </w:rPr>
      </w:pPr>
      <w:r>
        <w:rPr>
          <w:rFonts w:ascii="Times New Roman" w:hAnsi="Times New Roman"/>
          <w:b/>
          <w:szCs w:val="22"/>
        </w:rPr>
        <w:t>Additional information:</w:t>
      </w:r>
    </w:p>
    <w:p>
      <w:pPr>
        <w:pStyle w:val="6"/>
        <w:numPr>
          <w:ilvl w:val="0"/>
          <w:numId w:val="2"/>
        </w:numPr>
        <w:spacing w:line="240" w:lineRule="auto"/>
        <w:rPr>
          <w:rFonts w:ascii="Times New Roman" w:hAnsi="Times New Roman" w:cs="Times New Roman"/>
        </w:rPr>
      </w:pPr>
      <w:r>
        <w:rPr>
          <w:rFonts w:ascii="Times New Roman" w:hAnsi="Times New Roman" w:cs="Times New Roman"/>
        </w:rPr>
        <w:t>The value of inventory as at 31 October 2018 was Sh. 1,036,400</w:t>
      </w:r>
    </w:p>
    <w:p>
      <w:pPr>
        <w:pStyle w:val="6"/>
        <w:numPr>
          <w:ilvl w:val="0"/>
          <w:numId w:val="2"/>
        </w:numPr>
        <w:spacing w:line="240" w:lineRule="auto"/>
        <w:rPr>
          <w:rFonts w:ascii="Times New Roman" w:hAnsi="Times New Roman" w:cs="Times New Roman"/>
        </w:rPr>
      </w:pPr>
      <w:r>
        <w:rPr>
          <w:rFonts w:ascii="Times New Roman" w:hAnsi="Times New Roman" w:cs="Times New Roman"/>
        </w:rPr>
        <w:t>Sales includes Sh. 300,000 worth of goods sold by Bashara Kabwa Enterprises agents, who are allowed 15% commission on such sales. This transaction has not been recorded in the books.</w:t>
      </w:r>
    </w:p>
    <w:p>
      <w:pPr>
        <w:pStyle w:val="6"/>
        <w:numPr>
          <w:ilvl w:val="0"/>
          <w:numId w:val="2"/>
        </w:numPr>
        <w:spacing w:line="240" w:lineRule="auto"/>
        <w:rPr>
          <w:rFonts w:ascii="Times New Roman" w:hAnsi="Times New Roman" w:cs="Times New Roman"/>
        </w:rPr>
      </w:pPr>
      <w:r>
        <w:rPr>
          <w:rFonts w:ascii="Times New Roman" w:hAnsi="Times New Roman" w:cs="Times New Roman"/>
        </w:rPr>
        <w:t>Depreciation is to be provided as follows:</w:t>
      </w:r>
    </w:p>
    <w:p>
      <w:pPr>
        <w:pStyle w:val="6"/>
        <w:spacing w:line="240" w:lineRule="auto"/>
        <w:ind w:firstLine="720"/>
        <w:rPr>
          <w:rFonts w:ascii="Times New Roman" w:hAnsi="Times New Roman" w:cs="Times New Roman"/>
        </w:rPr>
      </w:pPr>
      <w:r>
        <w:rPr>
          <w:rFonts w:ascii="Times New Roman" w:hAnsi="Times New Roman" w:cs="Times New Roman"/>
        </w:rPr>
        <w:t xml:space="preserve">Fixtures and fittings </w:t>
      </w:r>
      <w:r>
        <w:rPr>
          <w:rFonts w:ascii="Times New Roman" w:hAnsi="Times New Roman" w:cs="Times New Roman"/>
        </w:rPr>
        <w:tab/>
      </w:r>
      <w:r>
        <w:rPr>
          <w:rFonts w:ascii="Times New Roman" w:hAnsi="Times New Roman" w:cs="Times New Roman"/>
        </w:rPr>
        <w:t>– 10% per annum on reducing balance basis.</w:t>
      </w:r>
    </w:p>
    <w:p>
      <w:pPr>
        <w:pStyle w:val="6"/>
        <w:spacing w:line="240" w:lineRule="auto"/>
        <w:ind w:firstLine="720"/>
        <w:rPr>
          <w:rFonts w:ascii="Times New Roman" w:hAnsi="Times New Roman" w:cs="Times New Roman"/>
        </w:rPr>
      </w:pPr>
      <w:r>
        <w:rPr>
          <w:rFonts w:ascii="Times New Roman" w:hAnsi="Times New Roman" w:cs="Times New Roman"/>
        </w:rPr>
        <w:t>Motor vehicle</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 15% per annum on straight line basis.</w:t>
      </w:r>
    </w:p>
    <w:p>
      <w:pPr>
        <w:pStyle w:val="6"/>
        <w:numPr>
          <w:ilvl w:val="0"/>
          <w:numId w:val="2"/>
        </w:numPr>
        <w:spacing w:line="240" w:lineRule="auto"/>
        <w:rPr>
          <w:rFonts w:ascii="Times New Roman" w:hAnsi="Times New Roman" w:cs="Times New Roman"/>
        </w:rPr>
      </w:pPr>
      <w:r>
        <w:rPr>
          <w:rFonts w:ascii="Times New Roman" w:hAnsi="Times New Roman" w:cs="Times New Roman"/>
        </w:rPr>
        <w:t>Annual insurance premium amounted to Sh. 12,000.</w:t>
      </w:r>
    </w:p>
    <w:p>
      <w:pPr>
        <w:pStyle w:val="6"/>
        <w:numPr>
          <w:ilvl w:val="0"/>
          <w:numId w:val="2"/>
        </w:numPr>
        <w:spacing w:line="240" w:lineRule="auto"/>
        <w:rPr>
          <w:rFonts w:ascii="Times New Roman" w:hAnsi="Times New Roman" w:cs="Times New Roman"/>
        </w:rPr>
      </w:pPr>
      <w:r>
        <w:rPr>
          <w:rFonts w:ascii="Times New Roman" w:hAnsi="Times New Roman" w:cs="Times New Roman"/>
        </w:rPr>
        <w:t>As at 31 October 2017, there was a balance of Sh. 65,000 received from a customer in cash.</w:t>
      </w:r>
    </w:p>
    <w:p>
      <w:pPr>
        <w:pStyle w:val="6"/>
        <w:numPr>
          <w:ilvl w:val="0"/>
          <w:numId w:val="2"/>
        </w:numPr>
        <w:spacing w:line="240" w:lineRule="auto"/>
        <w:rPr>
          <w:rFonts w:ascii="Times New Roman" w:hAnsi="Times New Roman" w:cs="Times New Roman"/>
        </w:rPr>
      </w:pPr>
      <w:r>
        <w:rPr>
          <w:rFonts w:ascii="Times New Roman" w:hAnsi="Times New Roman" w:cs="Times New Roman"/>
        </w:rPr>
        <w:t>Salaries and wages were in arrears of Sh. 35,000</w:t>
      </w:r>
    </w:p>
    <w:p>
      <w:pPr>
        <w:pStyle w:val="6"/>
        <w:numPr>
          <w:ilvl w:val="0"/>
          <w:numId w:val="2"/>
        </w:numPr>
        <w:spacing w:line="240" w:lineRule="auto"/>
        <w:rPr>
          <w:rFonts w:ascii="Times New Roman" w:hAnsi="Times New Roman" w:cs="Times New Roman"/>
        </w:rPr>
      </w:pPr>
      <w:r>
        <w:rPr>
          <w:rFonts w:ascii="Times New Roman" w:hAnsi="Times New Roman" w:cs="Times New Roman"/>
        </w:rPr>
        <w:t>The Electricity bill for the month of October of Sh. 14,500 was received on 5 November 2018.</w:t>
      </w:r>
    </w:p>
    <w:p>
      <w:pPr>
        <w:pStyle w:val="6"/>
        <w:numPr>
          <w:ilvl w:val="0"/>
          <w:numId w:val="2"/>
        </w:numPr>
        <w:spacing w:line="240" w:lineRule="auto"/>
        <w:rPr>
          <w:rFonts w:ascii="Times New Roman" w:hAnsi="Times New Roman" w:cs="Times New Roman"/>
        </w:rPr>
      </w:pPr>
      <w:r>
        <w:rPr>
          <w:rFonts w:ascii="Times New Roman" w:hAnsi="Times New Roman" w:cs="Times New Roman"/>
        </w:rPr>
        <w:t>An allowance of 5% is to be maintained for doubtful debts.</w:t>
      </w:r>
    </w:p>
    <w:p>
      <w:pPr>
        <w:pStyle w:val="6"/>
        <w:numPr>
          <w:ilvl w:val="0"/>
          <w:numId w:val="2"/>
        </w:numPr>
        <w:spacing w:line="240" w:lineRule="auto"/>
        <w:rPr>
          <w:rFonts w:ascii="Times New Roman" w:hAnsi="Times New Roman" w:cs="Times New Roman"/>
        </w:rPr>
      </w:pPr>
      <w:r>
        <w:rPr>
          <w:rFonts w:ascii="Times New Roman" w:hAnsi="Times New Roman" w:cs="Times New Roman"/>
        </w:rPr>
        <w:t>Goods worth Sh. 48,840 had been distributed to potential customers as free samples.</w:t>
      </w:r>
    </w:p>
    <w:p>
      <w:pPr>
        <w:rPr>
          <w:rFonts w:ascii="Times New Roman" w:hAnsi="Times New Roman"/>
          <w:b/>
          <w:szCs w:val="22"/>
        </w:rPr>
      </w:pPr>
      <w:r>
        <w:rPr>
          <w:rFonts w:ascii="Times New Roman" w:hAnsi="Times New Roman"/>
          <w:b/>
          <w:szCs w:val="22"/>
        </w:rPr>
        <w:t>Required:</w:t>
      </w:r>
    </w:p>
    <w:p>
      <w:pPr>
        <w:pStyle w:val="6"/>
        <w:numPr>
          <w:ilvl w:val="0"/>
          <w:numId w:val="3"/>
        </w:numPr>
        <w:spacing w:line="240" w:lineRule="auto"/>
        <w:rPr>
          <w:rFonts w:ascii="Times New Roman" w:hAnsi="Times New Roman" w:cs="Times New Roman"/>
        </w:rPr>
      </w:pPr>
      <w:r>
        <w:rPr>
          <w:rFonts w:ascii="Times New Roman" w:hAnsi="Times New Roman" w:cs="Times New Roman"/>
        </w:rPr>
        <w:t>Income statement for the year ended 31 October 2018</w:t>
      </w:r>
    </w:p>
    <w:p>
      <w:pPr>
        <w:pStyle w:val="6"/>
        <w:numPr>
          <w:ilvl w:val="0"/>
          <w:numId w:val="3"/>
        </w:numPr>
        <w:spacing w:line="240" w:lineRule="auto"/>
        <w:rPr>
          <w:rFonts w:ascii="Times New Roman" w:hAnsi="Times New Roman" w:cs="Times New Roman"/>
        </w:rPr>
      </w:pPr>
      <w:r>
        <w:rPr>
          <w:rFonts w:ascii="Times New Roman" w:hAnsi="Times New Roman" w:cs="Times New Roman"/>
        </w:rPr>
        <w:t xml:space="preserve">Statement of Financial position as at 31 October 2018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(15 MARKS)</w:t>
      </w:r>
    </w:p>
    <w:p>
      <w:pPr>
        <w:rPr>
          <w:rFonts w:ascii="Times New Roman" w:hAnsi="Times New Roman"/>
          <w:szCs w:val="2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Source Han Sans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SimSun">
    <w:altName w:val="Source Han Sans CN"/>
    <w:panose1 w:val="00000000000000000000"/>
    <w:charset w:val="86"/>
    <w:family w:val="auto"/>
    <w:pitch w:val="default"/>
    <w:sig w:usb0="00000000" w:usb1="00000000" w:usb2="00000000" w:usb3="00000000" w:csb0="00000000" w:csb1="00000000"/>
  </w:font>
  <w:font w:name="Calibri">
    <w:altName w:val="Arial"/>
    <w:panose1 w:val="00000000000000000000"/>
    <w:charset w:val="00"/>
    <w:family w:val="auto"/>
    <w:pitch w:val="default"/>
    <w:sig w:usb0="00000000" w:usb1="00000000" w:usb2="00000000" w:usb3="00000000" w:csb0="00000000" w:csb1="00000000"/>
  </w:font>
  <w:font w:name="Garamond">
    <w:altName w:val="Noto Serif Bengali"/>
    <w:panose1 w:val="02020404030301010803"/>
    <w:charset w:val="00"/>
    <w:family w:val="roman"/>
    <w:pitch w:val="default"/>
    <w:sig w:usb0="00000000" w:usb1="00000000" w:usb2="00000000" w:usb3="00000000" w:csb0="0000009F" w:csb1="00000000"/>
  </w:font>
  <w:font w:name="Noto Serif Bengali">
    <w:panose1 w:val="02020502040504020204"/>
    <w:charset w:val="00"/>
    <w:family w:val="auto"/>
    <w:pitch w:val="default"/>
    <w:sig w:usb0="00010000" w:usb1="00000000" w:usb2="00000000" w:usb3="00000000" w:csb0="00000001"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92C"/>
    <w:multiLevelType w:val="multilevel"/>
    <w:tmpl w:val="00C6592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D796371"/>
    <w:multiLevelType w:val="multilevel"/>
    <w:tmpl w:val="1D79637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EB60A1B"/>
    <w:multiLevelType w:val="multilevel"/>
    <w:tmpl w:val="6EB60A1B"/>
    <w:lvl w:ilvl="0" w:tentative="0">
      <w:start w:val="1"/>
      <w:numFmt w:val="lowerLetter"/>
      <w:lvlText w:val="(%1)"/>
      <w:lvlJc w:val="left"/>
      <w:pPr>
        <w:tabs>
          <w:tab w:val="left" w:pos="360"/>
        </w:tabs>
        <w:ind w:left="360" w:hanging="360"/>
      </w:pPr>
      <w:rPr>
        <w:rFonts w:hint="default"/>
      </w:rPr>
    </w:lvl>
    <w:lvl w:ilvl="1" w:tentative="0">
      <w:start w:val="1"/>
      <w:numFmt w:val="decimal"/>
      <w:lvlText w:val="%2."/>
      <w:lvlJc w:val="left"/>
      <w:pPr>
        <w:tabs>
          <w:tab w:val="left" w:pos="1080"/>
        </w:tabs>
        <w:ind w:left="1080" w:hanging="360"/>
      </w:pPr>
      <w:rPr>
        <w:rFonts w:hint="default"/>
      </w:r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31D"/>
    <w:rsid w:val="00010763"/>
    <w:rsid w:val="000D5BF5"/>
    <w:rsid w:val="00122D60"/>
    <w:rsid w:val="0013178E"/>
    <w:rsid w:val="001572C2"/>
    <w:rsid w:val="001B3671"/>
    <w:rsid w:val="001C21BE"/>
    <w:rsid w:val="001D1E59"/>
    <w:rsid w:val="001E2162"/>
    <w:rsid w:val="001F7C56"/>
    <w:rsid w:val="00235282"/>
    <w:rsid w:val="00243687"/>
    <w:rsid w:val="00254C48"/>
    <w:rsid w:val="002663C1"/>
    <w:rsid w:val="002B3DAB"/>
    <w:rsid w:val="002D6D9C"/>
    <w:rsid w:val="002F3352"/>
    <w:rsid w:val="00331F52"/>
    <w:rsid w:val="00366B54"/>
    <w:rsid w:val="00390242"/>
    <w:rsid w:val="0039349B"/>
    <w:rsid w:val="004177AE"/>
    <w:rsid w:val="004352F0"/>
    <w:rsid w:val="00444F1E"/>
    <w:rsid w:val="00445431"/>
    <w:rsid w:val="00454CFF"/>
    <w:rsid w:val="00467410"/>
    <w:rsid w:val="00467969"/>
    <w:rsid w:val="004703D6"/>
    <w:rsid w:val="004739E9"/>
    <w:rsid w:val="00473D7D"/>
    <w:rsid w:val="004B3443"/>
    <w:rsid w:val="004E3ADD"/>
    <w:rsid w:val="005805D7"/>
    <w:rsid w:val="005823F8"/>
    <w:rsid w:val="005A3FD6"/>
    <w:rsid w:val="00661DEA"/>
    <w:rsid w:val="006728FB"/>
    <w:rsid w:val="006752B5"/>
    <w:rsid w:val="00711D42"/>
    <w:rsid w:val="007E131D"/>
    <w:rsid w:val="007F2D08"/>
    <w:rsid w:val="007F4827"/>
    <w:rsid w:val="008458E2"/>
    <w:rsid w:val="008F2C15"/>
    <w:rsid w:val="00932A7F"/>
    <w:rsid w:val="009524D5"/>
    <w:rsid w:val="009529D3"/>
    <w:rsid w:val="0096312B"/>
    <w:rsid w:val="0098231D"/>
    <w:rsid w:val="009F4EA1"/>
    <w:rsid w:val="00A544DC"/>
    <w:rsid w:val="00AA2F67"/>
    <w:rsid w:val="00B016C4"/>
    <w:rsid w:val="00B144FB"/>
    <w:rsid w:val="00B61208"/>
    <w:rsid w:val="00C1241F"/>
    <w:rsid w:val="00C379D7"/>
    <w:rsid w:val="00C54547"/>
    <w:rsid w:val="00C74745"/>
    <w:rsid w:val="00CC4248"/>
    <w:rsid w:val="00CE2B30"/>
    <w:rsid w:val="00CE67A6"/>
    <w:rsid w:val="00D0569C"/>
    <w:rsid w:val="00D058D9"/>
    <w:rsid w:val="00D50314"/>
    <w:rsid w:val="00D9087A"/>
    <w:rsid w:val="00DD3B66"/>
    <w:rsid w:val="00E10072"/>
    <w:rsid w:val="00E22E66"/>
    <w:rsid w:val="00E43A93"/>
    <w:rsid w:val="00EA4567"/>
    <w:rsid w:val="00F11367"/>
    <w:rsid w:val="00F17983"/>
    <w:rsid w:val="00F17F91"/>
    <w:rsid w:val="00F44A6A"/>
    <w:rsid w:val="9FD3A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Garamond" w:hAnsi="Garamond" w:eastAsia="Times New Roman" w:cs="Times New Roman"/>
      <w:sz w:val="22"/>
      <w:szCs w:val="24"/>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link w:val="7"/>
    <w:uiPriority w:val="0"/>
    <w:pPr>
      <w:spacing w:after="260" w:line="260" w:lineRule="atLeast"/>
    </w:pPr>
    <w:rPr>
      <w:szCs w:val="20"/>
      <w:lang w:val="en-GB"/>
    </w:rPr>
  </w:style>
  <w:style w:type="table" w:styleId="5">
    <w:name w:val="Table Grid"/>
    <w:basedOn w:val="4"/>
    <w:uiPriority w:val="0"/>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spacing w:after="200" w:line="276" w:lineRule="auto"/>
      <w:ind w:left="720"/>
      <w:contextualSpacing/>
    </w:pPr>
    <w:rPr>
      <w:rFonts w:asciiTheme="minorHAnsi" w:hAnsiTheme="minorHAnsi" w:eastAsiaTheme="minorHAnsi" w:cstheme="minorBidi"/>
      <w:szCs w:val="22"/>
    </w:rPr>
  </w:style>
  <w:style w:type="character" w:customStyle="1" w:styleId="7">
    <w:name w:val="Body Text Char"/>
    <w:basedOn w:val="3"/>
    <w:link w:val="2"/>
    <w:uiPriority w:val="0"/>
    <w:rPr>
      <w:rFonts w:ascii="Garamond" w:hAnsi="Garamond" w:eastAsia="Times New Roman" w:cs="Times New Roman"/>
      <w:szCs w:val="20"/>
      <w:lang w:val="en-G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650</Words>
  <Characters>3707</Characters>
  <Lines>30</Lines>
  <Paragraphs>8</Paragraphs>
  <TotalTime>285</TotalTime>
  <ScaleCrop>false</ScaleCrop>
  <LinksUpToDate>false</LinksUpToDate>
  <CharactersWithSpaces>4349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2019-02-18T09:34:00Z</dcterms:created>
  <dc:creator>USER</dc:creator>
  <cp:lastModifiedBy>wilfred</cp:lastModifiedBy>
  <dcterms:modified xsi:type="dcterms:W3CDTF">2019-07-01T11:12:27Z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