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73CB" w14:textId="77777777" w:rsidR="0098667D" w:rsidRDefault="00000000" w:rsidP="00E3422B">
      <w:pPr>
        <w:pStyle w:val="Ttulo1"/>
        <w:jc w:val="center"/>
      </w:pPr>
      <w:r>
        <w:t>Informe Técnico - Análisis Exploratorio de Datos (EDA)</w:t>
      </w:r>
      <w:r>
        <w:br/>
        <w:t>Proyecto ComercioYA</w:t>
      </w:r>
    </w:p>
    <w:p w14:paraId="421AF595" w14:textId="77777777" w:rsidR="0098667D" w:rsidRDefault="0098667D"/>
    <w:p w14:paraId="1F4C2FDF" w14:textId="77777777" w:rsidR="0098667D" w:rsidRDefault="00000000" w:rsidP="000825FC">
      <w:pPr>
        <w:jc w:val="both"/>
      </w:pPr>
      <w:r>
        <w:t>1. Introducción</w:t>
      </w:r>
    </w:p>
    <w:p w14:paraId="7557A8E0" w14:textId="6FC5B819" w:rsidR="0098667D" w:rsidRDefault="00000000" w:rsidP="000825FC">
      <w:pPr>
        <w:jc w:val="bot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documenta el proceso de Análisis Exploratorio de Datos (EDA) realizado sobre el dataset de la empresa ComercioYA, dedicada a ventas en línea. El objetivo principal fue comprender el comportamiento de los clientes, identificar patrones, relaciones entre variables, valores atípicos y generar información útil para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>.</w:t>
      </w:r>
    </w:p>
    <w:p w14:paraId="3EF68798" w14:textId="77777777" w:rsidR="0098667D" w:rsidRDefault="00000000" w:rsidP="000825FC">
      <w:pPr>
        <w:jc w:val="both"/>
      </w:pPr>
      <w:r>
        <w:t>El EDA permitió transformar datos crudos en información comprensible mediante estadísticas descriptivas y visualizaciones, facilitando la interpretación del comportamiento comercial.</w:t>
      </w:r>
    </w:p>
    <w:p w14:paraId="12BCB38E" w14:textId="77777777" w:rsidR="0098667D" w:rsidRDefault="0098667D" w:rsidP="000825FC">
      <w:pPr>
        <w:jc w:val="both"/>
      </w:pPr>
    </w:p>
    <w:p w14:paraId="6C410030" w14:textId="77777777" w:rsidR="0098667D" w:rsidRDefault="00000000" w:rsidP="000825FC">
      <w:pPr>
        <w:jc w:val="both"/>
      </w:pPr>
      <w:r>
        <w:t>2. Identificación de Variables</w:t>
      </w:r>
    </w:p>
    <w:p w14:paraId="6874A43E" w14:textId="77777777" w:rsidR="0098667D" w:rsidRDefault="00000000" w:rsidP="000825FC">
      <w:pPr>
        <w:jc w:val="both"/>
      </w:pPr>
      <w:r>
        <w:t xml:space="preserve">El dataset </w:t>
      </w:r>
      <w:proofErr w:type="spellStart"/>
      <w:r>
        <w:t>analizado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variables cuantitativas y categóricas:</w:t>
      </w:r>
    </w:p>
    <w:p w14:paraId="3BCCCF6D" w14:textId="77777777" w:rsidR="0098667D" w:rsidRDefault="00000000" w:rsidP="000825FC">
      <w:pPr>
        <w:jc w:val="both"/>
      </w:pPr>
      <w:r>
        <w:t xml:space="preserve">Variables </w:t>
      </w:r>
      <w:proofErr w:type="spellStart"/>
      <w:r>
        <w:t>cuantitativas</w:t>
      </w:r>
      <w:proofErr w:type="spellEnd"/>
      <w:r>
        <w:t>:</w:t>
      </w:r>
    </w:p>
    <w:p w14:paraId="3B3E655C" w14:textId="77777777" w:rsidR="0098667D" w:rsidRDefault="00000000" w:rsidP="000825FC">
      <w:pPr>
        <w:jc w:val="both"/>
      </w:pPr>
      <w:r>
        <w:t>- Monto de compra</w:t>
      </w:r>
    </w:p>
    <w:p w14:paraId="63C34F50" w14:textId="77777777" w:rsidR="0098667D" w:rsidRDefault="00000000" w:rsidP="000825FC">
      <w:pPr>
        <w:jc w:val="both"/>
      </w:pPr>
      <w:r>
        <w:t>- Número de visitas</w:t>
      </w:r>
    </w:p>
    <w:p w14:paraId="56C6A88C" w14:textId="77777777" w:rsidR="0098667D" w:rsidRDefault="00000000" w:rsidP="000825FC">
      <w:pPr>
        <w:jc w:val="both"/>
      </w:pPr>
      <w:r>
        <w:t>- Número de devoluciones</w:t>
      </w:r>
    </w:p>
    <w:p w14:paraId="1E3CDFB3" w14:textId="77777777" w:rsidR="0098667D" w:rsidRDefault="00000000" w:rsidP="000825FC">
      <w:pPr>
        <w:jc w:val="both"/>
      </w:pPr>
      <w:r>
        <w:t>- Calificación del cliente</w:t>
      </w:r>
    </w:p>
    <w:p w14:paraId="205E8B87" w14:textId="77777777" w:rsidR="0098667D" w:rsidRDefault="00000000" w:rsidP="000825FC">
      <w:pPr>
        <w:jc w:val="both"/>
      </w:pPr>
      <w:r>
        <w:t>- Edad</w:t>
      </w:r>
    </w:p>
    <w:p w14:paraId="661B880B" w14:textId="77777777" w:rsidR="0098667D" w:rsidRDefault="0098667D" w:rsidP="000825FC">
      <w:pPr>
        <w:jc w:val="both"/>
      </w:pPr>
    </w:p>
    <w:p w14:paraId="493EEB35" w14:textId="77777777" w:rsidR="0098667D" w:rsidRDefault="00000000" w:rsidP="000825FC">
      <w:pPr>
        <w:jc w:val="both"/>
      </w:pPr>
      <w:r>
        <w:t>Variables categóricas:</w:t>
      </w:r>
    </w:p>
    <w:p w14:paraId="0DD22899" w14:textId="77777777" w:rsidR="0098667D" w:rsidRDefault="00000000" w:rsidP="000825FC">
      <w:pPr>
        <w:jc w:val="both"/>
      </w:pPr>
      <w:r>
        <w:t>- Género</w:t>
      </w:r>
    </w:p>
    <w:p w14:paraId="526C2EFA" w14:textId="77777777" w:rsidR="0098667D" w:rsidRDefault="00000000" w:rsidP="000825FC">
      <w:pPr>
        <w:jc w:val="both"/>
      </w:pPr>
      <w:r>
        <w:t>- Ciudad</w:t>
      </w:r>
    </w:p>
    <w:p w14:paraId="1B530BE8" w14:textId="77777777" w:rsidR="0098667D" w:rsidRDefault="00000000" w:rsidP="000825FC">
      <w:pPr>
        <w:jc w:val="both"/>
      </w:pPr>
      <w:r>
        <w:t>- Categoría del producto</w:t>
      </w:r>
    </w:p>
    <w:p w14:paraId="6DD951A5" w14:textId="77777777" w:rsidR="00E3422B" w:rsidRDefault="00E3422B" w:rsidP="000825FC">
      <w:pPr>
        <w:jc w:val="both"/>
      </w:pPr>
      <w:r>
        <w:br w:type="page"/>
      </w:r>
    </w:p>
    <w:p w14:paraId="024780EA" w14:textId="0F348B86" w:rsidR="0098667D" w:rsidRDefault="00000000" w:rsidP="000825FC">
      <w:pPr>
        <w:jc w:val="both"/>
      </w:pPr>
      <w:r>
        <w:lastRenderedPageBreak/>
        <w:t>3. Análisis Estadístico Descriptivo</w:t>
      </w:r>
    </w:p>
    <w:p w14:paraId="5DF19DE8" w14:textId="26D26051" w:rsidR="0098667D" w:rsidRDefault="00000000" w:rsidP="000825FC">
      <w:pPr>
        <w:jc w:val="both"/>
      </w:pPr>
      <w:r>
        <w:t xml:space="preserve">Se </w:t>
      </w:r>
      <w:proofErr w:type="spellStart"/>
      <w:r>
        <w:t>calcularon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de tendencia central como media, mediana y moda, además de medidas de dispersión como varianza y desviación estándar. También se </w:t>
      </w:r>
      <w:proofErr w:type="spellStart"/>
      <w:r>
        <w:t>determinaron</w:t>
      </w:r>
      <w:proofErr w:type="spellEnd"/>
      <w:r>
        <w:t xml:space="preserve"> </w:t>
      </w:r>
      <w:proofErr w:type="spellStart"/>
      <w:r>
        <w:t>cuartiles</w:t>
      </w:r>
      <w:proofErr w:type="spellEnd"/>
      <w:r>
        <w:t xml:space="preserve"> y percentiles.</w:t>
      </w:r>
    </w:p>
    <w:p w14:paraId="1943A5E3" w14:textId="77777777" w:rsidR="0098667D" w:rsidRDefault="00000000" w:rsidP="000825FC">
      <w:pPr>
        <w:jc w:val="both"/>
      </w:pPr>
      <w:r>
        <w:t xml:space="preserve">Los histogramas mostraron la distribución de los montos de compra y visitas, mientras que los boxplots permitieron identificar valores atípicos que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distorsionar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>.</w:t>
      </w:r>
    </w:p>
    <w:p w14:paraId="3B6DADF9" w14:textId="0372834D" w:rsidR="00E3422B" w:rsidRDefault="00E3422B" w:rsidP="000825FC">
      <w:pPr>
        <w:jc w:val="center"/>
      </w:pPr>
      <w:r>
        <w:rPr>
          <w:noProof/>
        </w:rPr>
        <w:drawing>
          <wp:inline distT="0" distB="0" distL="0" distR="0" wp14:anchorId="5B23D964" wp14:editId="313D870C">
            <wp:extent cx="4114800" cy="3086100"/>
            <wp:effectExtent l="0" t="0" r="0" b="0"/>
            <wp:docPr id="3984573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57333" name="Imagen 3984573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B41B" w14:textId="77777777" w:rsidR="0098667D" w:rsidRDefault="0098667D" w:rsidP="000825FC">
      <w:pPr>
        <w:jc w:val="both"/>
      </w:pPr>
    </w:p>
    <w:p w14:paraId="4DED43F4" w14:textId="77777777" w:rsidR="0098667D" w:rsidRDefault="00000000" w:rsidP="000825FC">
      <w:pPr>
        <w:jc w:val="both"/>
      </w:pPr>
      <w:r>
        <w:t>4. Detección de Valores Atípicos</w:t>
      </w:r>
    </w:p>
    <w:p w14:paraId="28757E85" w14:textId="77777777" w:rsidR="0098667D" w:rsidRDefault="00000000" w:rsidP="000825FC">
      <w:pPr>
        <w:jc w:val="both"/>
      </w:pPr>
      <w:r>
        <w:t xml:space="preserve">Mediante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boxplots y análisis de IQR, se detectaron valores extremos en las variables de monto y visitas. Estos outliers representan clientes con comportamientos inusuales, como compras muy elevadas o visitas excesivas.</w:t>
      </w:r>
    </w:p>
    <w:p w14:paraId="57AF492D" w14:textId="77777777" w:rsidR="0098667D" w:rsidRDefault="00000000" w:rsidP="000825FC">
      <w:pPr>
        <w:jc w:val="both"/>
      </w:pPr>
      <w:r>
        <w:t xml:space="preserve">Se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valores ya que representan casos reales </w:t>
      </w:r>
      <w:proofErr w:type="spellStart"/>
      <w:r>
        <w:t>importantes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negocio</w:t>
      </w:r>
      <w:proofErr w:type="spellEnd"/>
      <w:r>
        <w:t>.</w:t>
      </w:r>
    </w:p>
    <w:p w14:paraId="2E414510" w14:textId="5113575E" w:rsidR="00E3422B" w:rsidRDefault="00E3422B" w:rsidP="000825FC">
      <w:pPr>
        <w:jc w:val="center"/>
      </w:pPr>
      <w:r>
        <w:rPr>
          <w:noProof/>
        </w:rPr>
        <w:lastRenderedPageBreak/>
        <w:drawing>
          <wp:inline distT="0" distB="0" distL="0" distR="0" wp14:anchorId="6E0BA18A" wp14:editId="279F0903">
            <wp:extent cx="3886200" cy="2914650"/>
            <wp:effectExtent l="0" t="0" r="0" b="0"/>
            <wp:docPr id="5370573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7327" name="Imagen 5370573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2ECB" w14:textId="77777777" w:rsidR="0098667D" w:rsidRDefault="0098667D" w:rsidP="000825FC">
      <w:pPr>
        <w:jc w:val="both"/>
      </w:pPr>
    </w:p>
    <w:p w14:paraId="14EB0DB9" w14:textId="77777777" w:rsidR="0098667D" w:rsidRDefault="00000000" w:rsidP="000825FC">
      <w:pPr>
        <w:jc w:val="both"/>
      </w:pPr>
      <w:r>
        <w:t>5. Correlación entre Variables</w:t>
      </w:r>
    </w:p>
    <w:p w14:paraId="1F8ECD10" w14:textId="77777777" w:rsidR="0098667D" w:rsidRDefault="00000000" w:rsidP="000825FC">
      <w:pPr>
        <w:jc w:val="both"/>
      </w:pPr>
      <w:r>
        <w:t xml:space="preserve">Se </w:t>
      </w:r>
      <w:proofErr w:type="spellStart"/>
      <w:r>
        <w:t>construyeron</w:t>
      </w:r>
      <w:proofErr w:type="spellEnd"/>
      <w:r>
        <w:t xml:space="preserve"> scatterplots y una matriz de correlación para identificar relaciones entre variables numéricas. Se calculó el coeficiente de correlación de Pearson.</w:t>
      </w:r>
    </w:p>
    <w:p w14:paraId="547CF5A8" w14:textId="77777777" w:rsidR="0098667D" w:rsidRDefault="00000000" w:rsidP="000825FC">
      <w:pPr>
        <w:jc w:val="both"/>
      </w:pPr>
      <w:r>
        <w:t>Se observó una relación positiva entre el número de visitas y el monto de compra, indicando que clientes más activos tienden a comprar más.</w:t>
      </w:r>
    </w:p>
    <w:p w14:paraId="58E91D99" w14:textId="109C6846" w:rsidR="0098667D" w:rsidRDefault="00E3422B" w:rsidP="000825FC">
      <w:pPr>
        <w:jc w:val="center"/>
      </w:pPr>
      <w:r>
        <w:rPr>
          <w:noProof/>
        </w:rPr>
        <w:drawing>
          <wp:inline distT="0" distB="0" distL="0" distR="0" wp14:anchorId="5B58F0D0" wp14:editId="3D9A1533">
            <wp:extent cx="3718560" cy="2788920"/>
            <wp:effectExtent l="0" t="0" r="0" b="0"/>
            <wp:docPr id="5976757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75707" name="Imagen 5976757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98B7" w14:textId="77777777" w:rsidR="000825FC" w:rsidRDefault="000825FC" w:rsidP="000825FC">
      <w:pPr>
        <w:jc w:val="both"/>
      </w:pPr>
    </w:p>
    <w:p w14:paraId="26C124D3" w14:textId="77777777" w:rsidR="000825FC" w:rsidRDefault="000825FC" w:rsidP="000825FC">
      <w:pPr>
        <w:jc w:val="both"/>
      </w:pPr>
    </w:p>
    <w:p w14:paraId="0221622F" w14:textId="0A457C60" w:rsidR="0098667D" w:rsidRDefault="00000000" w:rsidP="000825FC">
      <w:pPr>
        <w:jc w:val="both"/>
      </w:pPr>
      <w:r>
        <w:lastRenderedPageBreak/>
        <w:t>6. Regresión Lineal</w:t>
      </w:r>
    </w:p>
    <w:p w14:paraId="4E2075C2" w14:textId="77777777" w:rsidR="0098667D" w:rsidRDefault="00000000" w:rsidP="000825FC">
      <w:pPr>
        <w:jc w:val="both"/>
      </w:pPr>
      <w:r>
        <w:t xml:space="preserve">Se </w:t>
      </w:r>
      <w:proofErr w:type="spellStart"/>
      <w:r>
        <w:t>aplicaron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regresión lineal simple y múltiple utilizando la librería statsmodels.</w:t>
      </w:r>
    </w:p>
    <w:p w14:paraId="4EBC459E" w14:textId="77777777" w:rsidR="0098667D" w:rsidRDefault="00000000" w:rsidP="000825FC">
      <w:pPr>
        <w:jc w:val="both"/>
      </w:pPr>
      <w:r>
        <w:t xml:space="preserve">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mostraron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variable visitas es un predictor significativo del </w:t>
      </w:r>
      <w:proofErr w:type="spellStart"/>
      <w:r>
        <w:t>monto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>.</w:t>
      </w:r>
    </w:p>
    <w:p w14:paraId="142903B6" w14:textId="77777777" w:rsidR="000825FC" w:rsidRDefault="000825FC" w:rsidP="000825FC">
      <w:pPr>
        <w:jc w:val="both"/>
      </w:pPr>
    </w:p>
    <w:p w14:paraId="3141B5A6" w14:textId="77777777" w:rsidR="0098667D" w:rsidRDefault="00000000" w:rsidP="000825FC">
      <w:pPr>
        <w:jc w:val="both"/>
      </w:pPr>
      <w:r>
        <w:t>7. Visualizaciones Avanzadas</w:t>
      </w:r>
    </w:p>
    <w:p w14:paraId="4B0872B5" w14:textId="77777777" w:rsidR="0098667D" w:rsidRDefault="00000000" w:rsidP="000825FC">
      <w:pPr>
        <w:jc w:val="both"/>
      </w:pPr>
      <w:r>
        <w:t xml:space="preserve">Se </w:t>
      </w:r>
      <w:proofErr w:type="spellStart"/>
      <w:r>
        <w:t>utilizaron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pairplot, violinplot, jointplot, heatmap y FacetGrid para analizar múltiples variables simultáneamente.</w:t>
      </w:r>
    </w:p>
    <w:p w14:paraId="5FF3CB7D" w14:textId="77777777" w:rsidR="00E3422B" w:rsidRDefault="00E3422B" w:rsidP="000825F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85C6450" wp14:editId="30894BDB">
            <wp:extent cx="3718560" cy="2788920"/>
            <wp:effectExtent l="0" t="0" r="0" b="0"/>
            <wp:docPr id="7155752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5211" name="Imagen 7155752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7581" w14:textId="1AC3ADEB" w:rsidR="0098667D" w:rsidRDefault="00E3422B" w:rsidP="000825FC">
      <w:pPr>
        <w:jc w:val="center"/>
      </w:pPr>
      <w:r>
        <w:rPr>
          <w:noProof/>
        </w:rPr>
        <w:drawing>
          <wp:inline distT="0" distB="0" distL="0" distR="0" wp14:anchorId="26A07A69" wp14:editId="2829A37C">
            <wp:extent cx="3512820" cy="2634615"/>
            <wp:effectExtent l="0" t="0" r="0" b="0"/>
            <wp:docPr id="12888062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06215" name="Imagen 12888062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90FC" w14:textId="2072B506" w:rsidR="0098667D" w:rsidRDefault="000825FC" w:rsidP="000825FC">
      <w:pPr>
        <w:jc w:val="both"/>
      </w:pPr>
      <w:r>
        <w:br w:type="page"/>
      </w:r>
      <w:r w:rsidR="00000000">
        <w:lastRenderedPageBreak/>
        <w:t>8. Conclusiones y Recomendaciones</w:t>
      </w:r>
    </w:p>
    <w:p w14:paraId="6D3DCE07" w14:textId="77777777" w:rsidR="0098667D" w:rsidRDefault="00000000" w:rsidP="000825FC">
      <w:pPr>
        <w:jc w:val="both"/>
      </w:pPr>
      <w:r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identificar patrones claros de comportamiento del cliente. Se recomienda utilizar estos hallazgos para diseñar campañas de marketing segmentadas y mejorar las estrategias de retención de clientes.</w:t>
      </w:r>
    </w:p>
    <w:sectPr w:rsidR="009866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422120">
    <w:abstractNumId w:val="8"/>
  </w:num>
  <w:num w:numId="2" w16cid:durableId="1418669867">
    <w:abstractNumId w:val="6"/>
  </w:num>
  <w:num w:numId="3" w16cid:durableId="1197349281">
    <w:abstractNumId w:val="5"/>
  </w:num>
  <w:num w:numId="4" w16cid:durableId="1278368324">
    <w:abstractNumId w:val="4"/>
  </w:num>
  <w:num w:numId="5" w16cid:durableId="2035298963">
    <w:abstractNumId w:val="7"/>
  </w:num>
  <w:num w:numId="6" w16cid:durableId="2133940178">
    <w:abstractNumId w:val="3"/>
  </w:num>
  <w:num w:numId="7" w16cid:durableId="457528745">
    <w:abstractNumId w:val="2"/>
  </w:num>
  <w:num w:numId="8" w16cid:durableId="1852915881">
    <w:abstractNumId w:val="1"/>
  </w:num>
  <w:num w:numId="9" w16cid:durableId="168088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FC"/>
    <w:rsid w:val="0015074B"/>
    <w:rsid w:val="0029639D"/>
    <w:rsid w:val="00326F90"/>
    <w:rsid w:val="0098667D"/>
    <w:rsid w:val="00AA1D8D"/>
    <w:rsid w:val="00B47730"/>
    <w:rsid w:val="00C756E8"/>
    <w:rsid w:val="00CB0664"/>
    <w:rsid w:val="00E342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83AFF"/>
  <w14:defaultImageDpi w14:val="300"/>
  <w15:docId w15:val="{4C3990D0-B7C7-482A-A937-AAD28BC6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414</Words>
  <Characters>2280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PAZ ARAYA MATUS</cp:lastModifiedBy>
  <cp:revision>2</cp:revision>
  <dcterms:created xsi:type="dcterms:W3CDTF">2013-12-23T23:15:00Z</dcterms:created>
  <dcterms:modified xsi:type="dcterms:W3CDTF">2026-02-09T13:34:00Z</dcterms:modified>
  <cp:category/>
</cp:coreProperties>
</file>