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página de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1.7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(mapa animado da abertura),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OFL); mapas em Arial para exportação estável.</w:t>
      </w:r>
      <w:r>
        <w:t xml:space="preserve"> </w:t>
      </w:r>
      <w:r>
        <w:rPr>
          <w:bCs/>
          <w:b/>
        </w:rPr>
        <w:t xml:space="preserve">Mapa animado da abertura</w:t>
      </w:r>
      <w:r>
        <w:t xml:space="preserve"> </w:t>
      </w:r>
      <w:r>
        <w:t xml:space="preserve">(página inicial e base, desde 30/10/2026; substituiu a ilustração da marcha): a Argentina é preenchida, dia a dia, por um ponto para cada ação noticiada (notícias únicas, na localidade citada, na data de início da ação ou, na falta dela, na de publicação), em cerca de 8 segundos, e depois fica parada; uma barra de semanas embaixo acompanha o ano e o contador mostra o mês e o número de ações. Pontos do mesmo lugar se espalham em espiral, e por isso as cidades com muitas ações viram manchas. Começa quando o mapa aparece na tela, tem o botão “Ver de novo” e, com “reduzir movimento” ativado no sistema, aparece direto no estado final. Dados em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(gerado por</w:t>
      </w:r>
      <w:r>
        <w:t xml:space="preserve"> </w:t>
      </w:r>
      <w:r>
        <w:rPr>
          <w:rStyle w:val="VerbatimChar"/>
        </w:rPr>
        <w:t xml:space="preserve">escrever_entrada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pipeline/construir_site.py</w:t>
      </w:r>
      <w:r>
        <w:t xml:space="preserve">: contorno das províncias na projeção cônica conforme de Lambert do site, simplificado, e os pontos já projetados, 835 pontos em 122 localidades, 35 KB); desenho em</w:t>
      </w:r>
      <w:r>
        <w:t xml:space="preserve"> </w:t>
      </w:r>
      <w:r>
        <w:rPr>
          <w:rStyle w:val="VerbatimChar"/>
        </w:rPr>
        <w:t xml:space="preserve">assets/js/mapa-entrada.js</w:t>
      </w:r>
      <w:r>
        <w:t xml:space="preserve">, sem bibliotecas, e estilo em</w:t>
      </w:r>
      <w:r>
        <w:t xml:space="preserve"> </w:t>
      </w:r>
      <w:r>
        <w:rPr>
          <w:rStyle w:val="VerbatimChar"/>
        </w:rPr>
        <w:t xml:space="preserve">assets/css/mapa-entrada.css</w:t>
      </w:r>
      <w:r>
        <w:t xml:space="preserve">. O código da marcha (</w:t>
      </w:r>
      <w:r>
        <w:rPr>
          <w:rStyle w:val="VerbatimChar"/>
        </w:rPr>
        <w:t xml:space="preserve">assets/js/marcha.js</w:t>
      </w:r>
      <w:r>
        <w:t xml:space="preserve">) continua no repositório, sem uso. Visual do mapa (ajuste de 30/10/2026): a Argentina aparece entre os países vizinhos (Chile, Bolívia, Paraguai, Uruguai e Brasil, de</w:t>
      </w:r>
      <w:r>
        <w:t xml:space="preserve"> </w:t>
      </w:r>
      <w:r>
        <w:rPr>
          <w:rStyle w:val="VerbatimChar"/>
        </w:rPr>
        <w:t xml:space="preserve">paises_vizinhos.topo.json</w:t>
      </w:r>
      <w:r>
        <w:t xml:space="preserve">, recortados numa moldura) e os oceanos, com nomes; fundo do país em branco quente, mar em celeste, vizinhos em bege, divisas provinciais mais fortes e contorno do país em azul; bandeira argentina com o Sol de Maio no Atlântico Sul.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6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6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3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7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7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7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7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7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7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7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7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3"/>
    <w:bookmarkStart w:id="44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8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4"/>
    <w:bookmarkStart w:id="45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5"/>
    <w:bookmarkStart w:id="46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0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animado na abertura</w:t>
      </w:r>
      <w:r>
        <w:t xml:space="preserve"> </w:t>
      </w:r>
      <w:r>
        <w:t xml:space="preserve">da página inicial e da base, no lugar da ilustração da marcha: os pontos das ações vão preenchendo a Argentina ao longo de 2024 e depois o mapa fica parado (ver seção 7, Identidade visual). Motivo: pedido de uma entrada mais dinâmica, que mostre já na abertura onde e quando as ações aconteceram. Também: links do menu passam a quebrar linha em telas estreitas (antes vazavam para a direita no celular).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Ajustes no mapa da abertura:</w:t>
      </w:r>
      <w:r>
        <w:t xml:space="preserve"> </w:t>
      </w:r>
      <w:r>
        <w:t xml:space="preserve">países vizinhos e oceanos com nomes, como no mapa navegável; cores mais vivas (mar celeste, país em branco quente, vizinhos em bege); divisas das províncias mais fortes; bandeira argentina. Motivo: pedido do responsável (o fundo estava muito apagado e faltava situar a Argentina no continente).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1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1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1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1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1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1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8"/>
    <w:bookmarkEnd w:id="49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2026-10-30T13:38:52Z</dcterms:created>
  <dcterms:modified xsi:type="dcterms:W3CDTF">2026-10-30T13:38:52Z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