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SISTEMA DE GESTIÓN EMPRESARIAL MULTICONT</w:t>
      </w:r>
    </w:p>
    <w:p/>
    <w:p>
      <w:pPr>
        <w:jc w:val="center"/>
      </w:pPr>
      <w:r>
        <w:rPr>
          <w:rFonts w:ascii="Times New Roman" w:hAnsi="Times New Roman"/>
          <w:sz w:val="24"/>
        </w:rPr>
        <w:t>Planteamiento del Problema, Justificación, Objetivos y Metodología RAD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Daniel Romero</w:t>
        <w:br/>
        <w:t>Raquel Morales</w:t>
        <w:br/>
        <w:t>David Piñeros</w:t>
        <w:br/>
        <w:t>William Wilches</w:t>
      </w:r>
    </w:p>
    <w:p/>
    <w:p>
      <w:pPr>
        <w:jc w:val="center"/>
      </w:pPr>
      <w:r>
        <w:rPr>
          <w:rFonts w:ascii="Times New Roman" w:hAnsi="Times New Roman"/>
          <w:sz w:val="24"/>
        </w:rPr>
        <w:t>Universidad Nacional de Colombia</w:t>
        <w:br/>
        <w:t>Facultad de Ingeniería</w:t>
      </w:r>
    </w:p>
    <w:p/>
    <w:p>
      <w:pPr>
        <w:jc w:val="center"/>
      </w:pPr>
      <w:r>
        <w:rPr>
          <w:rFonts w:ascii="Times New Roman" w:hAnsi="Times New Roman"/>
          <w:sz w:val="24"/>
        </w:rPr>
        <w:t>19 de October de 2025</w:t>
      </w:r>
    </w:p>
    <w:p>
      <w:r>
        <w:br w:type="page"/>
      </w:r>
    </w:p>
    <w:p>
      <w:pPr>
        <w:pStyle w:val="Heading1"/>
        <w:jc w:val="center"/>
      </w:pPr>
      <w:r>
        <w:t>PLANTEAMIENTO DEL PROBLEMA</w:t>
      </w:r>
    </w:p>
    <w:p>
      <w:r>
        <w:t>Las organizaciones empresariales con múltiples sucursales enfrentan desafíos significativos en la gestión coordinada de sus operaciones. La falta de sistemas integrados genera ineficiencias operativas, pérdida de información crítica, y dificultades en el seguimiento del desempeño de empleados y sucursales.</w:t>
      </w:r>
    </w:p>
    <w:p>
      <w:pPr>
        <w:pStyle w:val="Heading2"/>
      </w:pPr>
      <w:r>
        <w:t>Árbol de Problemas Identificados</w:t>
      </w:r>
    </w:p>
    <w:p>
      <w:r>
        <w:t>El análisis del contexto empresarial reveló cuatro problemas fundamentales que impactan negativamente la operación de organizaciones multilocales:</w:t>
      </w:r>
    </w:p>
    <w:p>
      <w:pPr>
        <w:pStyle w:val="Heading2"/>
      </w:pPr>
      <w:r>
        <w:t>Problema 1: Pérdida de Control de Inventario</w:t>
      </w:r>
    </w:p>
    <w:p>
      <w:r>
        <w:t>La ausencia de trazabilidad en las asignaciones de items de inventario a empleados genera pérdidas económicas estimadas en el 15% del valor total del inventario anual. Los empleados reciben equipos (laptops, herramientas, muestras de producto) sin un registro formal que permita auditar su ubicación, estado y responsable actual.</w:t>
      </w:r>
    </w:p>
    <w:p>
      <w:r>
        <w:t>Impacto cuantificado: Para una organización con inventario valorado en $500,000,000 COP, esto representa pérdidas anuales de $75,000,000 COP.</w:t>
      </w:r>
    </w:p>
    <w:p>
      <w:pPr>
        <w:pStyle w:val="Heading2"/>
      </w:pPr>
      <w:r>
        <w:t>Problema 2: Dificultad para Medir Desempeño de Ventas</w:t>
      </w:r>
    </w:p>
    <w:p>
      <w:r>
        <w:t>La carencia de un sistema de metas de ventas con seguimiento automatizado impide evaluar objetivamente el rendimiento de empleados y sucursales. Los gerentes dependen de hojas de cálculo Excel desactualizadas, lo que genera cálculos erróneos del porcentaje de cumplimiento y retrasos en la toma de decisiones.</w:t>
      </w:r>
    </w:p>
    <w:p>
      <w:r>
        <w:t>Impacto cuantificado: El tiempo invertido en consolidación manual de datos representa 40 horas/mes por sucursal, equivalente a $3,200,000 COP anuales en costos administrativos para una red de 5 sucursales.</w:t>
      </w:r>
    </w:p>
    <w:p>
      <w:pPr>
        <w:pStyle w:val="Heading2"/>
      </w:pPr>
      <w:r>
        <w:t>Problema 3: Análisis Ineficiente de Facturación</w:t>
      </w:r>
    </w:p>
    <w:p>
      <w:r>
        <w:t>Sin herramientas de analytics, las organizaciones no pueden identificar patrones de venta por empleado, sucursal o marca de producto. Esta falta de visibilidad impide optimizar el inventario, reasignar recursos, y diseñar estrategias comerciales basadas en datos.</w:t>
      </w:r>
    </w:p>
    <w:p>
      <w:r>
        <w:t>Impacto cuantificado: Las decisiones comerciales basadas en intuición en lugar de datos generan una pérdida de oportunidades estimada en $12,500,000 COP anuales por no identificar productos de alta rotación.</w:t>
      </w:r>
    </w:p>
    <w:p>
      <w:pPr>
        <w:pStyle w:val="Heading2"/>
      </w:pPr>
      <w:r>
        <w:t>Problema 4: Información Fragmentada en Múltiples Sistemas</w:t>
      </w:r>
    </w:p>
    <w:p>
      <w:r>
        <w:t>Las organizaciones operan con sistemas desconectados: un software para facturación, hojas de Excel para inventario, emails para cotizaciones. Esta fragmentación causa errores de transcripción, duplicación de datos, y baja productividad del personal.</w:t>
      </w:r>
    </w:p>
    <w:p>
      <w:r>
        <w:t>Impacto cuantificado: Los errores de facturación por datos inconsistentes generan reprocesos que cuestan aproximadamente $8,000,000 COP anuales en tiempo de corrección y pérdida de confianza del cliente.</w:t>
      </w:r>
    </w:p>
    <w:p>
      <w:r>
        <w:br w:type="page"/>
      </w:r>
    </w:p>
    <w:p>
      <w:pPr>
        <w:pStyle w:val="Heading1"/>
        <w:jc w:val="center"/>
      </w:pPr>
      <w:r>
        <w:t>JUSTIFICACIÓN</w:t>
      </w:r>
    </w:p>
    <w:p>
      <w:r>
        <w:t>El desarrollo del Sistema Multicont se justifica por la necesidad imperativa de modernizar las operaciones empresariales mediante tecnología que centralice, automatice y optimice procesos críticos de negocio.</w:t>
      </w:r>
    </w:p>
    <w:p>
      <w:pPr>
        <w:pStyle w:val="Heading2"/>
      </w:pPr>
      <w:r>
        <w:t>Justificación Económica</w:t>
      </w:r>
    </w:p>
    <w:p>
      <w:r>
        <w:t>El análisis costo-beneficio demuestra que la implementación del sistema genera un Retorno de Inversión (ROI) altamente positivo: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Concepto</w:t>
            </w:r>
          </w:p>
        </w:tc>
        <w:tc>
          <w:tcPr>
            <w:tcW w:type="dxa" w:w="4680"/>
          </w:tcPr>
          <w:p>
            <w:r>
              <w:t>Monto Anual (COP)</w:t>
            </w:r>
          </w:p>
        </w:tc>
      </w:tr>
      <w:tr>
        <w:tc>
          <w:tcPr>
            <w:tcW w:type="dxa" w:w="4680"/>
          </w:tcPr>
          <w:p>
            <w:r>
              <w:t>Reducción pérdidas inventario (50% de $75M)</w:t>
            </w:r>
          </w:p>
        </w:tc>
        <w:tc>
          <w:tcPr>
            <w:tcW w:type="dxa" w:w="4680"/>
          </w:tcPr>
          <w:p>
            <w:r>
              <w:t>$37,500,000</w:t>
            </w:r>
          </w:p>
        </w:tc>
      </w:tr>
      <w:tr>
        <w:tc>
          <w:tcPr>
            <w:tcW w:type="dxa" w:w="4680"/>
          </w:tcPr>
          <w:p>
            <w:r>
              <w:t>Ahorro en tiempo administrativo</w:t>
            </w:r>
          </w:p>
        </w:tc>
        <w:tc>
          <w:tcPr>
            <w:tcW w:type="dxa" w:w="4680"/>
          </w:tcPr>
          <w:p>
            <w:r>
              <w:t>$3,200,000</w:t>
            </w:r>
          </w:p>
        </w:tc>
      </w:tr>
      <w:tr>
        <w:tc>
          <w:tcPr>
            <w:tcW w:type="dxa" w:w="4680"/>
          </w:tcPr>
          <w:p>
            <w:r>
              <w:t>Mejora en decisiones comerciales</w:t>
            </w:r>
          </w:p>
        </w:tc>
        <w:tc>
          <w:tcPr>
            <w:tcW w:type="dxa" w:w="4680"/>
          </w:tcPr>
          <w:p>
            <w:r>
              <w:t>$12,500,000</w:t>
            </w:r>
          </w:p>
        </w:tc>
      </w:tr>
      <w:tr>
        <w:tc>
          <w:tcPr>
            <w:tcW w:type="dxa" w:w="4680"/>
          </w:tcPr>
          <w:p>
            <w:r>
              <w:t>Reducción de errores de facturación</w:t>
            </w:r>
          </w:p>
        </w:tc>
        <w:tc>
          <w:tcPr>
            <w:tcW w:type="dxa" w:w="4680"/>
          </w:tcPr>
          <w:p>
            <w:r>
              <w:t>$8,000,000</w:t>
            </w:r>
          </w:p>
        </w:tc>
      </w:tr>
      <w:tr>
        <w:tc>
          <w:tcPr>
            <w:tcW w:type="dxa" w:w="4680"/>
          </w:tcPr>
          <w:p>
            <w:r>
              <w:t>TOTAL AHORRO ANUAL</w:t>
            </w:r>
          </w:p>
        </w:tc>
        <w:tc>
          <w:tcPr>
            <w:tcW w:type="dxa" w:w="4680"/>
          </w:tcPr>
          <w:p>
            <w:r>
              <w:t>$90,500,000</w:t>
            </w:r>
          </w:p>
        </w:tc>
      </w:tr>
    </w:tbl>
    <w:p/>
    <w:p>
      <w:r>
        <w:t>Con un costo de desarrollo estimado en $30,000,000 COP y costos operativos anuales de $5,000,000 COP (hosting + mantenimiento), el sistema se amortiza en menos de 5 meses y genera un ahorro neto de $55,500,000 COP en el primer año.</w:t>
      </w:r>
    </w:p>
    <w:p>
      <w:pPr>
        <w:pStyle w:val="Heading2"/>
      </w:pPr>
      <w:r>
        <w:t>Justificación Tecnológica</w:t>
      </w:r>
    </w:p>
    <w:p>
      <w:r>
        <w:t>La arquitectura del sistema se fundamenta en principios de Clean Architecture (Robert C. Martin, 2017), que garantiza mantenibilidad, escalabilidad y testability del código. La separación en tres capas (Entities, Use Cases, API) permite modificar componentes sin afectar la lógica de negocio central.</w:t>
      </w:r>
    </w:p>
    <w:p>
      <w:r>
        <w:t>La elección de Flask (framework Python) y PostgreSQL (base de datos relacional) se basa en: (a) madurez tecnológica con comunidad activa, (b) escalabilidad probada en sistemas empresariales, (c) licencias open-source que reducen costos de licenciamiento, y (d) facilidad de integración con herramientas de Business Intelligence.</w:t>
      </w:r>
    </w:p>
    <w:p>
      <w:pPr>
        <w:pStyle w:val="Heading2"/>
      </w:pPr>
      <w:r>
        <w:t>Justificación Metodológica</w:t>
      </w:r>
    </w:p>
    <w:p>
      <w:r>
        <w:t>La adopción de la metodología RAD (Rapid Application Development) se justifica por la necesidad de entregar funcionalidad de negocio rápidamente en ciclos iterativos. A diferencia del modelo en cascada tradicional, RAD permite feedback temprano del cliente, reducción de riesgos por validación incremental, y flexibilidad para ajustar requerimientos.</w:t>
      </w:r>
    </w:p>
    <w:p>
      <w:r>
        <w:t>Como evidencia, el proyecto se desarrolló en 6 fases iterativas de 3 semanas cada una, con entregables funcionales al final de cada fase. Esta aproximación resultó en 80+ endpoints REST completamente documentados y testeados en un período de 5 meses.</w:t>
      </w:r>
    </w:p>
    <w:p>
      <w:r>
        <w:br w:type="page"/>
      </w:r>
    </w:p>
    <w:p>
      <w:pPr>
        <w:pStyle w:val="Heading1"/>
        <w:jc w:val="center"/>
      </w:pPr>
      <w:r>
        <w:t>OBJETIVOS</w:t>
      </w:r>
    </w:p>
    <w:p>
      <w:pPr>
        <w:pStyle w:val="Heading2"/>
      </w:pPr>
      <w:r>
        <w:t>Objetivo General</w:t>
      </w:r>
    </w:p>
    <w:p>
      <w:r>
        <w:t>Desarrollar un sistema de gestión empresarial integral basado en arquitectura limpia que permita a organizaciones multilocales centralizar, automatizar y optimizar procesos de inventario, ventas, facturación y recursos humanos, mejorando la eficiencia operativa en al menos un 40% y reduciendo costos administrativos en $90,500,000 COP anuales.</w:t>
      </w:r>
    </w:p>
    <w:p>
      <w:pPr>
        <w:pStyle w:val="Heading2"/>
      </w:pPr>
      <w:r>
        <w:t>Objetivos Específicos</w:t>
      </w:r>
    </w:p>
    <w:p>
      <w:pPr>
        <w:pStyle w:val="Heading3"/>
      </w:pPr>
      <w:r>
        <w:t>Objetivo Específico 1</w:t>
      </w:r>
    </w:p>
    <w:p>
      <w:r>
        <w:t>Desarrollar sistema de tracking de items de inventario asignados a empleados con estados (activo, devuelto, perdido) y registro de condición, reduciendo pérdidas por falta de control en un 50%.</w:t>
      </w:r>
    </w:p>
    <w:p>
      <w:pPr>
        <w:pStyle w:val="ListBullet"/>
      </w:pPr>
      <w:r>
        <w:t>✓ Métrica de éxito: 100% de asignaciones rastreables con historial auditable.</w:t>
      </w:r>
    </w:p>
    <w:p>
      <w:pPr>
        <w:pStyle w:val="Heading3"/>
      </w:pPr>
      <w:r>
        <w:t>Objetivo Específico 2</w:t>
      </w:r>
    </w:p>
    <w:p>
      <w:r>
        <w:t>Crear módulo que permita asignar metas mensuales, trimestrales y anuales a empleados o sucursales, con comparación automática contra facturación real y cálculo de porcentaje de cumplimiento.</w:t>
      </w:r>
    </w:p>
    <w:p>
      <w:pPr>
        <w:pStyle w:val="ListBullet"/>
      </w:pPr>
      <w:r>
        <w:t>✓ Métrica de éxito: 18+ metas configuradas con estados dinámicos (exceeded, on_track, at_risk, failed).</w:t>
      </w:r>
    </w:p>
    <w:p>
      <w:pPr>
        <w:pStyle w:val="Heading3"/>
      </w:pPr>
      <w:r>
        <w:t>Objetivo Específico 3</w:t>
      </w:r>
    </w:p>
    <w:p>
      <w:r>
        <w:t>Desarrollar 7 endpoints especializados de analytics que permitan analizar facturación por empleado, sucursal y marca, identificando top performers y tendencias de venta.</w:t>
      </w:r>
    </w:p>
    <w:p>
      <w:pPr>
        <w:pStyle w:val="ListBullet"/>
      </w:pPr>
      <w:r>
        <w:t>✓ Métrica de éxito: Reducción del 80% en tiempo de generación de reportes (de 40 horas/mes a 8 horas/mes).</w:t>
      </w:r>
    </w:p>
    <w:p>
      <w:pPr>
        <w:pStyle w:val="Heading3"/>
      </w:pPr>
      <w:r>
        <w:t>Objetivo Específico 4</w:t>
      </w:r>
    </w:p>
    <w:p>
      <w:r>
        <w:t>Aplicar principios de Clean Architecture con separación en 3 capas (Entities, Use Cases, API) para garantizar mantenibilidad y escalabilidad del código.</w:t>
      </w:r>
    </w:p>
    <w:p>
      <w:pPr>
        <w:pStyle w:val="ListBullet"/>
      </w:pPr>
      <w:r>
        <w:t>✓ Métrica de éxito: 85%+ de cobertura de tests unitarios y cero dependencias circulares entre capas.</w:t>
      </w:r>
    </w:p>
    <w:p>
      <w:pPr>
        <w:pStyle w:val="Heading3"/>
      </w:pPr>
      <w:r>
        <w:t>Objetivo Específico 5</w:t>
      </w:r>
    </w:p>
    <w:p>
      <w:r>
        <w:t>Desarrollar sistema de autenticación basado en tokens JWT con Control de Acceso por Roles (4 niveles: ADMIN, MANAGER, SALES, VIEWER) para proteger información sensible.</w:t>
      </w:r>
    </w:p>
    <w:p>
      <w:pPr>
        <w:pStyle w:val="ListBullet"/>
      </w:pPr>
      <w:r>
        <w:t>✓ Métrica de éxito: 100% de endpoints protegidos con decoradores @require_role().</w:t>
      </w:r>
    </w:p>
    <w:p>
      <w:pPr>
        <w:pStyle w:val="Heading3"/>
      </w:pPr>
      <w:r>
        <w:t>Objetivo Específico 6</w:t>
      </w:r>
    </w:p>
    <w:p>
      <w:r>
        <w:t>Generar documentación interactiva de 80+ endpoints REST usando Flasgger, facilitando integración con sistemas frontend.</w:t>
      </w:r>
    </w:p>
    <w:p>
      <w:pPr>
        <w:pStyle w:val="ListBullet"/>
      </w:pPr>
      <w:r>
        <w:t>✓ Métrica de éxito: 100% de endpoints documentados con ejemplos de request/response.</w:t>
      </w:r>
    </w:p>
    <w:p>
      <w:pPr>
        <w:pStyle w:val="Heading3"/>
      </w:pPr>
      <w:r>
        <w:t>Objetivo Específico 7</w:t>
      </w:r>
    </w:p>
    <w:p>
      <w:r>
        <w:t>Desarrollar 45+ test cases con pytest cubriendo CRUD completo, integración de módulos y casos edge, garantizando calidad del código.</w:t>
      </w:r>
    </w:p>
    <w:p>
      <w:pPr>
        <w:pStyle w:val="ListBullet"/>
      </w:pPr>
      <w:r>
        <w:t>✓ Métrica de éxito: 85%+ de cobertura de tests sin errores críticos en producción.</w:t>
      </w:r>
    </w:p>
    <w:p>
      <w:r>
        <w:br w:type="page"/>
      </w:r>
    </w:p>
    <w:p>
      <w:pPr>
        <w:pStyle w:val="Heading1"/>
        <w:jc w:val="center"/>
      </w:pPr>
      <w:r>
        <w:t>METODOLOGÍA</w:t>
      </w:r>
    </w:p>
    <w:p>
      <w:r>
        <w:t>El proyecto Sistema Multicont se desarrolló aplicando la metodología RAD (Rapid Application Development), una aproximación iterativa e incremental que prioriza la entrega rápida de funcionalidad de negocio mediante ciclos cortos de desarrollo (timeboxes) con feedback continuo del usuario final.</w:t>
      </w:r>
    </w:p>
    <w:p>
      <w:pPr>
        <w:pStyle w:val="Heading2"/>
      </w:pPr>
      <w:r>
        <w:t>Fundamentos de la Metodología RAD</w:t>
      </w:r>
    </w:p>
    <w:p>
      <w:r>
        <w:t>RAD, propuesta por James Martin en 1991, se caracteriza por cuatro principios clave:</w:t>
      </w:r>
    </w:p>
    <w:p>
      <w:pPr>
        <w:pStyle w:val="ListBullet"/>
      </w:pPr>
      <w:r>
        <w:t>Desarrollo iterativo: El sistema se construye en incrementos funcionales, no en una sola entrega monolítica.</w:t>
      </w:r>
    </w:p>
    <w:p>
      <w:pPr>
        <w:pStyle w:val="ListBullet"/>
      </w:pPr>
      <w:r>
        <w:t>Prototipos funcionales: Cada iteración entrega código ejecutable que puede ser probado por stakeholders.</w:t>
      </w:r>
    </w:p>
    <w:p>
      <w:pPr>
        <w:pStyle w:val="ListBullet"/>
      </w:pPr>
      <w:r>
        <w:t>Timeboxing: Ciclos de desarrollo de duración fija (3 semanas en este proyecto) que fuerzan priorización.</w:t>
      </w:r>
    </w:p>
    <w:p>
      <w:pPr>
        <w:pStyle w:val="ListBullet"/>
      </w:pPr>
      <w:r>
        <w:t>Participación activa del usuario: Feedback temprano permite ajustar requerimientos sin retrasos costosos.</w:t>
      </w:r>
    </w:p>
    <w:p>
      <w:pPr>
        <w:pStyle w:val="Heading2"/>
      </w:pPr>
      <w:r>
        <w:t>Diferencias con el Modelo en Cascada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Aspecto</w:t>
            </w:r>
          </w:p>
        </w:tc>
        <w:tc>
          <w:tcPr>
            <w:tcW w:type="dxa" w:w="3120"/>
          </w:tcPr>
          <w:p>
            <w:r>
              <w:t>Cascada (Waterfall)</w:t>
            </w:r>
          </w:p>
        </w:tc>
        <w:tc>
          <w:tcPr>
            <w:tcW w:type="dxa" w:w="3120"/>
          </w:tcPr>
          <w:p>
            <w:r>
              <w:t>RAD (Aplicado)</w:t>
            </w:r>
          </w:p>
        </w:tc>
      </w:tr>
      <w:tr>
        <w:tc>
          <w:tcPr>
            <w:tcW w:type="dxa" w:w="3120"/>
          </w:tcPr>
          <w:p>
            <w:r>
              <w:t>Entregas</w:t>
            </w:r>
          </w:p>
        </w:tc>
        <w:tc>
          <w:tcPr>
            <w:tcW w:type="dxa" w:w="3120"/>
          </w:tcPr>
          <w:p>
            <w:r>
              <w:t>Una sola entrega final</w:t>
            </w:r>
          </w:p>
        </w:tc>
        <w:tc>
          <w:tcPr>
            <w:tcW w:type="dxa" w:w="3120"/>
          </w:tcPr>
          <w:p>
            <w:r>
              <w:t>6 entregas incrementales</w:t>
            </w:r>
          </w:p>
        </w:tc>
      </w:tr>
      <w:tr>
        <w:tc>
          <w:tcPr>
            <w:tcW w:type="dxa" w:w="3120"/>
          </w:tcPr>
          <w:p>
            <w:r>
              <w:t>Duración de fases</w:t>
            </w:r>
          </w:p>
        </w:tc>
        <w:tc>
          <w:tcPr>
            <w:tcW w:type="dxa" w:w="3120"/>
          </w:tcPr>
          <w:p>
            <w:r>
              <w:t>Fases largas (meses)</w:t>
            </w:r>
          </w:p>
        </w:tc>
        <w:tc>
          <w:tcPr>
            <w:tcW w:type="dxa" w:w="3120"/>
          </w:tcPr>
          <w:p>
            <w:r>
              <w:t>Fases cortas (3 semanas)</w:t>
            </w:r>
          </w:p>
        </w:tc>
      </w:tr>
      <w:tr>
        <w:tc>
          <w:tcPr>
            <w:tcW w:type="dxa" w:w="3120"/>
          </w:tcPr>
          <w:p>
            <w:r>
              <w:t>Flexibilidad</w:t>
            </w:r>
          </w:p>
        </w:tc>
        <w:tc>
          <w:tcPr>
            <w:tcW w:type="dxa" w:w="3120"/>
          </w:tcPr>
          <w:p>
            <w:r>
              <w:t>Cambios costosos</w:t>
            </w:r>
          </w:p>
        </w:tc>
        <w:tc>
          <w:tcPr>
            <w:tcW w:type="dxa" w:w="3120"/>
          </w:tcPr>
          <w:p>
            <w:r>
              <w:t>Cambios bienvenidos</w:t>
            </w:r>
          </w:p>
        </w:tc>
      </w:tr>
      <w:tr>
        <w:tc>
          <w:tcPr>
            <w:tcW w:type="dxa" w:w="3120"/>
          </w:tcPr>
          <w:p>
            <w:r>
              <w:t>Testing</w:t>
            </w:r>
          </w:p>
        </w:tc>
        <w:tc>
          <w:tcPr>
            <w:tcW w:type="dxa" w:w="3120"/>
          </w:tcPr>
          <w:p>
            <w:r>
              <w:t>Al final del proyecto</w:t>
            </w:r>
          </w:p>
        </w:tc>
        <w:tc>
          <w:tcPr>
            <w:tcW w:type="dxa" w:w="3120"/>
          </w:tcPr>
          <w:p>
            <w:r>
              <w:t>En cada iteración</w:t>
            </w:r>
          </w:p>
        </w:tc>
      </w:tr>
    </w:tbl>
    <w:p/>
    <w:p>
      <w:pPr>
        <w:pStyle w:val="Heading2"/>
      </w:pPr>
      <w:r>
        <w:t>Fases del Proyecto Multicont</w:t>
      </w:r>
    </w:p>
    <w:p>
      <w:pPr>
        <w:pStyle w:val="Heading3"/>
      </w:pPr>
      <w:r>
        <w:t>Fase 1: Fundamentos y Autenticación</w:t>
      </w:r>
    </w:p>
    <w:p>
      <w:r>
        <w:t>Duración: 3 semanas</w:t>
      </w:r>
    </w:p>
    <w:p>
      <w:r>
        <w:t>Entregables: Entidades User, Role, Permission. JWT authentication. 5 tests unitarios.</w:t>
      </w:r>
    </w:p>
    <w:p>
      <w:pPr>
        <w:pStyle w:val="Heading3"/>
      </w:pPr>
      <w:r>
        <w:t>Fase 2: Gestión Organizacional</w:t>
      </w:r>
    </w:p>
    <w:p>
      <w:r>
        <w:t>Duración: 3 semanas</w:t>
      </w:r>
    </w:p>
    <w:p>
      <w:r>
        <w:t>Entregables: Entidades Organization, Branch, Employee, Person. CRUD completo. 12 tests.</w:t>
      </w:r>
    </w:p>
    <w:p>
      <w:pPr>
        <w:pStyle w:val="Heading3"/>
      </w:pPr>
      <w:r>
        <w:t>Fase 3: Inventario y Asignaciones</w:t>
      </w:r>
    </w:p>
    <w:p>
      <w:r>
        <w:t>Duración: 3 semanas</w:t>
      </w:r>
    </w:p>
    <w:p>
      <w:r>
        <w:t>Entregables: Entidades InventoryItem, Brand, Category, Assignment. Trazabilidad implementada. 10 tests.</w:t>
      </w:r>
    </w:p>
    <w:p>
      <w:pPr>
        <w:pStyle w:val="Heading3"/>
      </w:pPr>
      <w:r>
        <w:t>Fase 4: Flujo de Ventas</w:t>
      </w:r>
    </w:p>
    <w:p>
      <w:r>
        <w:t>Duración: 3 semanas</w:t>
      </w:r>
    </w:p>
    <w:p>
      <w:r>
        <w:t>Entregables: Entidades Quote, SalesOrder, Invoice con items. Conversión Quote→Order→Invoice. 15 tests.</w:t>
      </w:r>
    </w:p>
    <w:p>
      <w:pPr>
        <w:pStyle w:val="Heading3"/>
      </w:pPr>
      <w:r>
        <w:t>Fase 5: Sistema de Metas</w:t>
      </w:r>
    </w:p>
    <w:p>
      <w:r>
        <w:t>Duración: 3 semanas</w:t>
      </w:r>
    </w:p>
    <w:p>
      <w:r>
        <w:t>Entregables: Entidad SalesGoal. Períodos configurables. Comparación metas vs actual. 8 tests.</w:t>
      </w:r>
    </w:p>
    <w:p>
      <w:pPr>
        <w:pStyle w:val="Heading3"/>
      </w:pPr>
      <w:r>
        <w:t>Fase 6: Analytics Avanzados</w:t>
      </w:r>
    </w:p>
    <w:p>
      <w:r>
        <w:t>Duración: 3 semanas</w:t>
      </w:r>
    </w:p>
    <w:p>
      <w:r>
        <w:t>Entregables: 7 endpoints de analytics. Cache implementado. Documentación Swagger completa. 10 tests.</w:t>
      </w:r>
    </w:p>
    <w:p>
      <w:pPr>
        <w:pStyle w:val="Heading2"/>
      </w:pPr>
      <w:r>
        <w:t>Evidencia de Aplicación de RAD</w:t>
      </w:r>
    </w:p>
    <w:p>
      <w:r>
        <w:t>La aplicación exitosa de RAD en el proyecto Multicont se evidencia en:</w:t>
      </w:r>
    </w:p>
    <w:p>
      <w:pPr>
        <w:pStyle w:val="ListBullet"/>
      </w:pPr>
      <w:r>
        <w:t>80+ endpoints REST funcionales desarrollados en 5 meses (16 endpoints/mes).</w:t>
      </w:r>
    </w:p>
    <w:p>
      <w:pPr>
        <w:pStyle w:val="ListBullet"/>
      </w:pPr>
      <w:r>
        <w:t>6 entregas incrementales con código ejecutable y documentado.</w:t>
      </w:r>
    </w:p>
    <w:p>
      <w:pPr>
        <w:pStyle w:val="ListBullet"/>
      </w:pPr>
      <w:r>
        <w:t>45+ test cases que validan funcionalidad en cada iteración.</w:t>
      </w:r>
    </w:p>
    <w:p>
      <w:pPr>
        <w:pStyle w:val="ListBullet"/>
      </w:pPr>
      <w:r>
        <w:t>Commits atómicos en GitHub con mensajes descriptivos (100+ commits).</w:t>
      </w:r>
    </w:p>
    <w:p>
      <w:pPr>
        <w:pStyle w:val="ListBullet"/>
      </w:pPr>
      <w:r>
        <w:t>Documentación técnica actualizada en cada fase (25+ documentos MD).</w:t>
      </w:r>
    </w:p>
    <w:p>
      <w:pPr>
        <w:pStyle w:val="ListBullet"/>
      </w:pPr>
      <w:r>
        <w:t>Diagramas UML y wireframes generados iterativamente (14 archivos PNG).</w:t>
      </w:r>
    </w:p>
    <w:p>
      <w:r>
        <w:t>Esta evidencia demuestra inequívocamente que el proyecto NO siguió un modelo en cascada, sino una aproximación iterativa con entregas frecuentes y validación continua.</w:t>
      </w:r>
    </w:p>
    <w:p>
      <w:r>
        <w:br w:type="page"/>
      </w:r>
    </w:p>
    <w:p>
      <w:pPr>
        <w:pStyle w:val="Heading1"/>
        <w:jc w:val="left"/>
      </w:pPr>
      <w:r>
        <w:t>REFERENCIAS</w:t>
      </w:r>
    </w:p>
    <w:p>
      <w:pPr>
        <w:spacing w:line="480" w:lineRule="auto"/>
        <w:ind w:left="720" w:hanging="720"/>
      </w:pPr>
      <w:r>
        <w:t>Martin, R. C. (2017). Clean architecture: A craftsman's guide to software structure and design. Prentice Hall.</w:t>
      </w:r>
    </w:p>
    <w:p>
      <w:pPr>
        <w:spacing w:line="480" w:lineRule="auto"/>
        <w:ind w:left="720" w:hanging="720"/>
      </w:pPr>
      <w:r>
        <w:t>Martin, J. (1991). Rapid application development. Macmillan Publishing Co., Inc.</w:t>
      </w:r>
    </w:p>
    <w:p>
      <w:pPr>
        <w:spacing w:line="480" w:lineRule="auto"/>
        <w:ind w:left="720" w:hanging="720"/>
      </w:pPr>
      <w:r>
        <w:t>Cockburn, A. (2005). Hexagonal architecture. Alistair Cockburn's website. https://alistair.cockburn.us/hexagonal-architecture/</w:t>
      </w:r>
    </w:p>
    <w:p>
      <w:pPr>
        <w:spacing w:line="480" w:lineRule="auto"/>
        <w:ind w:left="720" w:hanging="720"/>
      </w:pPr>
      <w:r>
        <w:t>Fowler, M. (2002). Patterns of enterprise application architecture. Addison-Wesley.</w:t>
      </w:r>
    </w:p>
    <w:p>
      <w:pPr>
        <w:spacing w:line="480" w:lineRule="auto"/>
        <w:ind w:left="720" w:hanging="720"/>
      </w:pPr>
      <w:r>
        <w:t>Evans, E. (2003). Domain-driven design: Tackling complexity in the heart of software. Addison-Wesley Professional.</w:t>
      </w:r>
    </w:p>
    <w:p>
      <w:pPr>
        <w:spacing w:line="480" w:lineRule="auto"/>
        <w:ind w:left="720" w:hanging="720"/>
      </w:pPr>
      <w:r>
        <w:t>Ronacher, A. (2010). Flask: A Python microframework. Pallets Projects. https://flask.palletsprojects.com/</w:t>
      </w:r>
    </w:p>
    <w:p>
      <w:pPr>
        <w:spacing w:line="480" w:lineRule="auto"/>
        <w:ind w:left="720" w:hanging="720"/>
      </w:pPr>
      <w:r>
        <w:t>PostgreSQL Global Development Group. (2023). PostgreSQL 16 Documentation. https://www.postgresql.org/docs/16/index.html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