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626B" w14:textId="50C615FA" w:rsidR="00584A80" w:rsidRPr="00584A80" w:rsidRDefault="00584A80" w:rsidP="00584A80">
      <w:pPr>
        <w:jc w:val="center"/>
        <w:rPr>
          <w:rFonts w:ascii="Garamond" w:hAnsi="Garamond"/>
          <w:b/>
          <w:bCs/>
          <w:sz w:val="48"/>
          <w:szCs w:val="48"/>
          <w:u w:val="single"/>
        </w:rPr>
      </w:pPr>
      <w:r>
        <w:rPr>
          <w:rFonts w:ascii="Garamond" w:hAnsi="Garamond"/>
          <w:b/>
          <w:bCs/>
          <w:sz w:val="48"/>
          <w:szCs w:val="48"/>
          <w:u w:val="single"/>
        </w:rPr>
        <w:t>Black Hole Thermodynamics – Maths</w:t>
      </w:r>
    </w:p>
    <w:p w14:paraId="6CB86D94" w14:textId="3971EDF9" w:rsidR="00926637" w:rsidRPr="00584A80" w:rsidRDefault="00926637">
      <w:pPr>
        <w:rPr>
          <w:rFonts w:ascii="Garamond" w:hAnsi="Garamond"/>
          <w:sz w:val="24"/>
          <w:szCs w:val="24"/>
          <w:u w:val="single"/>
        </w:rPr>
      </w:pPr>
      <w:r w:rsidRPr="00584A80">
        <w:rPr>
          <w:rFonts w:ascii="Garamond" w:hAnsi="Garamond"/>
          <w:sz w:val="24"/>
          <w:szCs w:val="24"/>
          <w:u w:val="single"/>
        </w:rPr>
        <w:t xml:space="preserve">Schwarzschild </w:t>
      </w:r>
      <w:r w:rsidR="00AD074B">
        <w:rPr>
          <w:rFonts w:ascii="Garamond" w:hAnsi="Garamond"/>
          <w:sz w:val="24"/>
          <w:szCs w:val="24"/>
          <w:u w:val="single"/>
        </w:rPr>
        <w:t>R</w:t>
      </w:r>
      <w:r w:rsidRPr="00584A80">
        <w:rPr>
          <w:rFonts w:ascii="Garamond" w:hAnsi="Garamond"/>
          <w:sz w:val="24"/>
          <w:szCs w:val="24"/>
          <w:u w:val="single"/>
        </w:rPr>
        <w:t>adius:</w:t>
      </w:r>
    </w:p>
    <w:p w14:paraId="2EC217D3" w14:textId="19565AC2" w:rsidR="00926637" w:rsidRPr="00CC0077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0E47209" w14:textId="3A8DCA67" w:rsidR="00CC0077" w:rsidRDefault="00CC0077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This derivation is complex and arises from a solution to Einstein’s field equations for a non-rotating uncharged black hole.</w:t>
      </w:r>
    </w:p>
    <w:p w14:paraId="6C9AB632" w14:textId="206E0FA5" w:rsidR="00F149B9" w:rsidRDefault="00F149B9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Schwarzschild Density:</w:t>
      </w:r>
    </w:p>
    <w:p w14:paraId="7734DDFE" w14:textId="41426020" w:rsidR="008F03E1" w:rsidRPr="00F149B9" w:rsidRDefault="00E90E23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16C2BDC" w14:textId="54D24053" w:rsidR="00926637" w:rsidRPr="00584A80" w:rsidRDefault="00926637">
      <w:pPr>
        <w:rPr>
          <w:rFonts w:ascii="Garamond" w:eastAsiaTheme="minorEastAsia" w:hAnsi="Garamond"/>
          <w:sz w:val="24"/>
          <w:szCs w:val="24"/>
          <w:u w:val="single"/>
        </w:rPr>
      </w:pPr>
      <w:r w:rsidRPr="00584A80">
        <w:rPr>
          <w:rFonts w:ascii="Garamond" w:eastAsiaTheme="minorEastAsia" w:hAnsi="Garamond"/>
          <w:sz w:val="24"/>
          <w:szCs w:val="24"/>
          <w:u w:val="single"/>
        </w:rPr>
        <w:t>Temperature:</w:t>
      </w:r>
    </w:p>
    <w:p w14:paraId="20FA92D6" w14:textId="3282F7ED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ℏ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8πG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656DFE8F" w14:textId="7DA86865" w:rsidR="00926637" w:rsidRPr="00584A80" w:rsidRDefault="00926637">
      <w:pPr>
        <w:rPr>
          <w:rFonts w:ascii="Garamond" w:eastAsiaTheme="minorEastAsia" w:hAnsi="Garamond"/>
          <w:sz w:val="24"/>
          <w:szCs w:val="24"/>
          <w:u w:val="single"/>
        </w:rPr>
      </w:pPr>
      <w:r w:rsidRPr="00584A80">
        <w:rPr>
          <w:rFonts w:ascii="Garamond" w:eastAsiaTheme="minorEastAsia" w:hAnsi="Garamond"/>
          <w:sz w:val="24"/>
          <w:szCs w:val="24"/>
          <w:u w:val="single"/>
        </w:rPr>
        <w:t xml:space="preserve">Hawking </w:t>
      </w:r>
      <w:r w:rsidR="00AD074B">
        <w:rPr>
          <w:rFonts w:ascii="Garamond" w:eastAsiaTheme="minorEastAsia" w:hAnsi="Garamond"/>
          <w:sz w:val="24"/>
          <w:szCs w:val="24"/>
          <w:u w:val="single"/>
        </w:rPr>
        <w:t>R</w:t>
      </w:r>
      <w:r w:rsidRPr="00584A80">
        <w:rPr>
          <w:rFonts w:ascii="Garamond" w:eastAsiaTheme="minorEastAsia" w:hAnsi="Garamond"/>
          <w:sz w:val="24"/>
          <w:szCs w:val="24"/>
          <w:u w:val="single"/>
        </w:rPr>
        <w:t>adiation:</w:t>
      </w:r>
    </w:p>
    <w:p w14:paraId="1FDCB7CF" w14:textId="7BE19010" w:rsidR="00926637" w:rsidRPr="00AD074B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1760B3FF" w14:textId="6A1E0697" w:rsidR="00AD074B" w:rsidRPr="00584A80" w:rsidRDefault="00AD074B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Case of Stefan’s Law (</w:t>
      </w:r>
      <w:r w:rsidR="00ED0715">
        <w:rPr>
          <w:rFonts w:ascii="Garamond" w:eastAsiaTheme="minorEastAsia" w:hAnsi="Garamond"/>
          <w:sz w:val="24"/>
          <w:szCs w:val="24"/>
        </w:rPr>
        <w:t xml:space="preserve">the total electromagnetic radiation energy emitted per unit time </w:t>
      </w:r>
      <w:r w:rsidR="00E81047">
        <w:rPr>
          <w:rFonts w:ascii="Garamond" w:eastAsiaTheme="minorEastAsia" w:hAnsi="Garamond"/>
          <w:sz w:val="24"/>
          <w:szCs w:val="24"/>
        </w:rPr>
        <w:t xml:space="preserve">by a black body is given by </w:t>
      </w:r>
      <m:oMath>
        <m:r>
          <w:rPr>
            <w:rFonts w:ascii="Cambria Math" w:eastAsiaTheme="minorEastAsia" w:hAnsi="Cambria Math"/>
            <w:sz w:val="24"/>
            <w:szCs w:val="24"/>
          </w:rPr>
          <m:t>P=Aσ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) with a sphere: </w:t>
      </w:r>
      <m:oMath>
        <m:r>
          <w:rPr>
            <w:rFonts w:ascii="Cambria Math" w:eastAsiaTheme="minorEastAsia" w:hAnsi="Cambria Math"/>
            <w:sz w:val="24"/>
            <w:szCs w:val="24"/>
          </w:rPr>
          <m:t>A=4π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Garamond" w:eastAsiaTheme="minorEastAsia" w:hAnsi="Garamond"/>
          <w:sz w:val="24"/>
          <w:szCs w:val="24"/>
        </w:rPr>
        <w:t>.</w:t>
      </w:r>
    </w:p>
    <w:p w14:paraId="3A094A1F" w14:textId="77D42DF6" w:rsidR="00926637" w:rsidRPr="00584A80" w:rsidRDefault="00926637">
      <w:pPr>
        <w:rPr>
          <w:rFonts w:ascii="Garamond" w:eastAsiaTheme="minorEastAsia" w:hAnsi="Garamond"/>
          <w:sz w:val="24"/>
          <w:szCs w:val="24"/>
          <w:u w:val="single"/>
        </w:rPr>
      </w:pPr>
      <w:r w:rsidRPr="00584A80">
        <w:rPr>
          <w:rFonts w:ascii="Garamond" w:eastAsiaTheme="minorEastAsia" w:hAnsi="Garamond"/>
          <w:sz w:val="24"/>
          <w:szCs w:val="24"/>
          <w:u w:val="single"/>
        </w:rPr>
        <w:t xml:space="preserve">Thermal </w:t>
      </w:r>
      <w:r w:rsidR="00AD074B">
        <w:rPr>
          <w:rFonts w:ascii="Garamond" w:eastAsiaTheme="minorEastAsia" w:hAnsi="Garamond"/>
          <w:sz w:val="24"/>
          <w:szCs w:val="24"/>
          <w:u w:val="single"/>
        </w:rPr>
        <w:t>E</w:t>
      </w:r>
      <w:r w:rsidRPr="00584A80">
        <w:rPr>
          <w:rFonts w:ascii="Garamond" w:eastAsiaTheme="minorEastAsia" w:hAnsi="Garamond"/>
          <w:sz w:val="24"/>
          <w:szCs w:val="24"/>
          <w:u w:val="single"/>
        </w:rPr>
        <w:t>quilibrium:</w:t>
      </w:r>
    </w:p>
    <w:p w14:paraId="44BFAB9E" w14:textId="27FD995F" w:rsidR="00584A80" w:rsidRDefault="00584A80" w:rsidP="00584A80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loss due to Hawking radiation.</w:t>
      </w:r>
    </w:p>
    <w:p w14:paraId="46F1A7C1" w14:textId="4105843C" w:rsidR="00584A80" w:rsidRDefault="00584A80" w:rsidP="00584A80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gain due to CBR.</w:t>
      </w:r>
    </w:p>
    <w:p w14:paraId="0BAECC04" w14:textId="0CE54E5E" w:rsidR="00584A80" w:rsidRPr="00584A80" w:rsidRDefault="00FA5F13" w:rsidP="00584A80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Equate them at equilibrium and solve for time.</w:t>
      </w:r>
    </w:p>
    <w:p w14:paraId="38358676" w14:textId="77777777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By definition:</w:t>
      </w:r>
    </w:p>
    <w:p w14:paraId="2566F935" w14:textId="78742F5C" w:rsidR="00926637" w:rsidRPr="00584A80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=L</m:t>
          </m:r>
        </m:oMath>
      </m:oMathPara>
    </w:p>
    <w:p w14:paraId="1C49DC1A" w14:textId="225AB8BC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know:</w:t>
      </w:r>
    </w:p>
    <w:p w14:paraId="424FAE25" w14:textId="122D6AF7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8878C7F" w14:textId="20C2C40F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6AE82B45" w14:textId="1E04FB26" w:rsidR="00926637" w:rsidRPr="00584A80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023A2BE" w14:textId="16CCEDC9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temperature of CBR in terms of time is given by:</w:t>
      </w:r>
    </w:p>
    <w:p w14:paraId="25234D65" w14:textId="4C536343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32πGa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FB7A24F" w14:textId="13D2DEED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black hole absorbs CBR:</w:t>
      </w:r>
    </w:p>
    <w:p w14:paraId="1BBEEBAA" w14:textId="6A76796C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5E1D1467" w14:textId="5A770D3D" w:rsidR="00926637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Flux also is equivalent to:</w:t>
      </w:r>
    </w:p>
    <w:p w14:paraId="759D5103" w14:textId="4E3E2A9B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→L=FA</m:t>
          </m:r>
        </m:oMath>
      </m:oMathPara>
    </w:p>
    <w:p w14:paraId="41F54DC1" w14:textId="49B19999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Multiplying by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584A80">
        <w:rPr>
          <w:rFonts w:ascii="Garamond" w:eastAsiaTheme="minorEastAsia" w:hAnsi="Garamond"/>
          <w:sz w:val="24"/>
          <w:szCs w:val="24"/>
        </w:rPr>
        <w:t xml:space="preserve"> gives:</w:t>
      </w:r>
    </w:p>
    <w:p w14:paraId="3D5E4C16" w14:textId="6F0D2BC0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Lt=FAt=E</m:t>
          </m:r>
        </m:oMath>
      </m:oMathPara>
    </w:p>
    <w:p w14:paraId="67545D28" w14:textId="4DEA13E4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In another formulation:</w:t>
      </w:r>
    </w:p>
    <w:p w14:paraId="12476575" w14:textId="3538505A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At→M=-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EE5EE85" w14:textId="5B7281C1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CBR</w:t>
      </w:r>
      <w:r w:rsidR="007C352E" w:rsidRPr="00584A80">
        <w:rPr>
          <w:rFonts w:ascii="Garamond" w:eastAsiaTheme="minorEastAsia" w:hAnsi="Garamond"/>
          <w:sz w:val="24"/>
          <w:szCs w:val="24"/>
        </w:rPr>
        <w:t>:</w:t>
      </w:r>
    </w:p>
    <w:p w14:paraId="0A64D6B1" w14:textId="35A94468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32πGa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3C14649" w14:textId="0BDE0B0B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Simplifying:</w:t>
      </w:r>
    </w:p>
    <w:p w14:paraId="605A61E9" w14:textId="0BE4FC6D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πGat</m:t>
              </m:r>
            </m:den>
          </m:f>
        </m:oMath>
      </m:oMathPara>
    </w:p>
    <w:p w14:paraId="6AB492D3" w14:textId="48909657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 (the radiation constant):</w:t>
      </w:r>
    </w:p>
    <w:p w14:paraId="278D7520" w14:textId="0B478727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5218A913" w14:textId="08B2A32E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So:</w:t>
      </w:r>
    </w:p>
    <w:p w14:paraId="482AE2BE" w14:textId="64658EAE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128πGt</m:t>
              </m:r>
            </m:den>
          </m:f>
        </m:oMath>
      </m:oMathPara>
    </w:p>
    <w:p w14:paraId="1E474CA5" w14:textId="4D63B505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05244EF8" w14:textId="6A14BE05" w:rsidR="00C231AD" w:rsidRPr="00584A80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D474396" w14:textId="2B1C6484" w:rsidR="001F0F95" w:rsidRPr="00584A80" w:rsidRDefault="009B4301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Equating the two expressions:</w:t>
      </w:r>
    </w:p>
    <w:p w14:paraId="7B48EBE6" w14:textId="7E5533E6" w:rsidR="009B4301" w:rsidRPr="00584A80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5B50547" w14:textId="7163A8D0" w:rsidR="00463E29" w:rsidRPr="00584A80" w:rsidRDefault="00463E29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128πG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L=3A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7503711" w14:textId="14AF5097" w:rsidR="001C1A64" w:rsidRPr="00584A80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128πGL</m:t>
              </m:r>
            </m:den>
          </m:f>
        </m:oMath>
      </m:oMathPara>
    </w:p>
    <w:p w14:paraId="24B3703F" w14:textId="49894658" w:rsidR="001C1A64" w:rsidRPr="00584A80" w:rsidRDefault="001C1A6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Substitute </w:t>
      </w:r>
      <w:r w:rsidR="007C352E" w:rsidRPr="00584A80">
        <w:rPr>
          <w:rFonts w:ascii="Garamond" w:eastAsiaTheme="minorEastAsia" w:hAnsi="Garamond"/>
          <w:sz w:val="24"/>
          <w:szCs w:val="24"/>
        </w:rPr>
        <w:t xml:space="preserve">area and </w:t>
      </w:r>
      <w:r w:rsidRPr="00584A80">
        <w:rPr>
          <w:rFonts w:ascii="Garamond" w:eastAsiaTheme="minorEastAsia" w:hAnsi="Garamond"/>
          <w:sz w:val="24"/>
          <w:szCs w:val="24"/>
        </w:rPr>
        <w:t>Hawking radiation</w:t>
      </w:r>
      <w:r w:rsidR="007C352E" w:rsidRPr="00584A80">
        <w:rPr>
          <w:rFonts w:ascii="Garamond" w:eastAsiaTheme="minorEastAsia" w:hAnsi="Garamond"/>
          <w:sz w:val="24"/>
          <w:szCs w:val="24"/>
        </w:rPr>
        <w:t>:</w:t>
      </w:r>
    </w:p>
    <w:p w14:paraId="02AB8302" w14:textId="329DEB04" w:rsidR="007C352E" w:rsidRPr="00566C76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6F4DD0CB" w14:textId="174FDB82" w:rsidR="00566C76" w:rsidRDefault="00566C76">
      <w:pPr>
        <w:rPr>
          <w:rFonts w:ascii="Garamond" w:eastAsiaTheme="minorEastAsia" w:hAnsi="Garamond"/>
          <w:sz w:val="24"/>
          <w:szCs w:val="24"/>
        </w:rPr>
      </w:pPr>
    </w:p>
    <w:p w14:paraId="6DA4C318" w14:textId="77777777" w:rsidR="00566C76" w:rsidRPr="00584A80" w:rsidRDefault="00566C76">
      <w:pPr>
        <w:rPr>
          <w:rFonts w:ascii="Garamond" w:eastAsiaTheme="minorEastAsia" w:hAnsi="Garamond"/>
          <w:sz w:val="24"/>
          <w:szCs w:val="24"/>
        </w:rPr>
      </w:pPr>
    </w:p>
    <w:p w14:paraId="4BC6069A" w14:textId="2157EC6C" w:rsidR="00355533" w:rsidRPr="00584A80" w:rsidRDefault="00355533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temperature:</w:t>
      </w:r>
    </w:p>
    <w:p w14:paraId="56FECFAD" w14:textId="6546B6F3" w:rsidR="00C8266C" w:rsidRPr="00584A80" w:rsidRDefault="00723098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8πG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512πGσ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4096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12288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14:paraId="59263176" w14:textId="68390CFF" w:rsidR="00F87919" w:rsidRPr="00584A80" w:rsidRDefault="00734A4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Square root:</w:t>
      </w:r>
    </w:p>
    <w:p w14:paraId="6FB474B7" w14:textId="78E050F4" w:rsidR="00734A47" w:rsidRPr="00584A80" w:rsidRDefault="00734A4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sectPr w:rsidR="00734A47" w:rsidRPr="00584A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3A722" w14:textId="77777777" w:rsidR="00723098" w:rsidRDefault="00723098" w:rsidP="00584A80">
      <w:pPr>
        <w:spacing w:after="0" w:line="240" w:lineRule="auto"/>
      </w:pPr>
      <w:r>
        <w:separator/>
      </w:r>
    </w:p>
  </w:endnote>
  <w:endnote w:type="continuationSeparator" w:id="0">
    <w:p w14:paraId="21A4EAF9" w14:textId="77777777" w:rsidR="00723098" w:rsidRDefault="00723098" w:rsidP="005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aramond" w:hAnsi="Garamond"/>
        <w:sz w:val="24"/>
        <w:szCs w:val="24"/>
      </w:rPr>
      <w:id w:val="-956560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21D09" w14:textId="1E3E9FA0" w:rsidR="00584A80" w:rsidRPr="00584A80" w:rsidRDefault="00584A80">
        <w:pPr>
          <w:pStyle w:val="Footer"/>
          <w:jc w:val="center"/>
          <w:rPr>
            <w:rFonts w:ascii="Garamond" w:hAnsi="Garamond"/>
            <w:sz w:val="24"/>
            <w:szCs w:val="24"/>
          </w:rPr>
        </w:pPr>
        <w:r w:rsidRPr="00584A80">
          <w:rPr>
            <w:rFonts w:ascii="Garamond" w:hAnsi="Garamond"/>
            <w:sz w:val="24"/>
            <w:szCs w:val="24"/>
          </w:rPr>
          <w:fldChar w:fldCharType="begin"/>
        </w:r>
        <w:r w:rsidRPr="00584A80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584A80">
          <w:rPr>
            <w:rFonts w:ascii="Garamond" w:hAnsi="Garamond"/>
            <w:sz w:val="24"/>
            <w:szCs w:val="24"/>
          </w:rPr>
          <w:fldChar w:fldCharType="separate"/>
        </w:r>
        <w:r w:rsidRPr="00584A80">
          <w:rPr>
            <w:rFonts w:ascii="Garamond" w:hAnsi="Garamond"/>
            <w:noProof/>
            <w:sz w:val="24"/>
            <w:szCs w:val="24"/>
          </w:rPr>
          <w:t>2</w:t>
        </w:r>
        <w:r w:rsidRPr="00584A80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14:paraId="3DE48346" w14:textId="77777777" w:rsidR="00584A80" w:rsidRDefault="00584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31F49" w14:textId="77777777" w:rsidR="00723098" w:rsidRDefault="00723098" w:rsidP="00584A80">
      <w:pPr>
        <w:spacing w:after="0" w:line="240" w:lineRule="auto"/>
      </w:pPr>
      <w:r>
        <w:separator/>
      </w:r>
    </w:p>
  </w:footnote>
  <w:footnote w:type="continuationSeparator" w:id="0">
    <w:p w14:paraId="3750F492" w14:textId="77777777" w:rsidR="00723098" w:rsidRDefault="00723098" w:rsidP="0058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9ECCB" w14:textId="752C1F75" w:rsidR="00584A80" w:rsidRPr="00584A80" w:rsidRDefault="00584A80">
    <w:pPr>
      <w:pStyle w:val="Header"/>
      <w:rPr>
        <w:rFonts w:ascii="Garamond" w:hAnsi="Garamond"/>
        <w:sz w:val="24"/>
        <w:szCs w:val="24"/>
      </w:rPr>
    </w:pPr>
    <w:r w:rsidRPr="00584A80">
      <w:rPr>
        <w:rFonts w:ascii="Garamond" w:hAnsi="Garamond"/>
        <w:sz w:val="24"/>
        <w:szCs w:val="24"/>
      </w:rPr>
      <w:t>Wilkie Hoare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45C"/>
    <w:multiLevelType w:val="hybridMultilevel"/>
    <w:tmpl w:val="8DF4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37"/>
    <w:rsid w:val="00130E55"/>
    <w:rsid w:val="001C1A64"/>
    <w:rsid w:val="001F0F95"/>
    <w:rsid w:val="003271A6"/>
    <w:rsid w:val="00355533"/>
    <w:rsid w:val="00463E29"/>
    <w:rsid w:val="00566C76"/>
    <w:rsid w:val="00584A80"/>
    <w:rsid w:val="00723098"/>
    <w:rsid w:val="00734A47"/>
    <w:rsid w:val="007C352E"/>
    <w:rsid w:val="008F03E1"/>
    <w:rsid w:val="00926637"/>
    <w:rsid w:val="009307E2"/>
    <w:rsid w:val="00986969"/>
    <w:rsid w:val="009A203F"/>
    <w:rsid w:val="009B4301"/>
    <w:rsid w:val="00A410FF"/>
    <w:rsid w:val="00AD074B"/>
    <w:rsid w:val="00B74DD2"/>
    <w:rsid w:val="00BA7BFE"/>
    <w:rsid w:val="00C231AD"/>
    <w:rsid w:val="00C31C5A"/>
    <w:rsid w:val="00C8266C"/>
    <w:rsid w:val="00CC0077"/>
    <w:rsid w:val="00CC7259"/>
    <w:rsid w:val="00DD5295"/>
    <w:rsid w:val="00DF2D66"/>
    <w:rsid w:val="00E264A6"/>
    <w:rsid w:val="00E81047"/>
    <w:rsid w:val="00E90E23"/>
    <w:rsid w:val="00ED0715"/>
    <w:rsid w:val="00EE2AF3"/>
    <w:rsid w:val="00F149B9"/>
    <w:rsid w:val="00F87919"/>
    <w:rsid w:val="00FA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9C47"/>
  <w15:chartTrackingRefBased/>
  <w15:docId w15:val="{DBCE86CD-66AC-4490-83BE-1AC93C8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6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4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80"/>
  </w:style>
  <w:style w:type="paragraph" w:styleId="Footer">
    <w:name w:val="footer"/>
    <w:basedOn w:val="Normal"/>
    <w:link w:val="FooterChar"/>
    <w:uiPriority w:val="99"/>
    <w:unhideWhenUsed/>
    <w:rsid w:val="00584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80"/>
  </w:style>
  <w:style w:type="paragraph" w:styleId="ListParagraph">
    <w:name w:val="List Paragraph"/>
    <w:basedOn w:val="Normal"/>
    <w:uiPriority w:val="34"/>
    <w:qFormat/>
    <w:rsid w:val="0058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Wilkie Hoare</dc:creator>
  <cp:keywords/>
  <dc:description/>
  <cp:lastModifiedBy>Wilkie Hoare</cp:lastModifiedBy>
  <cp:revision>32</cp:revision>
  <dcterms:created xsi:type="dcterms:W3CDTF">2021-04-12T14:26:00Z</dcterms:created>
  <dcterms:modified xsi:type="dcterms:W3CDTF">2021-04-20T09:42:00Z</dcterms:modified>
</cp:coreProperties>
</file>