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96CB" w14:textId="6BC6CED5" w:rsidR="0092411C" w:rsidRDefault="000078AA" w:rsidP="000078AA">
      <w:pPr>
        <w:jc w:val="center"/>
        <w:rPr>
          <w:rFonts w:ascii="Garamond" w:hAnsi="Garamond"/>
          <w:b/>
          <w:bCs/>
          <w:sz w:val="48"/>
          <w:szCs w:val="48"/>
          <w:u w:val="single"/>
        </w:rPr>
      </w:pPr>
      <w:r>
        <w:rPr>
          <w:rFonts w:ascii="Garamond" w:hAnsi="Garamond"/>
          <w:b/>
          <w:bCs/>
          <w:sz w:val="48"/>
          <w:szCs w:val="48"/>
          <w:u w:val="single"/>
        </w:rPr>
        <w:t>Literary Review</w:t>
      </w:r>
    </w:p>
    <w:p w14:paraId="44F9BEBC" w14:textId="3C1707CA" w:rsidR="000078AA" w:rsidRDefault="000078AA" w:rsidP="000078AA">
      <w:pPr>
        <w:rPr>
          <w:rFonts w:ascii="Garamond" w:hAnsi="Garamond"/>
          <w:sz w:val="24"/>
          <w:szCs w:val="24"/>
        </w:rPr>
      </w:pPr>
    </w:p>
    <w:p w14:paraId="5A92B3E3" w14:textId="7499FCC4" w:rsidR="000078AA" w:rsidRDefault="000078AA" w:rsidP="000078A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well as on the GitHub, I will explain clearly here my method, theory, and all appropriate derivations.</w:t>
      </w:r>
    </w:p>
    <w:p w14:paraId="5282EA81" w14:textId="57AB3A2A" w:rsidR="00D00633" w:rsidRPr="00D00633" w:rsidRDefault="00D00633" w:rsidP="000078A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Method:</w:t>
      </w:r>
    </w:p>
    <w:p w14:paraId="64EFB3D3" w14:textId="74F84C74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As the universe ages, the universe will expand and cool, and eventually radiate away its mass and evaporate. In this investigation, I take an analytical look at the effects of this temperature change on Black Holes, comparing attributes of Black Holes as their solar masses change. I programmed a mathematical model in C++ to compare with known attributes about other stars (including Sirius, Eta Carinae and R136a1), all details of which can be found in my GitHub. I take a look at five key attributes, all of which are their own functions in the code, returning a floating-point number:</w:t>
      </w:r>
    </w:p>
    <w:p w14:paraId="5AD29EE3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1.</w:t>
      </w:r>
      <w:r w:rsidRPr="000078AA">
        <w:rPr>
          <w:rFonts w:ascii="Garamond" w:hAnsi="Garamond"/>
          <w:sz w:val="24"/>
          <w:szCs w:val="24"/>
        </w:rPr>
        <w:tab/>
        <w:t>Schwarzschild Radius,</w:t>
      </w:r>
    </w:p>
    <w:p w14:paraId="5D264042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2.</w:t>
      </w:r>
      <w:r w:rsidRPr="000078AA">
        <w:rPr>
          <w:rFonts w:ascii="Garamond" w:hAnsi="Garamond"/>
          <w:sz w:val="24"/>
          <w:szCs w:val="24"/>
        </w:rPr>
        <w:tab/>
        <w:t>Schwarzschild Density,</w:t>
      </w:r>
    </w:p>
    <w:p w14:paraId="1F7BFCFE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3.</w:t>
      </w:r>
      <w:r w:rsidRPr="000078AA">
        <w:rPr>
          <w:rFonts w:ascii="Garamond" w:hAnsi="Garamond"/>
          <w:sz w:val="24"/>
          <w:szCs w:val="24"/>
        </w:rPr>
        <w:tab/>
        <w:t>Hawking Radiation,</w:t>
      </w:r>
    </w:p>
    <w:p w14:paraId="72A56E04" w14:textId="7CCD1A55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4.</w:t>
      </w:r>
      <w:r w:rsidRPr="000078AA">
        <w:rPr>
          <w:rFonts w:ascii="Garamond" w:hAnsi="Garamond"/>
          <w:sz w:val="24"/>
          <w:szCs w:val="24"/>
        </w:rPr>
        <w:tab/>
      </w:r>
      <w:r w:rsidR="00DC10CA">
        <w:rPr>
          <w:rFonts w:ascii="Garamond" w:hAnsi="Garamond"/>
          <w:sz w:val="24"/>
          <w:szCs w:val="24"/>
        </w:rPr>
        <w:t xml:space="preserve">Hawking </w:t>
      </w:r>
      <w:r w:rsidRPr="000078AA">
        <w:rPr>
          <w:rFonts w:ascii="Garamond" w:hAnsi="Garamond"/>
          <w:sz w:val="24"/>
          <w:szCs w:val="24"/>
        </w:rPr>
        <w:t>Temperature,</w:t>
      </w:r>
    </w:p>
    <w:p w14:paraId="4589D1F8" w14:textId="5EE337EB" w:rsid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5.</w:t>
      </w:r>
      <w:r w:rsidRPr="000078AA">
        <w:rPr>
          <w:rFonts w:ascii="Garamond" w:hAnsi="Garamond"/>
          <w:sz w:val="24"/>
          <w:szCs w:val="24"/>
        </w:rPr>
        <w:tab/>
        <w:t>Time taken for the black hole to reach thermal equilibrium.</w:t>
      </w:r>
    </w:p>
    <w:p w14:paraId="4DE52A55" w14:textId="639FCB51" w:rsidR="00D00633" w:rsidRDefault="00D00633" w:rsidP="000078A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Theory:</w:t>
      </w:r>
    </w:p>
    <w:p w14:paraId="3A14A723" w14:textId="4B72BF94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A black hole is a region of space with a gravitational field intense enough such that nothing can escape</w:t>
      </w:r>
      <w:r w:rsidR="00E11DEC">
        <w:rPr>
          <w:rFonts w:ascii="Garamond" w:hAnsi="Garamond"/>
          <w:sz w:val="24"/>
          <w:szCs w:val="24"/>
        </w:rPr>
        <w:t xml:space="preserve"> – its mass must also exceed the Chandrasekhar limit </w:t>
      </w:r>
      <w:r w:rsidR="00C66778">
        <w:rPr>
          <w:rFonts w:ascii="Garamond" w:hAnsi="Garamond"/>
          <w:sz w:val="24"/>
          <w:szCs w:val="24"/>
        </w:rPr>
        <w:t>(about 1.4 solar masses).</w:t>
      </w:r>
      <w:r w:rsidRPr="00886C74">
        <w:rPr>
          <w:rFonts w:ascii="Garamond" w:hAnsi="Garamond"/>
          <w:sz w:val="24"/>
          <w:szCs w:val="24"/>
        </w:rPr>
        <w:t xml:space="preserve"> In this investigation, I assume that the Black Holes are not rotating and uncharged, that is </w:t>
      </w:r>
      <m:oMath>
        <m:r>
          <w:rPr>
            <w:rFonts w:ascii="Cambria Math" w:hAnsi="Cambria Math"/>
            <w:sz w:val="24"/>
            <w:szCs w:val="24"/>
          </w:rPr>
          <m:t>J=0</m:t>
        </m:r>
      </m:oMath>
      <w:r w:rsidRPr="00886C74">
        <w:rPr>
          <w:rFonts w:ascii="Garamond" w:hAnsi="Garamond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Q=0</m:t>
        </m:r>
      </m:oMath>
      <w:r w:rsidRPr="00886C74">
        <w:rPr>
          <w:rFonts w:ascii="Garamond" w:hAnsi="Garamond"/>
          <w:sz w:val="24"/>
          <w:szCs w:val="24"/>
        </w:rPr>
        <w:t xml:space="preserve">. The solution taken for Einstein’s field equations differ if we cannot make these assumptions. In reality, Black Holes often do have </w:t>
      </w:r>
      <m:oMath>
        <m:r>
          <w:rPr>
            <w:rFonts w:ascii="Cambria Math" w:hAnsi="Cambria Math"/>
            <w:sz w:val="24"/>
            <w:szCs w:val="24"/>
          </w:rPr>
          <m:t>J&gt;0</m:t>
        </m:r>
      </m:oMath>
      <w:r w:rsidRPr="00886C74">
        <w:rPr>
          <w:rFonts w:ascii="Garamond" w:hAnsi="Garamond"/>
          <w:sz w:val="24"/>
          <w:szCs w:val="24"/>
        </w:rPr>
        <w:t xml:space="preserve">, but observed astronomical objects rarely have </w:t>
      </w:r>
      <m:oMath>
        <m:r>
          <w:rPr>
            <w:rFonts w:ascii="Cambria Math" w:hAnsi="Cambria Math"/>
            <w:sz w:val="24"/>
            <w:szCs w:val="24"/>
          </w:rPr>
          <m:t>Q≠0</m:t>
        </m:r>
      </m:oMath>
      <w:r w:rsidRPr="00886C74">
        <w:rPr>
          <w:rFonts w:ascii="Garamond" w:hAnsi="Garamond"/>
          <w:sz w:val="24"/>
          <w:szCs w:val="24"/>
        </w:rPr>
        <w:t>.</w:t>
      </w:r>
    </w:p>
    <w:p w14:paraId="455CB40B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We can relate the fundamental laws of thermodynamics to Black Holes:</w:t>
      </w:r>
    </w:p>
    <w:p w14:paraId="1073EB08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zeroth law states that a simple, non-rotating Black Hole has uniform gravity at its event horizon. An event horizon can be thought of as the boundary surrounding a black hole beyond which nothing can escape (light, radiation etc). It is at thermal equilibrium at the event horizon.</w:t>
      </w:r>
    </w:p>
    <w:p w14:paraId="4A0C4E00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first law states that the mass, rotation, and charge (3 defining attributes) of a Black Hole are related to its entropy. We relate this in a simplified manner to internal energy at A level:</w:t>
      </w:r>
    </w:p>
    <w:p w14:paraId="55192366" w14:textId="7348C108" w:rsidR="00886C74" w:rsidRPr="008F6989" w:rsidRDefault="00886C74" w:rsidP="00886C7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∆U=Q-W</m:t>
          </m:r>
        </m:oMath>
      </m:oMathPara>
    </w:p>
    <w:p w14:paraId="49224338" w14:textId="20D41C57" w:rsidR="008F6989" w:rsidRDefault="008F6989" w:rsidP="00886C74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The entropy of a black hole, according to Hawking, can in fact be directly related to its area:</w:t>
      </w:r>
    </w:p>
    <w:p w14:paraId="7A34F56B" w14:textId="7E69E28C" w:rsidR="008F6989" w:rsidRPr="00886C74" w:rsidRDefault="008F6989" w:rsidP="00886C74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406FF23F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lastRenderedPageBreak/>
        <w:t>The second law states that the entropy of a Black Hole system cannot decrease. This means that when two Black Holes merge, the surface area of the event horizon must be greater than both Black Holes.</w:t>
      </w:r>
    </w:p>
    <w:p w14:paraId="0447D55F" w14:textId="42417405" w:rsidR="00D00633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third law states that ‘extreme’ Black Holes (maximum possible rotation and charge – which would take the Kerr-Newman model) would have minimum entropy, meaning that such a case is never possible.</w:t>
      </w:r>
    </w:p>
    <w:p w14:paraId="640CBB41" w14:textId="1D9F7B7F" w:rsidR="00266E7B" w:rsidRDefault="00266E7B" w:rsidP="00886C74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Derivations:</w:t>
      </w:r>
    </w:p>
    <w:p w14:paraId="0D37391F" w14:textId="03FFB1A0" w:rsidR="00840333" w:rsidRDefault="00266E7B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Several </w:t>
      </w:r>
      <w:r w:rsidR="00840333">
        <w:rPr>
          <w:rFonts w:ascii="Garamond" w:hAnsi="Garamond"/>
          <w:sz w:val="24"/>
          <w:szCs w:val="24"/>
        </w:rPr>
        <w:t>important equations are used to calculate the five attributes</w:t>
      </w:r>
      <w:r w:rsidR="00B55260">
        <w:rPr>
          <w:rFonts w:ascii="Garamond" w:hAnsi="Garamond"/>
          <w:sz w:val="24"/>
          <w:szCs w:val="24"/>
        </w:rPr>
        <w:t>.</w:t>
      </w:r>
    </w:p>
    <w:p w14:paraId="034DFCA1" w14:textId="71D87135" w:rsidR="007041BF" w:rsidRPr="007041BF" w:rsidRDefault="007041BF" w:rsidP="00840333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Schwarzschild Radius:</w:t>
      </w:r>
    </w:p>
    <w:p w14:paraId="64C23CA0" w14:textId="758F233F" w:rsidR="00B4665B" w:rsidRDefault="00B55260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Firstly, the Schwarzschild radius equation drops out of the Schwarzschild </w:t>
      </w:r>
      <w:r w:rsidR="00024A56">
        <w:rPr>
          <w:rFonts w:ascii="Garamond" w:hAnsi="Garamond"/>
          <w:sz w:val="24"/>
          <w:szCs w:val="24"/>
        </w:rPr>
        <w:t>metric,</w:t>
      </w:r>
      <w:r>
        <w:rPr>
          <w:rFonts w:ascii="Garamond" w:hAnsi="Garamond"/>
          <w:sz w:val="24"/>
          <w:szCs w:val="24"/>
        </w:rPr>
        <w:t xml:space="preserve"> the solution to the Einstein Field Equations </w:t>
      </w:r>
      <w:r w:rsidR="00024A56">
        <w:rPr>
          <w:rFonts w:ascii="Garamond" w:hAnsi="Garamond"/>
          <w:sz w:val="24"/>
          <w:szCs w:val="24"/>
        </w:rPr>
        <w:t xml:space="preserve">for an uncharged, non-rotating black hole. </w:t>
      </w:r>
      <w:r w:rsidR="00963407">
        <w:rPr>
          <w:rFonts w:ascii="Garamond" w:hAnsi="Garamond"/>
          <w:sz w:val="24"/>
          <w:szCs w:val="24"/>
        </w:rPr>
        <w:t>Out of interest, all cases</w:t>
      </w:r>
      <w:r w:rsidR="00B4665B">
        <w:rPr>
          <w:rFonts w:ascii="Garamond" w:hAnsi="Garamond"/>
          <w:sz w:val="24"/>
          <w:szCs w:val="24"/>
        </w:rPr>
        <w:t xml:space="preserve"> are listed in the table below:</w:t>
      </w:r>
    </w:p>
    <w:p w14:paraId="0F481536" w14:textId="125DBE7A" w:rsidR="00D803EB" w:rsidRDefault="00D803EB" w:rsidP="00D803EB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16117D4" wp14:editId="2ADC5BA2">
            <wp:extent cx="3143250" cy="7561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EAA" w14:textId="493B01B5" w:rsidR="00B55260" w:rsidRDefault="00024A56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are two routes of derivation</w:t>
      </w:r>
      <w:r w:rsidR="00015032">
        <w:rPr>
          <w:rFonts w:ascii="Garamond" w:hAnsi="Garamond"/>
          <w:sz w:val="24"/>
          <w:szCs w:val="24"/>
        </w:rPr>
        <w:t xml:space="preserve">: </w:t>
      </w:r>
      <w:r w:rsidR="007D4DDD">
        <w:rPr>
          <w:rFonts w:ascii="Garamond" w:hAnsi="Garamond"/>
          <w:sz w:val="24"/>
          <w:szCs w:val="24"/>
        </w:rPr>
        <w:t xml:space="preserve">the first, more rigorous route uses tensor maths </w:t>
      </w:r>
      <w:r w:rsidR="009938DE">
        <w:rPr>
          <w:rFonts w:ascii="Garamond" w:hAnsi="Garamond"/>
          <w:sz w:val="24"/>
          <w:szCs w:val="24"/>
        </w:rPr>
        <w:t>beyond me at this stage, and an easier route would be via Lagrangian mechanics.</w:t>
      </w:r>
    </w:p>
    <w:p w14:paraId="77BD4D73" w14:textId="18933222" w:rsidR="00984593" w:rsidRDefault="00395ECD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must make some assumptions before we start:</w:t>
      </w:r>
    </w:p>
    <w:p w14:paraId="2A3B500F" w14:textId="601F8599" w:rsidR="00395ECD" w:rsidRDefault="00395ECD" w:rsidP="00395EC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spacetime is </w:t>
      </w:r>
      <w:r>
        <w:rPr>
          <w:rFonts w:ascii="Garamond" w:hAnsi="Garamond"/>
          <w:i/>
          <w:iCs/>
          <w:sz w:val="24"/>
          <w:szCs w:val="24"/>
        </w:rPr>
        <w:t>spherically symmetric</w:t>
      </w:r>
      <w:r>
        <w:rPr>
          <w:rFonts w:ascii="Garamond" w:hAnsi="Garamond"/>
          <w:sz w:val="24"/>
          <w:szCs w:val="24"/>
        </w:rPr>
        <w:t xml:space="preserve"> – it is invariant under rotations.</w:t>
      </w:r>
    </w:p>
    <w:p w14:paraId="34553B30" w14:textId="1A37FFF3" w:rsidR="00395ECD" w:rsidRPr="005602EA" w:rsidRDefault="005602EA" w:rsidP="00395EC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spacetime is </w:t>
      </w:r>
      <w:r>
        <w:rPr>
          <w:rFonts w:ascii="Garamond" w:hAnsi="Garamond"/>
          <w:i/>
          <w:iCs/>
          <w:sz w:val="24"/>
          <w:szCs w:val="24"/>
        </w:rPr>
        <w:t>static</w:t>
      </w:r>
      <w:r>
        <w:rPr>
          <w:rFonts w:ascii="Garamond" w:hAnsi="Garamond"/>
          <w:sz w:val="24"/>
          <w:szCs w:val="24"/>
        </w:rPr>
        <w:t xml:space="preserve"> – all metric components are independent of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Garamond" w:eastAsiaTheme="minorEastAsia" w:hAnsi="Garamond"/>
          <w:sz w:val="24"/>
          <w:szCs w:val="24"/>
        </w:rPr>
        <w:t xml:space="preserve">, and the spacetime is unchanged under a time-reversal </w:t>
      </w:r>
      <m:oMath>
        <m:r>
          <w:rPr>
            <w:rFonts w:ascii="Cambria Math" w:eastAsiaTheme="minorEastAsia" w:hAnsi="Cambria Math"/>
            <w:sz w:val="24"/>
            <w:szCs w:val="24"/>
          </w:rPr>
          <m:t>t→-t</m:t>
        </m:r>
      </m:oMath>
      <w:r>
        <w:rPr>
          <w:rFonts w:ascii="Garamond" w:eastAsiaTheme="minorEastAsia" w:hAnsi="Garamond"/>
          <w:sz w:val="24"/>
          <w:szCs w:val="24"/>
        </w:rPr>
        <w:t>.</w:t>
      </w:r>
    </w:p>
    <w:p w14:paraId="73CF82F7" w14:textId="58122D3A" w:rsidR="00C92FC0" w:rsidRPr="00582F6D" w:rsidRDefault="005602EA" w:rsidP="00C92FC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solution is a </w:t>
      </w:r>
      <w:r w:rsidR="00BA6432">
        <w:rPr>
          <w:rFonts w:ascii="Garamond" w:eastAsiaTheme="minorEastAsia" w:hAnsi="Garamond"/>
          <w:i/>
          <w:iCs/>
          <w:sz w:val="24"/>
          <w:szCs w:val="24"/>
        </w:rPr>
        <w:t>vacuum solution</w:t>
      </w:r>
      <w:r w:rsidR="00C92FC0">
        <w:rPr>
          <w:rFonts w:ascii="Garamond" w:eastAsiaTheme="minorEastAsia" w:hAnsi="Garamond"/>
          <w:sz w:val="24"/>
          <w:szCs w:val="24"/>
        </w:rPr>
        <w:t xml:space="preserve"> – it satisfies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92FC0">
        <w:rPr>
          <w:rFonts w:ascii="Garamond" w:eastAsiaTheme="minorEastAsia" w:hAnsi="Garamond"/>
          <w:sz w:val="24"/>
          <w:szCs w:val="24"/>
        </w:rPr>
        <w:t>, the energy-momentum tensor.</w:t>
      </w:r>
    </w:p>
    <w:p w14:paraId="690561E9" w14:textId="32B1F143" w:rsidR="00582F6D" w:rsidRPr="007608CC" w:rsidRDefault="00582F6D" w:rsidP="00582F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 fact, Birkhoff’s theorem tells us that if our first and third conditions are satisfied, it must be true that the spacetime is also static.</w:t>
      </w:r>
    </w:p>
    <w:p w14:paraId="73A4890F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Begin with the general metric with coefficients to be found:</w:t>
      </w:r>
    </w:p>
    <w:p w14:paraId="0A2AFE10" w14:textId="4E601A6F" w:rsidR="007608CC" w:rsidRPr="006645C6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E6157CC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the arc length integral:</w:t>
      </w:r>
    </w:p>
    <w:p w14:paraId="6771F87C" w14:textId="5E610A4B" w:rsidR="007608CC" w:rsidRPr="002415AE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</m:nary>
        </m:oMath>
      </m:oMathPara>
    </w:p>
    <w:p w14:paraId="1A56A2E9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the Euler-Lagrange equation:</w:t>
      </w:r>
    </w:p>
    <w:p w14:paraId="08B493C6" w14:textId="77777777" w:rsidR="007608CC" w:rsidRPr="00561E92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t,q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1295BF37" w14:textId="0E82F022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I’ll use dot notation for derivatives, so it isn’t as messy. Apply the </w:t>
      </w:r>
      <w:r w:rsidR="002E05BA">
        <w:rPr>
          <w:rFonts w:ascii="Garamond" w:eastAsiaTheme="minorEastAsia" w:hAnsi="Garamond"/>
          <w:sz w:val="24"/>
          <w:szCs w:val="24"/>
        </w:rPr>
        <w:t xml:space="preserve">E-L </w:t>
      </w:r>
      <w:r>
        <w:rPr>
          <w:rFonts w:ascii="Garamond" w:eastAsiaTheme="minorEastAsia" w:hAnsi="Garamond"/>
          <w:sz w:val="24"/>
          <w:szCs w:val="24"/>
        </w:rPr>
        <w:t xml:space="preserve">equation </w:t>
      </w:r>
      <w:r w:rsidR="002E05BA">
        <w:rPr>
          <w:rFonts w:ascii="Garamond" w:eastAsiaTheme="minorEastAsia" w:hAnsi="Garamond"/>
          <w:sz w:val="24"/>
          <w:szCs w:val="24"/>
        </w:rPr>
        <w:t xml:space="preserve">to the arc length integral </w:t>
      </w:r>
      <w:r>
        <w:rPr>
          <w:rFonts w:ascii="Garamond" w:eastAsiaTheme="minorEastAsia" w:hAnsi="Garamond"/>
          <w:sz w:val="24"/>
          <w:szCs w:val="24"/>
        </w:rPr>
        <w:t xml:space="preserve">so we have </w:t>
      </w:r>
      <w:r w:rsidR="002E05BA">
        <w:rPr>
          <w:rFonts w:ascii="Garamond" w:eastAsiaTheme="minorEastAsia" w:hAnsi="Garamond"/>
          <w:sz w:val="24"/>
          <w:szCs w:val="24"/>
        </w:rPr>
        <w:t xml:space="preserve">equations for </w:t>
      </w:r>
      <w:r>
        <w:rPr>
          <w:rFonts w:ascii="Garamond" w:eastAsiaTheme="minorEastAsia" w:hAnsi="Garamond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r,ϕ,t</m:t>
        </m:r>
      </m:oMath>
      <w:r>
        <w:rPr>
          <w:rFonts w:ascii="Garamond" w:eastAsiaTheme="minorEastAsia" w:hAnsi="Garamond"/>
          <w:sz w:val="24"/>
          <w:szCs w:val="24"/>
        </w:rPr>
        <w:t>):</w:t>
      </w:r>
    </w:p>
    <w:p w14:paraId="15D561DF" w14:textId="77777777" w:rsidR="007608CC" w:rsidRPr="007372E8" w:rsidRDefault="008F1F66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+2A(r)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</m:oMath>
      </m:oMathPara>
    </w:p>
    <w:p w14:paraId="36186707" w14:textId="77777777" w:rsidR="007608CC" w:rsidRPr="00922D39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135482A" w14:textId="77777777" w:rsidR="007608CC" w:rsidRPr="00922D39" w:rsidRDefault="008F1F66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41E5E2E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 a circular orbit,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>, so:</w:t>
      </w:r>
    </w:p>
    <w:p w14:paraId="2C0FEC45" w14:textId="77777777" w:rsidR="007608CC" w:rsidRPr="00AB31E2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9E7D992" w14:textId="1C2F645A" w:rsidR="007608CC" w:rsidRPr="00602BDC" w:rsidRDefault="008F1F66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E92B352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Kepler’s third law of motion:</w:t>
      </w:r>
    </w:p>
    <w:p w14:paraId="6CF61F3D" w14:textId="77777777" w:rsidR="007608CC" w:rsidRPr="00602BDC" w:rsidRDefault="008F1F66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G(M+m)</m:t>
              </m:r>
            </m:den>
          </m:f>
        </m:oMath>
      </m:oMathPara>
    </w:p>
    <w:p w14:paraId="391947D2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 a circular orbit,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, and the point mass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Garamond" w:eastAsiaTheme="minorEastAsia" w:hAnsi="Garamond"/>
          <w:sz w:val="24"/>
          <w:szCs w:val="24"/>
        </w:rPr>
        <w:t xml:space="preserve"> is negligible compared to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Garamond" w:eastAsiaTheme="minorEastAsia" w:hAnsi="Garamond"/>
          <w:sz w:val="24"/>
          <w:szCs w:val="24"/>
        </w:rPr>
        <w:t>, so:</w:t>
      </w:r>
    </w:p>
    <w:p w14:paraId="19E5030E" w14:textId="262AFFDF" w:rsidR="007608CC" w:rsidRPr="002D0DF6" w:rsidRDefault="008F1F66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1B2F9AB" w14:textId="77777777" w:rsidR="007608CC" w:rsidRPr="00282EC9" w:rsidRDefault="008F1F66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20D6D5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Integrating:</w:t>
      </w:r>
    </w:p>
    <w:p w14:paraId="68DE8EAF" w14:textId="77777777" w:rsidR="007608CC" w:rsidRPr="008F7F83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3D14B03B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If we </w:t>
      </w:r>
      <w:proofErr w:type="gramStart"/>
      <w:r>
        <w:rPr>
          <w:rFonts w:ascii="Garamond" w:eastAsiaTheme="minorEastAsia" w:hAnsi="Garamond"/>
          <w:sz w:val="24"/>
          <w:szCs w:val="24"/>
        </w:rPr>
        <w:t>set</w:t>
      </w:r>
      <w:proofErr w:type="gramEnd"/>
      <w:r>
        <w:rPr>
          <w:rFonts w:ascii="Garamond" w:eastAsiaTheme="minorEastAsia" w:hAnsi="Garamon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M=0</m:t>
        </m:r>
      </m:oMath>
      <w:r>
        <w:rPr>
          <w:rFonts w:ascii="Garamond" w:eastAsiaTheme="minorEastAsia" w:hAnsi="Garamond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and so </w:t>
      </w:r>
      <m:oMath>
        <m:r>
          <w:rPr>
            <w:rFonts w:ascii="Cambria Math" w:eastAsiaTheme="minorEastAsia" w:hAnsi="Cambria Math"/>
            <w:sz w:val="24"/>
            <w:szCs w:val="24"/>
          </w:rPr>
          <m:t>C=-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>:</w:t>
      </w:r>
    </w:p>
    <w:p w14:paraId="5DB9AD69" w14:textId="77777777" w:rsidR="007608CC" w:rsidRPr="00861EAC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</m:oMath>
      </m:oMathPara>
    </w:p>
    <w:p w14:paraId="373E7727" w14:textId="08C06AF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When the point mass is temporarily stationary,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 xml:space="preserve">. The original metric equation becomes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 </w:t>
      </w:r>
      <w:r w:rsidR="0074726F">
        <w:rPr>
          <w:rFonts w:ascii="Garamond" w:eastAsiaTheme="minorEastAsia" w:hAnsi="Garamond"/>
          <w:sz w:val="24"/>
          <w:szCs w:val="24"/>
        </w:rPr>
        <w:t>and</w:t>
      </w:r>
      <w:r>
        <w:rPr>
          <w:rFonts w:ascii="Garamond" w:eastAsiaTheme="minorEastAsia" w:hAnsi="Garamond"/>
          <w:sz w:val="24"/>
          <w:szCs w:val="24"/>
        </w:rPr>
        <w:t xml:space="preserve"> the first Euler-Lagrange equation becomes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.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  <w:r>
        <w:rPr>
          <w:rFonts w:ascii="Garamond" w:eastAsiaTheme="minorEastAsia" w:hAnsi="Garamond"/>
          <w:sz w:val="24"/>
          <w:szCs w:val="24"/>
        </w:rPr>
        <w:t xml:space="preserve"> is the acceleration of gravity,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, </w:t>
      </w:r>
      <w:proofErr w:type="gramStart"/>
      <w:r>
        <w:rPr>
          <w:rFonts w:ascii="Garamond" w:eastAsiaTheme="minorEastAsia" w:hAnsi="Garamond"/>
          <w:sz w:val="24"/>
          <w:szCs w:val="24"/>
        </w:rPr>
        <w:t>so:</w:t>
      </w:r>
      <w:proofErr w:type="gramEnd"/>
    </w:p>
    <w:p w14:paraId="726DDD1F" w14:textId="77777777" w:rsidR="007608CC" w:rsidRPr="00E42060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</m:den>
          </m:f>
        </m:oMath>
      </m:oMathPara>
    </w:p>
    <w:p w14:paraId="7BC8D2D0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From </w:t>
      </w:r>
      <m:oMath>
        <m:r>
          <w:rPr>
            <w:rFonts w:ascii="Cambria Math" w:eastAsiaTheme="minorEastAsia" w:hAnsi="Cambria Math"/>
            <w:sz w:val="24"/>
            <w:szCs w:val="24"/>
          </w:rPr>
          <m:t>A(r)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B(r)</m:t>
        </m:r>
      </m:oMath>
      <w:r>
        <w:rPr>
          <w:rFonts w:ascii="Garamond" w:eastAsiaTheme="minorEastAsia" w:hAnsi="Garamond"/>
          <w:sz w:val="24"/>
          <w:szCs w:val="24"/>
        </w:rPr>
        <w:t xml:space="preserve"> the Schwarzschild radius drops out as:</w:t>
      </w:r>
    </w:p>
    <w:p w14:paraId="76CEB938" w14:textId="79892072" w:rsidR="007608CC" w:rsidRPr="007041BF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69C2798B" w14:textId="00360B78" w:rsidR="007041BF" w:rsidRPr="00A468B6" w:rsidRDefault="007041B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  <w:u w:val="single"/>
        </w:rPr>
        <w:t>Schwarzschild Density:</w:t>
      </w:r>
    </w:p>
    <w:p w14:paraId="66402D7B" w14:textId="5E9ADAB8" w:rsidR="007041BF" w:rsidRDefault="007041B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Begin with the well-known equation:</w:t>
      </w:r>
    </w:p>
    <w:p w14:paraId="75C5A63F" w14:textId="5A8C6404" w:rsidR="007041BF" w:rsidRPr="007041BF" w:rsidRDefault="007041BF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</m:oMath>
      </m:oMathPara>
    </w:p>
    <w:p w14:paraId="56E5CE56" w14:textId="3C0846EB" w:rsidR="007041BF" w:rsidRDefault="006E3E6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Inside the event horizon, the volume </w:t>
      </w:r>
      <w:r w:rsidR="004918E0">
        <w:rPr>
          <w:rFonts w:ascii="Garamond" w:eastAsiaTheme="minorEastAsia" w:hAnsi="Garamond"/>
          <w:sz w:val="24"/>
          <w:szCs w:val="24"/>
        </w:rPr>
        <w:t xml:space="preserve">(sphere) </w:t>
      </w:r>
      <w:r>
        <w:rPr>
          <w:rFonts w:ascii="Garamond" w:eastAsiaTheme="minorEastAsia" w:hAnsi="Garamond"/>
          <w:sz w:val="24"/>
          <w:szCs w:val="24"/>
        </w:rPr>
        <w:t>can be given by:</w:t>
      </w:r>
    </w:p>
    <w:p w14:paraId="52FE6779" w14:textId="7361090D" w:rsidR="006E3E6C" w:rsidRPr="006E3E6C" w:rsidRDefault="006E3E6C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</m:oMath>
      </m:oMathPara>
    </w:p>
    <w:p w14:paraId="1D4A772F" w14:textId="43C0BE96" w:rsidR="006E3E6C" w:rsidRDefault="006E3E6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</w:t>
      </w:r>
      <w:r w:rsidR="00A468B6">
        <w:rPr>
          <w:rFonts w:ascii="Garamond" w:eastAsiaTheme="minorEastAsia" w:hAnsi="Garamond"/>
          <w:sz w:val="24"/>
          <w:szCs w:val="24"/>
        </w:rPr>
        <w:t>stitute:</w:t>
      </w:r>
    </w:p>
    <w:p w14:paraId="545C5815" w14:textId="3AB7AC33" w:rsidR="00A468B6" w:rsidRPr="00C92D42" w:rsidRDefault="00A468B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14:paraId="3355EE74" w14:textId="003A15F9" w:rsid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Recall:</w:t>
      </w:r>
    </w:p>
    <w:p w14:paraId="4F69A143" w14:textId="009F0361" w:rsidR="00C92D42" w:rsidRPr="00C92D42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516372" w14:textId="6345AD56" w:rsid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Substitute:</w:t>
      </w:r>
    </w:p>
    <w:p w14:paraId="0317A020" w14:textId="058E881D" w:rsidR="00C92D42" w:rsidRPr="00DE7469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03A3AFA8" w14:textId="2EFBA059" w:rsidR="00DE7469" w:rsidRDefault="00DE746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practical result for when we have a measured radius </w:t>
      </w:r>
      <w:r w:rsidR="00470E90">
        <w:rPr>
          <w:rFonts w:ascii="Garamond" w:eastAsiaTheme="minorEastAsia" w:hAnsi="Garamond"/>
          <w:sz w:val="24"/>
          <w:szCs w:val="24"/>
        </w:rPr>
        <w:t xml:space="preserve">(e.g., stars) </w:t>
      </w:r>
      <w:r>
        <w:rPr>
          <w:rFonts w:ascii="Garamond" w:eastAsiaTheme="minorEastAsia" w:hAnsi="Garamond"/>
          <w:sz w:val="24"/>
          <w:szCs w:val="24"/>
        </w:rPr>
        <w:t xml:space="preserve">is </w:t>
      </w:r>
      <w:r w:rsidR="001C6666">
        <w:rPr>
          <w:rFonts w:ascii="Garamond" w:eastAsiaTheme="minorEastAsia" w:hAnsi="Garamond"/>
          <w:sz w:val="24"/>
          <w:szCs w:val="24"/>
        </w:rPr>
        <w:t>given by:</w:t>
      </w:r>
    </w:p>
    <w:p w14:paraId="3644D914" w14:textId="43E132CB" w:rsidR="001C6666" w:rsidRPr="00E81847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8πGr</m:t>
                  </m:r>
                </m:den>
              </m:f>
            </m:e>
          </m:borderBox>
        </m:oMath>
      </m:oMathPara>
    </w:p>
    <w:p w14:paraId="665BB1DD" w14:textId="3B5B9924" w:rsidR="00E81847" w:rsidRDefault="00E81847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Hawking Temperature:</w:t>
      </w:r>
    </w:p>
    <w:p w14:paraId="62DE3474" w14:textId="69B00AF1" w:rsidR="00A607C9" w:rsidRDefault="00370AD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Again, there are two routes through this derivation – via the Schwarzschild solution or by thinking of the surface horizon as a circle; the latter is easier to follow.</w:t>
      </w:r>
    </w:p>
    <w:p w14:paraId="21A09E30" w14:textId="49B0B200" w:rsidR="00873D07" w:rsidRDefault="00DC7917" w:rsidP="00DC7917">
      <w:pPr>
        <w:jc w:val="center"/>
        <w:rPr>
          <w:rFonts w:ascii="Garamond" w:eastAsiaTheme="minorEastAsia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AA9735B" wp14:editId="11FC0F77">
            <wp:extent cx="1066800" cy="1048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467" cy="1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A47" w14:textId="4C054812" w:rsidR="00370AD3" w:rsidRDefault="00370AD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Consider </w:t>
      </w:r>
      <w:r w:rsidR="00203B73">
        <w:rPr>
          <w:rFonts w:ascii="Garamond" w:eastAsiaTheme="minorEastAsia" w:hAnsi="Garamond"/>
          <w:sz w:val="24"/>
          <w:szCs w:val="24"/>
        </w:rPr>
        <w:t xml:space="preserve">the surface horizon of a black hole a circle which perimeter is equal to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="00791328">
        <w:rPr>
          <w:rFonts w:ascii="Garamond" w:eastAsiaTheme="minorEastAsia" w:hAnsi="Garamond"/>
          <w:sz w:val="24"/>
          <w:szCs w:val="24"/>
        </w:rPr>
        <w:t xml:space="preserve">. A fluctuating field which can radiate, will be considered as a transverse field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791328">
        <w:rPr>
          <w:rFonts w:ascii="Garamond" w:eastAsiaTheme="minorEastAsia" w:hAnsi="Garamond"/>
          <w:sz w:val="24"/>
          <w:szCs w:val="24"/>
        </w:rPr>
        <w:t xml:space="preserve"> and we suppose that it has equal probability to assume positive or negative values. </w:t>
      </w:r>
      <w:r w:rsidR="00873D07">
        <w:rPr>
          <w:rFonts w:ascii="Garamond" w:eastAsiaTheme="minorEastAsia" w:hAnsi="Garamond"/>
          <w:sz w:val="24"/>
          <w:szCs w:val="24"/>
        </w:rPr>
        <w:t xml:space="preserve">A test particle of mass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873D07">
        <w:rPr>
          <w:rFonts w:ascii="Garamond" w:eastAsiaTheme="minorEastAsia" w:hAnsi="Garamond"/>
          <w:sz w:val="24"/>
          <w:szCs w:val="24"/>
        </w:rPr>
        <w:t xml:space="preserve"> coupled to this field, integrated over a small interval of the circle’s arc </w:t>
      </w:r>
      <m:oMath>
        <m:r>
          <w:rPr>
            <w:rFonts w:ascii="Cambria Math" w:eastAsiaTheme="minorEastAsia" w:hAnsi="Cambria Math"/>
            <w:sz w:val="24"/>
            <w:szCs w:val="24"/>
          </w:rPr>
          <m:t>∆S</m:t>
        </m:r>
      </m:oMath>
      <w:r w:rsidR="00873D07">
        <w:rPr>
          <w:rFonts w:ascii="Garamond" w:eastAsiaTheme="minorEastAsia" w:hAnsi="Garamond"/>
          <w:sz w:val="24"/>
          <w:szCs w:val="24"/>
        </w:rPr>
        <w:t xml:space="preserve"> will give on average null contribution for the energy, due to the fluctuating character of the field. Thus</w:t>
      </w:r>
      <w:r w:rsidR="00DC7917">
        <w:rPr>
          <w:rFonts w:ascii="Garamond" w:eastAsiaTheme="minorEastAsia" w:hAnsi="Garamond"/>
          <w:sz w:val="24"/>
          <w:szCs w:val="24"/>
        </w:rPr>
        <w:t>,</w:t>
      </w:r>
      <w:r w:rsidR="00873D07">
        <w:rPr>
          <w:rFonts w:ascii="Garamond" w:eastAsiaTheme="minorEastAsia" w:hAnsi="Garamond"/>
          <w:sz w:val="24"/>
          <w:szCs w:val="24"/>
        </w:rPr>
        <w:t xml:space="preserve"> we need to </w:t>
      </w:r>
      <w:r w:rsidR="00DC7917">
        <w:rPr>
          <w:rFonts w:ascii="Garamond" w:eastAsiaTheme="minorEastAsia" w:hAnsi="Garamond"/>
          <w:sz w:val="24"/>
          <w:szCs w:val="24"/>
        </w:rPr>
        <w:t>consider</w:t>
      </w:r>
      <w:r w:rsidR="00873D07">
        <w:rPr>
          <w:rFonts w:ascii="Garamond" w:eastAsiaTheme="minorEastAsia" w:hAnsi="Garamond"/>
          <w:sz w:val="24"/>
          <w:szCs w:val="24"/>
        </w:rPr>
        <w:t xml:space="preserve"> the second moment of this ‘elastic’ energy, and we write:</w:t>
      </w:r>
    </w:p>
    <w:p w14:paraId="1B9C12C9" w14:textId="53655171" w:rsidR="00DC7917" w:rsidRPr="00DC7917" w:rsidRDefault="00DC7917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F245B2" w14:textId="52688A38" w:rsidR="00DC7917" w:rsidRDefault="00D16E81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divided by </w:t>
      </w:r>
      <m:oMath>
        <m:r>
          <w:rPr>
            <w:rFonts w:ascii="Cambria Math" w:eastAsiaTheme="minorEastAsia" w:hAnsi="Cambria Math"/>
            <w:sz w:val="24"/>
            <w:szCs w:val="24"/>
          </w:rPr>
          <m:t>2m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to </w:t>
      </w:r>
      <w:r w:rsidR="0064783D">
        <w:rPr>
          <w:rFonts w:ascii="Garamond" w:eastAsiaTheme="minorEastAsia" w:hAnsi="Garamond"/>
          <w:sz w:val="24"/>
          <w:szCs w:val="24"/>
        </w:rPr>
        <w:t>consider</w:t>
      </w:r>
      <w:r>
        <w:rPr>
          <w:rFonts w:ascii="Garamond" w:eastAsiaTheme="minorEastAsia" w:hAnsi="Garamond"/>
          <w:sz w:val="24"/>
          <w:szCs w:val="24"/>
        </w:rPr>
        <w:t xml:space="preserve"> the possibility of producing a particle pair from the vacuum.</w:t>
      </w:r>
    </w:p>
    <w:p w14:paraId="0F8B75EA" w14:textId="48F4F52F" w:rsidR="007C68A2" w:rsidRDefault="00F86B7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 xml:space="preserve">We can use a constant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Garamond" w:eastAsiaTheme="minorEastAsia" w:hAnsi="Garamond"/>
          <w:sz w:val="24"/>
          <w:szCs w:val="24"/>
        </w:rPr>
        <w:t xml:space="preserve"> to clean this up:</w:t>
      </w:r>
    </w:p>
    <w:p w14:paraId="375088D8" w14:textId="798EDADD" w:rsidR="00F86B78" w:rsidRPr="00F86B78" w:rsidRDefault="00F86B78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86F562E" w14:textId="1558B977" w:rsidR="00F86B78" w:rsidRPr="00316702" w:rsidRDefault="00F86B78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7CFCD25" w14:textId="38F5EE89" w:rsidR="00316702" w:rsidRDefault="0031670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This is treated as a spring constant of a harmonic oscillator. The angular frequency is given by:</w:t>
      </w:r>
    </w:p>
    <w:p w14:paraId="567A2F95" w14:textId="2F993AB2" w:rsidR="00A4463A" w:rsidRPr="00A4463A" w:rsidRDefault="00316702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=2πωc</m:t>
          </m:r>
        </m:oMath>
      </m:oMathPara>
    </w:p>
    <w:p w14:paraId="246D894B" w14:textId="6974CBB5" w:rsidR="00A4463A" w:rsidRDefault="004D38E5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The radial field at the surface horizon is given by:</w:t>
      </w:r>
    </w:p>
    <w:p w14:paraId="40B7BE10" w14:textId="63160600" w:rsidR="004D38E5" w:rsidRPr="00A61B05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GM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4GM</m:t>
              </m:r>
            </m:den>
          </m:f>
        </m:oMath>
      </m:oMathPara>
    </w:p>
    <w:p w14:paraId="5EF11806" w14:textId="28120FD3" w:rsidR="00A61B05" w:rsidRDefault="00A61B05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propose that the vacuum fluctuations are great enough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>:</w:t>
      </w:r>
    </w:p>
    <w:p w14:paraId="57F5E5B9" w14:textId="33DFC21E" w:rsidR="00A61B05" w:rsidRPr="005D0C1A" w:rsidRDefault="005D0C1A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2πωc=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4GM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8πGM</m:t>
              </m:r>
            </m:den>
          </m:f>
        </m:oMath>
      </m:oMathPara>
    </w:p>
    <w:p w14:paraId="2A26CCF8" w14:textId="4EF147FD" w:rsidR="005D0C1A" w:rsidRDefault="005D0C1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Relating constants:</w:t>
      </w:r>
    </w:p>
    <w:p w14:paraId="1963A53B" w14:textId="4D4D457B" w:rsidR="005D0C1A" w:rsidRPr="00C52851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T=ℏω=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8πGM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8πG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borderBox>
        </m:oMath>
      </m:oMathPara>
    </w:p>
    <w:p w14:paraId="5CD25766" w14:textId="55F7A912" w:rsidR="00470E90" w:rsidRDefault="00E15AC3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Hawking Radiation:</w:t>
      </w:r>
    </w:p>
    <w:p w14:paraId="191E0829" w14:textId="2C471B52" w:rsidR="00C472F8" w:rsidRPr="00C472F8" w:rsidRDefault="00C472F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‘Hawking Radiation’ refers to the proposal of Hawking that during pair production occurring just outside the event horizon, a black hole slowly loses mass or evaporates as particles are radiated away.</w:t>
      </w:r>
      <w:r w:rsidR="00EF08D8">
        <w:rPr>
          <w:rFonts w:ascii="Garamond" w:eastAsiaTheme="minorEastAsia" w:hAnsi="Garamond"/>
          <w:sz w:val="24"/>
          <w:szCs w:val="24"/>
        </w:rPr>
        <w:t xml:space="preserve"> In this process, anti-particles with negative energy fall into the black hole actually causing the mass to decrease.</w:t>
      </w:r>
    </w:p>
    <w:p w14:paraId="21EA9EEF" w14:textId="40B06EB2" w:rsidR="00E15AC3" w:rsidRDefault="00E15AC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Begin with </w:t>
      </w:r>
      <w:r w:rsidR="00C9101D">
        <w:rPr>
          <w:rFonts w:ascii="Garamond" w:eastAsiaTheme="minorEastAsia" w:hAnsi="Garamond"/>
          <w:sz w:val="24"/>
          <w:szCs w:val="24"/>
        </w:rPr>
        <w:t>Stefan</w:t>
      </w:r>
      <w:r w:rsidR="00F4648D">
        <w:rPr>
          <w:rFonts w:ascii="Garamond" w:eastAsiaTheme="minorEastAsia" w:hAnsi="Garamond"/>
          <w:sz w:val="24"/>
          <w:szCs w:val="24"/>
        </w:rPr>
        <w:t>-Boltzmann</w:t>
      </w:r>
      <w:r w:rsidR="00C9101D">
        <w:rPr>
          <w:rFonts w:ascii="Garamond" w:eastAsiaTheme="minorEastAsia" w:hAnsi="Garamond"/>
          <w:sz w:val="24"/>
          <w:szCs w:val="24"/>
        </w:rPr>
        <w:t>’s Law:</w:t>
      </w:r>
    </w:p>
    <w:p w14:paraId="2A6D3EC9" w14:textId="77777777" w:rsidR="00C9101D" w:rsidRPr="00C9101D" w:rsidRDefault="00C9101D" w:rsidP="00582F6D">
      <w:pPr>
        <w:rPr>
          <w:rFonts w:ascii="Garamond" w:eastAsiaTheme="minorEastAsia" w:hAnsi="Garamond"/>
          <w:i/>
          <w:iCs/>
          <w:sz w:val="24"/>
          <w:szCs w:val="24"/>
        </w:rPr>
      </w:pPr>
      <w:r w:rsidRPr="00C9101D">
        <w:rPr>
          <w:rFonts w:ascii="Garamond" w:eastAsiaTheme="minorEastAsia" w:hAnsi="Garamond"/>
          <w:i/>
          <w:iCs/>
          <w:sz w:val="24"/>
          <w:szCs w:val="24"/>
        </w:rPr>
        <w:t>The total electromagnetic radiation energy emitted per unit time by a black body is given by:</w:t>
      </w:r>
    </w:p>
    <w:p w14:paraId="612BC069" w14:textId="3C0E5DBE" w:rsidR="00C9101D" w:rsidRPr="00C9101D" w:rsidRDefault="00C9101D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P=Aσ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0E2F08C2" w14:textId="6CB203A3" w:rsidR="00C9101D" w:rsidRDefault="0028405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Assume a sphere:</w:t>
      </w:r>
    </w:p>
    <w:p w14:paraId="044285D9" w14:textId="6E9F20EE" w:rsidR="00284059" w:rsidRPr="00284059" w:rsidRDefault="00284059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9BF2C2A" w14:textId="2A8E66A9" w:rsidR="00284059" w:rsidRDefault="0028405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Substitute </w:t>
      </w:r>
      <w:r w:rsidR="00BC781F">
        <w:rPr>
          <w:rFonts w:ascii="Garamond" w:eastAsiaTheme="minorEastAsia" w:hAnsi="Garamond"/>
          <w:sz w:val="24"/>
          <w:szCs w:val="24"/>
        </w:rPr>
        <w:t xml:space="preserve">Schwarzschild radius </w:t>
      </w:r>
      <w:r>
        <w:rPr>
          <w:rFonts w:ascii="Garamond" w:eastAsiaTheme="minorEastAsia" w:hAnsi="Garamond"/>
          <w:sz w:val="24"/>
          <w:szCs w:val="24"/>
        </w:rPr>
        <w:t xml:space="preserve">(and we’ll let the radiation be called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ascii="Garamond" w:eastAsiaTheme="minorEastAsia" w:hAnsi="Garamond"/>
          <w:sz w:val="24"/>
          <w:szCs w:val="24"/>
        </w:rPr>
        <w:t>):</w:t>
      </w:r>
    </w:p>
    <w:p w14:paraId="27F89009" w14:textId="0BB706CE" w:rsidR="00284059" w:rsidRPr="00BC781F" w:rsidRDefault="00284059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078CB1EE" w14:textId="60D8321C" w:rsidR="00BC781F" w:rsidRDefault="00BC781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Substitute Hawking temperature:</w:t>
      </w:r>
    </w:p>
    <w:p w14:paraId="61075268" w14:textId="0F17273C" w:rsidR="00BC781F" w:rsidRPr="002056B8" w:rsidRDefault="00BC781F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8πG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4096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e>
          </m:borderBox>
        </m:oMath>
      </m:oMathPara>
    </w:p>
    <w:p w14:paraId="0648E172" w14:textId="316F31F8" w:rsidR="002056B8" w:rsidRDefault="002056B8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lastRenderedPageBreak/>
        <w:t>Thermal Equilibrium:</w:t>
      </w:r>
    </w:p>
    <w:p w14:paraId="2F2917C1" w14:textId="77777777" w:rsidR="00477F94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loss due to Hawking radiation.</w:t>
      </w:r>
    </w:p>
    <w:p w14:paraId="5681223A" w14:textId="77777777" w:rsidR="00477F94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gain due to CBR.</w:t>
      </w:r>
    </w:p>
    <w:p w14:paraId="330AE01D" w14:textId="77777777" w:rsidR="00477F94" w:rsidRPr="00584A80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Equate them at equilibrium and solve for time.</w:t>
      </w:r>
    </w:p>
    <w:p w14:paraId="4344989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By definition:</w:t>
      </w:r>
    </w:p>
    <w:p w14:paraId="399ED3D0" w14:textId="77777777" w:rsidR="00477F94" w:rsidRPr="00584A80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=L</m:t>
          </m:r>
        </m:oMath>
      </m:oMathPara>
    </w:p>
    <w:p w14:paraId="1D30AF2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know:</w:t>
      </w:r>
    </w:p>
    <w:p w14:paraId="6FBD184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5A42B3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55BDA943" w14:textId="77777777" w:rsidR="00477F94" w:rsidRPr="00584A80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813602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temperature of CBR in terms of time is given by:</w:t>
      </w:r>
    </w:p>
    <w:p w14:paraId="4A5DB3A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32πGa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7C2F46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black hole absorbs CBR:</w:t>
      </w:r>
    </w:p>
    <w:p w14:paraId="5D27C7B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5A26D58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Flux also is equivalent to:</w:t>
      </w:r>
    </w:p>
    <w:p w14:paraId="1EDAB8D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→L=FA</m:t>
          </m:r>
        </m:oMath>
      </m:oMathPara>
    </w:p>
    <w:p w14:paraId="47F2FD2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Multiplying by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584A80">
        <w:rPr>
          <w:rFonts w:ascii="Garamond" w:eastAsiaTheme="minorEastAsia" w:hAnsi="Garamond"/>
          <w:sz w:val="24"/>
          <w:szCs w:val="24"/>
        </w:rPr>
        <w:t xml:space="preserve"> gives:</w:t>
      </w:r>
    </w:p>
    <w:p w14:paraId="4FE6BF92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Lt=FAt=E</m:t>
          </m:r>
        </m:oMath>
      </m:oMathPara>
    </w:p>
    <w:p w14:paraId="62502E49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In another formulation:</w:t>
      </w:r>
    </w:p>
    <w:p w14:paraId="390C961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At→M=-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2E6B59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CBR:</w:t>
      </w:r>
    </w:p>
    <w:p w14:paraId="57D1356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32πGa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FFA7834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Simplifying:</w:t>
      </w:r>
    </w:p>
    <w:p w14:paraId="16E216D2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πGat</m:t>
              </m:r>
            </m:den>
          </m:f>
        </m:oMath>
      </m:oMathPara>
    </w:p>
    <w:p w14:paraId="7A92250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lastRenderedPageBreak/>
        <w:t>We know (the radiation constant):</w:t>
      </w:r>
    </w:p>
    <w:p w14:paraId="53A3FE0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5554FCBA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So:</w:t>
      </w:r>
    </w:p>
    <w:p w14:paraId="38704F8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128πGt</m:t>
              </m:r>
            </m:den>
          </m:f>
        </m:oMath>
      </m:oMathPara>
    </w:p>
    <w:p w14:paraId="47A7AD5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06B2688F" w14:textId="77777777" w:rsidR="00477F94" w:rsidRPr="00584A80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561EA0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Equating the two expressions:</w:t>
      </w:r>
    </w:p>
    <w:p w14:paraId="185BCB3D" w14:textId="77777777" w:rsidR="00477F94" w:rsidRPr="00584A80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909B9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128πG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L=3A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AAD745B" w14:textId="77777777" w:rsidR="00477F94" w:rsidRPr="00584A80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128πGL</m:t>
              </m:r>
            </m:den>
          </m:f>
        </m:oMath>
      </m:oMathPara>
    </w:p>
    <w:p w14:paraId="3B5576A4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area and Hawking radiation:</w:t>
      </w:r>
    </w:p>
    <w:p w14:paraId="58B5322A" w14:textId="77777777" w:rsidR="00477F94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A526520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temperature:</w:t>
      </w:r>
    </w:p>
    <w:p w14:paraId="05FE5DBC" w14:textId="77777777" w:rsidR="00477F94" w:rsidRPr="00584A80" w:rsidRDefault="008F1F66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8πG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512πGσ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4096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12288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14:paraId="0A5EB85C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Square root:</w:t>
      </w:r>
    </w:p>
    <w:p w14:paraId="4F39DA8C" w14:textId="4C3CD7D1" w:rsidR="00477F94" w:rsidRPr="00590AF3" w:rsidRDefault="008F1F6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</m:t>
                          </m:r>
                        </m:sup>
                      </m:sSup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ℏ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borderBox>
        </m:oMath>
      </m:oMathPara>
    </w:p>
    <w:p w14:paraId="76D49717" w14:textId="549E114A" w:rsidR="00DC10CA" w:rsidRDefault="00551C64" w:rsidP="00582F6D">
      <w:pPr>
        <w:rPr>
          <w:rFonts w:ascii="Garamond" w:eastAsiaTheme="minorEastAsia" w:hAnsi="Garamond"/>
          <w:b/>
          <w:bCs/>
          <w:sz w:val="24"/>
          <w:szCs w:val="24"/>
        </w:rPr>
      </w:pPr>
      <w:r>
        <w:rPr>
          <w:rFonts w:ascii="Garamond" w:eastAsiaTheme="minorEastAsia" w:hAnsi="Garamond"/>
          <w:b/>
          <w:bCs/>
          <w:sz w:val="24"/>
          <w:szCs w:val="24"/>
        </w:rPr>
        <w:t>References:</w:t>
      </w:r>
    </w:p>
    <w:p w14:paraId="4F0A2584" w14:textId="31E1C0FA" w:rsidR="00EE6240" w:rsidRPr="009D5F04" w:rsidRDefault="007E1DA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 (2001)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The Universe in a Nutshell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 w:rsidR="009D5F04">
        <w:rPr>
          <w:rFonts w:ascii="Garamond" w:eastAsiaTheme="minorEastAsia" w:hAnsi="Garamond"/>
          <w:sz w:val="24"/>
          <w:szCs w:val="24"/>
        </w:rPr>
        <w:t xml:space="preserve"> </w:t>
      </w:r>
      <w:r w:rsidR="00157722">
        <w:rPr>
          <w:rFonts w:ascii="Garamond" w:eastAsiaTheme="minorEastAsia" w:hAnsi="Garamond"/>
          <w:sz w:val="24"/>
          <w:szCs w:val="24"/>
        </w:rPr>
        <w:t xml:space="preserve">Bantam </w:t>
      </w:r>
      <w:r w:rsidR="00D96172">
        <w:rPr>
          <w:rFonts w:ascii="Garamond" w:eastAsiaTheme="minorEastAsia" w:hAnsi="Garamond"/>
          <w:sz w:val="24"/>
          <w:szCs w:val="24"/>
        </w:rPr>
        <w:t>Books, New York, p. 63</w:t>
      </w:r>
      <w:r w:rsidR="009E3477">
        <w:rPr>
          <w:rFonts w:ascii="Garamond" w:eastAsiaTheme="minorEastAsia" w:hAnsi="Garamond"/>
          <w:sz w:val="24"/>
          <w:szCs w:val="24"/>
        </w:rPr>
        <w:t xml:space="preserve">, </w:t>
      </w:r>
      <w:r w:rsidR="00DE7A09">
        <w:rPr>
          <w:rFonts w:ascii="Garamond" w:eastAsiaTheme="minorEastAsia" w:hAnsi="Garamond"/>
          <w:sz w:val="24"/>
          <w:szCs w:val="24"/>
        </w:rPr>
        <w:t xml:space="preserve">111, </w:t>
      </w:r>
      <w:r w:rsidR="009E3477">
        <w:rPr>
          <w:rFonts w:ascii="Garamond" w:eastAsiaTheme="minorEastAsia" w:hAnsi="Garamond"/>
          <w:sz w:val="24"/>
          <w:szCs w:val="24"/>
        </w:rPr>
        <w:t>118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138628C7" w14:textId="3CB4F5B0" w:rsidR="00DF2F18" w:rsidRDefault="00DF2F1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Wald, R. M. (1994)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Quantum Field Theory in Curved Spacetime and Black Hole Thermodynamics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 w:rsidR="009E3477">
        <w:rPr>
          <w:rFonts w:ascii="Garamond" w:eastAsiaTheme="minorEastAsia" w:hAnsi="Garamond"/>
          <w:sz w:val="24"/>
          <w:szCs w:val="24"/>
        </w:rPr>
        <w:t xml:space="preserve"> University of Chicago Press, p. 124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E1AE545" w14:textId="054223A1" w:rsidR="00DE7A09" w:rsidRDefault="00DE7A09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Pickover</w:t>
      </w:r>
      <w:proofErr w:type="spellEnd"/>
      <w:r>
        <w:rPr>
          <w:rFonts w:ascii="Garamond" w:eastAsiaTheme="minorEastAsia" w:hAnsi="Garamond"/>
          <w:sz w:val="24"/>
          <w:szCs w:val="24"/>
        </w:rPr>
        <w:t>, C. A. (1996)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 xml:space="preserve">Black Holes: A </w:t>
      </w:r>
      <w:proofErr w:type="spellStart"/>
      <w:r>
        <w:rPr>
          <w:rFonts w:ascii="Garamond" w:eastAsiaTheme="minorEastAsia" w:hAnsi="Garamond"/>
          <w:i/>
          <w:iCs/>
          <w:sz w:val="24"/>
          <w:szCs w:val="24"/>
        </w:rPr>
        <w:t>Traveler’s</w:t>
      </w:r>
      <w:proofErr w:type="spellEnd"/>
      <w:r>
        <w:rPr>
          <w:rFonts w:ascii="Garamond" w:eastAsiaTheme="minorEastAsia" w:hAnsi="Garamond"/>
          <w:i/>
          <w:iCs/>
          <w:sz w:val="24"/>
          <w:szCs w:val="24"/>
        </w:rPr>
        <w:t xml:space="preserve"> Guide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Wiley, New York, p. 52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53C7B92" w14:textId="555D7DED" w:rsidR="00A552CC" w:rsidRPr="006F26ED" w:rsidRDefault="00DE7A0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 (1996)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The Illustrated Brief History of Time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Bantam Books, New York, pp. 136-137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57A5B29" w14:textId="7EB4CDE7" w:rsidR="007E1DAC" w:rsidRPr="00F87A6A" w:rsidRDefault="00F4667E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Zee, A. </w:t>
      </w:r>
      <w:r w:rsidR="00EE6240">
        <w:rPr>
          <w:rFonts w:ascii="Garamond" w:eastAsiaTheme="minorEastAsia" w:hAnsi="Garamond"/>
          <w:sz w:val="24"/>
          <w:szCs w:val="24"/>
        </w:rPr>
        <w:t>(2003)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 w:rsidR="00EE6240">
        <w:rPr>
          <w:rFonts w:ascii="Garamond" w:eastAsiaTheme="minorEastAsia" w:hAnsi="Garamond"/>
          <w:sz w:val="24"/>
          <w:szCs w:val="24"/>
        </w:rPr>
        <w:t xml:space="preserve"> </w:t>
      </w:r>
      <w:r w:rsidR="00EE6240">
        <w:rPr>
          <w:rFonts w:ascii="Garamond" w:eastAsiaTheme="minorEastAsia" w:hAnsi="Garamond"/>
          <w:i/>
          <w:iCs/>
          <w:sz w:val="24"/>
          <w:szCs w:val="24"/>
        </w:rPr>
        <w:t>Quantum Field Theory in a Nutshe</w:t>
      </w:r>
      <w:r w:rsidR="00DF2F18">
        <w:rPr>
          <w:rFonts w:ascii="Garamond" w:eastAsiaTheme="minorEastAsia" w:hAnsi="Garamond"/>
          <w:i/>
          <w:iCs/>
          <w:sz w:val="24"/>
          <w:szCs w:val="24"/>
        </w:rPr>
        <w:t>ll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6E1BA2F9" w14:textId="794C0AD4" w:rsidR="00F87A6A" w:rsidRDefault="000D334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S.; Israel, W. (1989)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 w:rsidR="00F87A6A">
        <w:rPr>
          <w:rFonts w:ascii="Garamond" w:eastAsiaTheme="minorEastAsia" w:hAnsi="Garamond"/>
          <w:sz w:val="24"/>
          <w:szCs w:val="24"/>
        </w:rPr>
        <w:t xml:space="preserve"> </w:t>
      </w:r>
      <w:r w:rsidR="00F87A6A">
        <w:rPr>
          <w:rFonts w:ascii="Garamond" w:eastAsiaTheme="minorEastAsia" w:hAnsi="Garamond"/>
          <w:i/>
          <w:iCs/>
          <w:sz w:val="24"/>
          <w:szCs w:val="24"/>
        </w:rPr>
        <w:t>Three Hundred Years of Gravitation</w:t>
      </w:r>
      <w:r w:rsidR="001E6A3A">
        <w:rPr>
          <w:rFonts w:ascii="Garamond" w:eastAsiaTheme="minorEastAsia" w:hAnsi="Garamond"/>
          <w:sz w:val="24"/>
          <w:szCs w:val="24"/>
        </w:rPr>
        <w:t>. Cambridge: Cambridge University Press.</w:t>
      </w:r>
    </w:p>
    <w:p w14:paraId="73F5A336" w14:textId="0D719659" w:rsidR="001E6A3A" w:rsidRDefault="001E6A3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>Bethe, Hans A.; Brown, G. (2003).</w:t>
      </w:r>
      <w:r w:rsidR="007E126F">
        <w:rPr>
          <w:rFonts w:ascii="Garamond" w:eastAsiaTheme="minorEastAsia" w:hAnsi="Garamond"/>
          <w:sz w:val="24"/>
          <w:szCs w:val="24"/>
        </w:rPr>
        <w:t xml:space="preserve"> </w:t>
      </w:r>
      <w:r w:rsidR="007E126F">
        <w:rPr>
          <w:rFonts w:ascii="Garamond" w:eastAsiaTheme="minorEastAsia" w:hAnsi="Garamond"/>
          <w:i/>
          <w:iCs/>
          <w:sz w:val="24"/>
          <w:szCs w:val="24"/>
        </w:rPr>
        <w:t xml:space="preserve">Formation </w:t>
      </w:r>
      <w:r w:rsidR="00B44BD8">
        <w:rPr>
          <w:rFonts w:ascii="Garamond" w:eastAsiaTheme="minorEastAsia" w:hAnsi="Garamond"/>
          <w:i/>
          <w:iCs/>
          <w:sz w:val="24"/>
          <w:szCs w:val="24"/>
        </w:rPr>
        <w:t>a</w:t>
      </w:r>
      <w:r w:rsidR="007E126F">
        <w:rPr>
          <w:rFonts w:ascii="Garamond" w:eastAsiaTheme="minorEastAsia" w:hAnsi="Garamond"/>
          <w:i/>
          <w:iCs/>
          <w:sz w:val="24"/>
          <w:szCs w:val="24"/>
        </w:rPr>
        <w:t>nd Evolution of Black Holes in the Galaxy</w:t>
      </w:r>
      <w:r w:rsidR="00622DE1">
        <w:rPr>
          <w:rFonts w:ascii="Garamond" w:eastAsiaTheme="minorEastAsia" w:hAnsi="Garamond"/>
          <w:sz w:val="24"/>
          <w:szCs w:val="24"/>
        </w:rPr>
        <w:t>. River Edge, NJ: World Scientific, p. 55.</w:t>
      </w:r>
    </w:p>
    <w:p w14:paraId="71481329" w14:textId="596CD4F0" w:rsidR="001172CD" w:rsidRDefault="00622DE1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Mazzali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P. A.; </w:t>
      </w:r>
      <w:proofErr w:type="spellStart"/>
      <w:r>
        <w:rPr>
          <w:rFonts w:ascii="Garamond" w:eastAsiaTheme="minorEastAsia" w:hAnsi="Garamond"/>
          <w:sz w:val="24"/>
          <w:szCs w:val="24"/>
        </w:rPr>
        <w:t>Röpke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F. K.; </w:t>
      </w:r>
      <w:r w:rsidR="00B44BD8">
        <w:rPr>
          <w:rFonts w:ascii="Garamond" w:eastAsiaTheme="minorEastAsia" w:hAnsi="Garamond"/>
          <w:sz w:val="24"/>
          <w:szCs w:val="24"/>
        </w:rPr>
        <w:t xml:space="preserve">Benetti, S.; </w:t>
      </w:r>
      <w:proofErr w:type="spellStart"/>
      <w:r w:rsidR="00B44BD8">
        <w:rPr>
          <w:rFonts w:ascii="Garamond" w:eastAsiaTheme="minorEastAsia" w:hAnsi="Garamond"/>
          <w:sz w:val="24"/>
          <w:szCs w:val="24"/>
        </w:rPr>
        <w:t>Hillebrandt</w:t>
      </w:r>
      <w:proofErr w:type="spellEnd"/>
      <w:r w:rsidR="00B44BD8">
        <w:rPr>
          <w:rFonts w:ascii="Garamond" w:eastAsiaTheme="minorEastAsia" w:hAnsi="Garamond"/>
          <w:sz w:val="24"/>
          <w:szCs w:val="24"/>
        </w:rPr>
        <w:t xml:space="preserve">, W. (2007). </w:t>
      </w:r>
      <w:r w:rsidR="001B10A0">
        <w:rPr>
          <w:rFonts w:ascii="Garamond" w:eastAsiaTheme="minorEastAsia" w:hAnsi="Garamond"/>
          <w:i/>
          <w:iCs/>
          <w:sz w:val="24"/>
          <w:szCs w:val="24"/>
        </w:rPr>
        <w:t xml:space="preserve">A Common Explosion Mechanism for Type </w:t>
      </w:r>
      <w:proofErr w:type="spellStart"/>
      <w:r w:rsidR="001B10A0">
        <w:rPr>
          <w:rFonts w:ascii="Garamond" w:eastAsiaTheme="minorEastAsia" w:hAnsi="Garamond"/>
          <w:i/>
          <w:iCs/>
          <w:sz w:val="24"/>
          <w:szCs w:val="24"/>
        </w:rPr>
        <w:t>Ia</w:t>
      </w:r>
      <w:proofErr w:type="spellEnd"/>
      <w:r w:rsidR="001B10A0">
        <w:rPr>
          <w:rFonts w:ascii="Garamond" w:eastAsiaTheme="minorEastAsia" w:hAnsi="Garamond"/>
          <w:i/>
          <w:iCs/>
          <w:sz w:val="24"/>
          <w:szCs w:val="24"/>
        </w:rPr>
        <w:t xml:space="preserve"> Supernovae</w:t>
      </w:r>
      <w:r w:rsidR="0012045C">
        <w:rPr>
          <w:rFonts w:ascii="Garamond" w:eastAsiaTheme="minorEastAsia" w:hAnsi="Garamond"/>
          <w:sz w:val="24"/>
          <w:szCs w:val="24"/>
        </w:rPr>
        <w:t>.</w:t>
      </w:r>
    </w:p>
    <w:p w14:paraId="3F31DE78" w14:textId="72DEC6D7" w:rsidR="001172CD" w:rsidRDefault="001172CD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Brown, K. </w:t>
      </w:r>
      <w:r w:rsidR="001F1943">
        <w:rPr>
          <w:rFonts w:ascii="Garamond" w:eastAsiaTheme="minorEastAsia" w:hAnsi="Garamond"/>
          <w:i/>
          <w:iCs/>
          <w:sz w:val="24"/>
          <w:szCs w:val="24"/>
        </w:rPr>
        <w:t>Reflections on Relativity</w:t>
      </w:r>
      <w:r w:rsidR="001F1943">
        <w:rPr>
          <w:rFonts w:ascii="Garamond" w:eastAsiaTheme="minorEastAsia" w:hAnsi="Garamond"/>
          <w:sz w:val="24"/>
          <w:szCs w:val="24"/>
        </w:rPr>
        <w:t>.</w:t>
      </w:r>
    </w:p>
    <w:p w14:paraId="64DC53B3" w14:textId="3F6AD3C1" w:rsidR="009F5F80" w:rsidRDefault="0084406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Eddington, A. S. (1922). </w:t>
      </w:r>
      <w:r>
        <w:rPr>
          <w:rFonts w:ascii="Garamond" w:eastAsiaTheme="minorEastAsia" w:hAnsi="Garamond"/>
          <w:i/>
          <w:iCs/>
          <w:sz w:val="24"/>
          <w:szCs w:val="24"/>
        </w:rPr>
        <w:t>Mathematical Theory of Relativity</w:t>
      </w:r>
      <w:r w:rsidR="009F5F80">
        <w:rPr>
          <w:rFonts w:ascii="Garamond" w:eastAsiaTheme="minorEastAsia" w:hAnsi="Garamond"/>
          <w:sz w:val="24"/>
          <w:szCs w:val="24"/>
        </w:rPr>
        <w:t>. Cambridge UP, p. 85, 93.</w:t>
      </w:r>
    </w:p>
    <w:p w14:paraId="004A6F5B" w14:textId="11552F6A" w:rsidR="00F05172" w:rsidRDefault="00A314AA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Jebsen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J. T. </w:t>
      </w:r>
      <w:r>
        <w:rPr>
          <w:rFonts w:ascii="Garamond" w:eastAsiaTheme="minorEastAsia" w:hAnsi="Garamond"/>
          <w:i/>
          <w:iCs/>
          <w:sz w:val="24"/>
          <w:szCs w:val="24"/>
        </w:rPr>
        <w:t>On the General Symmetric Solutions of Einstein’s Gravitational Equations in Vacuum</w:t>
      </w:r>
      <w:r>
        <w:rPr>
          <w:rFonts w:ascii="Garamond" w:eastAsiaTheme="minorEastAsia" w:hAnsi="Garamond"/>
          <w:sz w:val="24"/>
          <w:szCs w:val="24"/>
        </w:rPr>
        <w:t>.</w:t>
      </w:r>
    </w:p>
    <w:p w14:paraId="345C4DD1" w14:textId="210DF5F7" w:rsidR="007D6C86" w:rsidRPr="007D6C86" w:rsidRDefault="007D6C86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Hawking, S. (1974). </w:t>
      </w:r>
      <w:r>
        <w:rPr>
          <w:rFonts w:ascii="Garamond" w:eastAsiaTheme="minorEastAsia" w:hAnsi="Garamond"/>
          <w:i/>
          <w:iCs/>
          <w:sz w:val="24"/>
          <w:szCs w:val="24"/>
        </w:rPr>
        <w:t xml:space="preserve">Black Hole </w:t>
      </w:r>
      <w:proofErr w:type="gramStart"/>
      <w:r>
        <w:rPr>
          <w:rFonts w:ascii="Garamond" w:eastAsiaTheme="minorEastAsia" w:hAnsi="Garamond"/>
          <w:i/>
          <w:iCs/>
          <w:sz w:val="24"/>
          <w:szCs w:val="24"/>
        </w:rPr>
        <w:t>Explosions?</w:t>
      </w:r>
      <w:r>
        <w:rPr>
          <w:rFonts w:ascii="Garamond" w:eastAsiaTheme="minorEastAsia" w:hAnsi="Garamond"/>
          <w:sz w:val="24"/>
          <w:szCs w:val="24"/>
        </w:rPr>
        <w:t>.</w:t>
      </w:r>
      <w:proofErr w:type="gramEnd"/>
    </w:p>
    <w:sectPr w:rsidR="007D6C86" w:rsidRPr="007D6C8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DBC74" w14:textId="77777777" w:rsidR="000078AA" w:rsidRDefault="000078AA" w:rsidP="000078AA">
      <w:pPr>
        <w:spacing w:after="0" w:line="240" w:lineRule="auto"/>
      </w:pPr>
      <w:r>
        <w:separator/>
      </w:r>
    </w:p>
  </w:endnote>
  <w:endnote w:type="continuationSeparator" w:id="0">
    <w:p w14:paraId="00D72C2C" w14:textId="77777777" w:rsidR="000078AA" w:rsidRDefault="000078AA" w:rsidP="0000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aramond" w:hAnsi="Garamond"/>
        <w:sz w:val="24"/>
        <w:szCs w:val="24"/>
      </w:rPr>
      <w:id w:val="-29329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7518C" w14:textId="1669E354" w:rsidR="000078AA" w:rsidRPr="000078AA" w:rsidRDefault="000078AA">
        <w:pPr>
          <w:pStyle w:val="Footer"/>
          <w:jc w:val="center"/>
          <w:rPr>
            <w:rFonts w:ascii="Garamond" w:hAnsi="Garamond"/>
            <w:sz w:val="24"/>
            <w:szCs w:val="24"/>
          </w:rPr>
        </w:pPr>
        <w:r w:rsidRPr="000078AA">
          <w:rPr>
            <w:rFonts w:ascii="Garamond" w:hAnsi="Garamond"/>
            <w:sz w:val="24"/>
            <w:szCs w:val="24"/>
          </w:rPr>
          <w:fldChar w:fldCharType="begin"/>
        </w:r>
        <w:r w:rsidRPr="000078AA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0078AA">
          <w:rPr>
            <w:rFonts w:ascii="Garamond" w:hAnsi="Garamond"/>
            <w:sz w:val="24"/>
            <w:szCs w:val="24"/>
          </w:rPr>
          <w:fldChar w:fldCharType="separate"/>
        </w:r>
        <w:r w:rsidRPr="000078AA">
          <w:rPr>
            <w:rFonts w:ascii="Garamond" w:hAnsi="Garamond"/>
            <w:noProof/>
            <w:sz w:val="24"/>
            <w:szCs w:val="24"/>
          </w:rPr>
          <w:t>2</w:t>
        </w:r>
        <w:r w:rsidRPr="000078AA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14:paraId="5CC202B8" w14:textId="77777777" w:rsidR="000078AA" w:rsidRDefault="00007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B1EB5" w14:textId="77777777" w:rsidR="000078AA" w:rsidRDefault="000078AA" w:rsidP="000078AA">
      <w:pPr>
        <w:spacing w:after="0" w:line="240" w:lineRule="auto"/>
      </w:pPr>
      <w:r>
        <w:separator/>
      </w:r>
    </w:p>
  </w:footnote>
  <w:footnote w:type="continuationSeparator" w:id="0">
    <w:p w14:paraId="3AC253D6" w14:textId="77777777" w:rsidR="000078AA" w:rsidRDefault="000078AA" w:rsidP="0000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B3C1" w14:textId="3613D160" w:rsidR="000078AA" w:rsidRPr="000078AA" w:rsidRDefault="000078AA">
    <w:pPr>
      <w:pStyle w:val="Header"/>
      <w:rPr>
        <w:rFonts w:ascii="Garamond" w:hAnsi="Garamond"/>
        <w:sz w:val="24"/>
        <w:szCs w:val="24"/>
      </w:rPr>
    </w:pPr>
    <w:r w:rsidRPr="000078AA">
      <w:rPr>
        <w:rFonts w:ascii="Garamond" w:hAnsi="Garamond"/>
        <w:sz w:val="24"/>
        <w:szCs w:val="24"/>
      </w:rPr>
      <w:t>Wilkie Hoare WW4</w:t>
    </w:r>
    <w:r w:rsidRPr="000078AA">
      <w:rPr>
        <w:rFonts w:ascii="Garamond" w:hAnsi="Garamond"/>
        <w:sz w:val="24"/>
        <w:szCs w:val="24"/>
      </w:rPr>
      <w:tab/>
    </w:r>
    <w:r w:rsidRPr="000078AA">
      <w:rPr>
        <w:rFonts w:ascii="Garamond" w:hAnsi="Garamond"/>
        <w:sz w:val="24"/>
        <w:szCs w:val="24"/>
      </w:rPr>
      <w:tab/>
      <w:t>28</w:t>
    </w:r>
    <w:r w:rsidRPr="000078AA">
      <w:rPr>
        <w:rFonts w:ascii="Garamond" w:hAnsi="Garamond"/>
        <w:sz w:val="24"/>
        <w:szCs w:val="24"/>
        <w:vertAlign w:val="superscript"/>
      </w:rPr>
      <w:t>th</w:t>
    </w:r>
    <w:r w:rsidRPr="000078AA">
      <w:rPr>
        <w:rFonts w:ascii="Garamond" w:hAnsi="Garamond"/>
        <w:sz w:val="24"/>
        <w:szCs w:val="24"/>
      </w:rPr>
      <w:t xml:space="preserve"> April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45C"/>
    <w:multiLevelType w:val="hybridMultilevel"/>
    <w:tmpl w:val="8DF4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7DD1"/>
    <w:multiLevelType w:val="hybridMultilevel"/>
    <w:tmpl w:val="35847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E29DB"/>
    <w:multiLevelType w:val="hybridMultilevel"/>
    <w:tmpl w:val="763A1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A"/>
    <w:rsid w:val="000028BF"/>
    <w:rsid w:val="000078AA"/>
    <w:rsid w:val="00015032"/>
    <w:rsid w:val="00022ABF"/>
    <w:rsid w:val="00024A56"/>
    <w:rsid w:val="00077144"/>
    <w:rsid w:val="000D3348"/>
    <w:rsid w:val="001172CD"/>
    <w:rsid w:val="0012045C"/>
    <w:rsid w:val="00157722"/>
    <w:rsid w:val="001B10A0"/>
    <w:rsid w:val="001C6666"/>
    <w:rsid w:val="001E6A3A"/>
    <w:rsid w:val="001F1943"/>
    <w:rsid w:val="00203B73"/>
    <w:rsid w:val="002056B8"/>
    <w:rsid w:val="00266E7B"/>
    <w:rsid w:val="00284059"/>
    <w:rsid w:val="00284070"/>
    <w:rsid w:val="002D1141"/>
    <w:rsid w:val="002E05BA"/>
    <w:rsid w:val="003129ED"/>
    <w:rsid w:val="00316702"/>
    <w:rsid w:val="00370AD3"/>
    <w:rsid w:val="00395ECD"/>
    <w:rsid w:val="00470E90"/>
    <w:rsid w:val="00477F94"/>
    <w:rsid w:val="004918E0"/>
    <w:rsid w:val="004920F4"/>
    <w:rsid w:val="004C7B85"/>
    <w:rsid w:val="004D38E5"/>
    <w:rsid w:val="0052375D"/>
    <w:rsid w:val="00550D9B"/>
    <w:rsid w:val="00551C64"/>
    <w:rsid w:val="005602EA"/>
    <w:rsid w:val="00582F6D"/>
    <w:rsid w:val="00590AF3"/>
    <w:rsid w:val="005D0C1A"/>
    <w:rsid w:val="005F7D20"/>
    <w:rsid w:val="00622DE1"/>
    <w:rsid w:val="0064783D"/>
    <w:rsid w:val="006C3B53"/>
    <w:rsid w:val="006E3E6C"/>
    <w:rsid w:val="006F0A17"/>
    <w:rsid w:val="006F26ED"/>
    <w:rsid w:val="007041BF"/>
    <w:rsid w:val="0074726F"/>
    <w:rsid w:val="007608CC"/>
    <w:rsid w:val="00777797"/>
    <w:rsid w:val="00791328"/>
    <w:rsid w:val="007A195C"/>
    <w:rsid w:val="007C68A2"/>
    <w:rsid w:val="007D4DDD"/>
    <w:rsid w:val="007D6C86"/>
    <w:rsid w:val="007E126F"/>
    <w:rsid w:val="007E1DAC"/>
    <w:rsid w:val="00816F75"/>
    <w:rsid w:val="00832EDB"/>
    <w:rsid w:val="00840333"/>
    <w:rsid w:val="0084406A"/>
    <w:rsid w:val="00873D07"/>
    <w:rsid w:val="00886C74"/>
    <w:rsid w:val="008C0C04"/>
    <w:rsid w:val="008F1F66"/>
    <w:rsid w:val="008F6989"/>
    <w:rsid w:val="0092411C"/>
    <w:rsid w:val="00963407"/>
    <w:rsid w:val="00984593"/>
    <w:rsid w:val="009938DE"/>
    <w:rsid w:val="009B6D4E"/>
    <w:rsid w:val="009D5F04"/>
    <w:rsid w:val="009E3477"/>
    <w:rsid w:val="009F5F80"/>
    <w:rsid w:val="00A314AA"/>
    <w:rsid w:val="00A4463A"/>
    <w:rsid w:val="00A468B6"/>
    <w:rsid w:val="00A552CC"/>
    <w:rsid w:val="00A607C9"/>
    <w:rsid w:val="00A61B05"/>
    <w:rsid w:val="00AC71C2"/>
    <w:rsid w:val="00B44BD8"/>
    <w:rsid w:val="00B4665B"/>
    <w:rsid w:val="00B55260"/>
    <w:rsid w:val="00B938E3"/>
    <w:rsid w:val="00BA6432"/>
    <w:rsid w:val="00BC781F"/>
    <w:rsid w:val="00BD0EEB"/>
    <w:rsid w:val="00C0583D"/>
    <w:rsid w:val="00C1706B"/>
    <w:rsid w:val="00C472F8"/>
    <w:rsid w:val="00C52851"/>
    <w:rsid w:val="00C66778"/>
    <w:rsid w:val="00C9101D"/>
    <w:rsid w:val="00C92D42"/>
    <w:rsid w:val="00C92FC0"/>
    <w:rsid w:val="00D00633"/>
    <w:rsid w:val="00D16E81"/>
    <w:rsid w:val="00D7047C"/>
    <w:rsid w:val="00D803EB"/>
    <w:rsid w:val="00D808D1"/>
    <w:rsid w:val="00D96172"/>
    <w:rsid w:val="00DC10CA"/>
    <w:rsid w:val="00DC7917"/>
    <w:rsid w:val="00DE7469"/>
    <w:rsid w:val="00DE7A09"/>
    <w:rsid w:val="00DF2F18"/>
    <w:rsid w:val="00E11DEC"/>
    <w:rsid w:val="00E15AC3"/>
    <w:rsid w:val="00E33476"/>
    <w:rsid w:val="00E81847"/>
    <w:rsid w:val="00EE6240"/>
    <w:rsid w:val="00EF08D8"/>
    <w:rsid w:val="00F05172"/>
    <w:rsid w:val="00F4648D"/>
    <w:rsid w:val="00F4667E"/>
    <w:rsid w:val="00F86B78"/>
    <w:rsid w:val="00F8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E71"/>
  <w15:chartTrackingRefBased/>
  <w15:docId w15:val="{7A557CF7-F7EB-4365-AB80-A4415A01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AA"/>
  </w:style>
  <w:style w:type="paragraph" w:styleId="Footer">
    <w:name w:val="footer"/>
    <w:basedOn w:val="Normal"/>
    <w:link w:val="FooterChar"/>
    <w:uiPriority w:val="99"/>
    <w:unhideWhenUsed/>
    <w:rsid w:val="0000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AA"/>
  </w:style>
  <w:style w:type="paragraph" w:styleId="ListParagraph">
    <w:name w:val="List Paragraph"/>
    <w:basedOn w:val="Normal"/>
    <w:uiPriority w:val="34"/>
    <w:qFormat/>
    <w:rsid w:val="00840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0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8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Wilkie Hoare</dc:creator>
  <cp:keywords/>
  <dc:description/>
  <cp:lastModifiedBy>Wilkie Hoare</cp:lastModifiedBy>
  <cp:revision>118</cp:revision>
  <dcterms:created xsi:type="dcterms:W3CDTF">2021-04-28T10:42:00Z</dcterms:created>
  <dcterms:modified xsi:type="dcterms:W3CDTF">2021-04-30T13:16:00Z</dcterms:modified>
</cp:coreProperties>
</file>