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“Jag tycker modeindustrin överhuvudtaget inte är hållbar. Så kommer det nya trender som liknar något som var för tio år sedan, fast det är alltid någon liten förändring så det är inte helt moderiktigt att ha det som var modernt för ett tag sedan.”</w:t>
      </w:r>
    </w:p>
    <w:p/>
    <w:p>
      <w:r>
        <w:t>Det finns således olika syn på vad som anses hållbart inom mode och klädkonsumtion. Alla individer har olika uppfattning, men även olika erfarenhet och relation till klädkonsumtion. Det framgår ur vår studie att mode inte allt för ofta associeras direkt med arbete för hållbar utveckling och att modeindustrin i det stora hela ofta ses som icke-hållbar. Under kommande avsnitt undersöker vi hur intervjupersonerna på ett individuellt plan själva tänker och agerar för att kombinera sitt hållbarhetsintresse och klädkonsumtion.</w:t>
      </w:r>
    </w:p>
    <w:p>
      <w:r>
        <w:t>4.2. Hur tänker och agerar man som individ?</w:t>
        <w:br/>
      </w:r>
    </w:p>
    <w:p>
      <w:r>
        <w:t>Som presenterats tidigare i teoriavsnittet, under det individuella perspektivet (3.3), kan mode ses som ett sätt att uttrycka sig, att visa vem man är eller vill vara och vad man har för personliga värderingar och livsstil. Då vi i intervjuerna kan tyda att mode ofta uppfattas som icke-hållbart, kan det uppstå något av en konflikt mellan intressen i frågan. Vi vill i denna del av vår studie analysera hur man handskas med denna motsägelse på ett individuellt plan.</w:t>
      </w:r>
    </w:p>
    <w:p>
      <w:r>
        <w:t>4.2.1. Förhandling med sig själv</w:t>
        <w:br/>
      </w:r>
    </w:p>
    <w:p>
      <w:r>
        <w:t>Något vi anser vara av stor vikt för undersökningen är att ta redan på vilka egenskaper och attribut de intervjuade tycker är viktigast för klädesplagg och som de prioriterar vid klädköp. Tre egenskaper framkommer upprepade gånger; att plagget är snyggt, av bra kvalité och prisvärt. Endast två av de intervjuade nämner hållbarhet som en egenskap som finns med i beslutsprocessen, dock enbart som en sekundär faktor. Johannes berättar; “Miljömärkningar och sådant på kläder har jag faktiskt börjat tänka på, (...), men det är ju väldigt svårt inom den branschen” och han förtydligar sin tankegång; ”Om du jämför med att köpa ekologiskt ris, med att köpa en ekologisk tröja, så framstår det inte lika tydligt vad som är bra inom klädindustrin”.</w:t>
      </w:r>
    </w:p>
    <w:p/>
    <w:p>
      <w:r>
        <w:t>Johannes uttalande påvisar att hållbarhetsfaktorn förekommer i tankarna och faktiskt ingår i beslutsprocessen. Han förklarar dessutom varför hållbarhet är en sekundär faktor för honom vid beslut, efter faktorer som pris och kvalitet. Som Johannes uttryckt tidigare vill han leva och agera på ett så hållbart sätt möjligt, men när det kommer till klädkonsumtion menar han att det är svårare att veta vad som är bra respektive dåligt. Denna osäkerhet genererar inte en lika negativ känsla som skulle kunna uppkomma vid ett val där konsekvenserna är mer kända. Vi tolkar detta som att avsaknaden av kunskap och uteblivet dåligt samvete kan bidra till att hållbarhetsattributet inom klädkonsumtion inte väger lika tungt i en eventuell förhandling vid köp.</w:t>
      </w:r>
    </w:p>
    <w:p/>
    <w:p>
      <w:r>
        <w:t>Även Rasmus nämner hållbarhet när han talar om vilka egenskaper han ser till vid klädköp;</w:t>
      </w:r>
    </w:p>
    <w:p/>
    <w:p>
      <w:r>
        <w:t>“Jag brukar lösa hållbarhetsfrågan genom att bara köpa saker jag vill ha så att jag inte slänger det sen och att låta dem kosta lite mer men med tanken att det är högre kvalitet och kanske varit bättre förhållande under tillverkningen.”</w:t>
      </w:r>
    </w:p>
    <w:p/>
    <w:p>
      <w:r>
        <w:t>Rasmus förhandlar också med sig själv och försöker få med hållbarheten i köpet även om det inte är en primär beslutsfaktor. Rasmus utvecklar; “Jag tror att jag i mitt undermedvetna mer kopplar samman hållbarhet med något som är dyrare och har högre kvalitet”.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