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Tom förklarar uttrycket “experttyckare” och beskriver dem som modebloggare, tidningsskribenter och designers. Han påpekar också att även om de inte har någon större inverkan på honom så har de stort inflytande på människor i allmänhet och bör därför utnyttjas för att öka konsumtionen av hållbara kläder. Julia har sin syn på hur hon inspireras;</w:t>
      </w:r>
    </w:p>
    <w:p>
      <w:r>
        <w:t>“På det här med att man ska följa med i tidningar och modeskapare och sådant, av det tror jag inte att jag påverkas så mycket. Men jag påverkas ju av det som finns i butikerna. Så det är inte så att jag går ut och har sett någonting och som jag då letar aktivt efter. Det är mer att man befinner sig i en butik som låg på vägen hem och då går jag igenom sortimentet där och väljer ut något.”</w:t>
      </w:r>
    </w:p>
    <w:p>
      <w:r>
        <w:t>Utifrån studien är vår tolkning att konsumenter som Julia, som shoppar i fast fashion kedjor, indirekt följer kändisar och designers då klädkedjorna inspireras och skapar kollektioner som imiterar modeskaparna och deras stilar. Även konsumenter som inte aktivt följer trender eller låter sig inspireras av offentliga trendsättare kan sägas vara del av Trickle-Across teorin av det faktum att de köper kläder i affärer såsom H&amp;M och Zara. Julia nämner också att hon upplever att personer vill vara individuella idag och sticka ut ur mängden, men bara till en viss gräns. Hon förklarar att även om människor köper olika saker ser de flesta i Sverige fortfarande väldigt lika ut. Detta kan jämföras med Simmels (1904) uttalande om att mode representerar de två motstridiga tendenserna av social jämlikhet och önskan om individuell olikhet. Liknande tankar kommer från Ingrid;</w:t>
      </w:r>
    </w:p>
    <w:p/>
    <w:p>
      <w:r>
        <w:t>“För mig är de viktigt att se söt ut men på mitt eget sätt. Jag vill inte se ut som en typisk ekonom. Så jag tänker att jag vill följa modet men jag vill gå min egen väg, jag vill vara lite mittemellan. Huvudsaken att jag känner mig snygg och trivs. Jag skulle ju inte ta något helt annorlunda, de skulle jag inte våga. Men lite.”</w:t>
      </w:r>
    </w:p>
    <w:p>
      <w:r>
        <w:t xml:space="preserve">Ingrid visar, likt Simmels (1904) teori, ett behov av att passa in och att hålla sig innanför de sociala ramarna samtidigt som hon strävar efter att vara egen och sätta en personlig prägel på sin klädstil. Flera av intervjupersonerna i vår studie ger oss intrycket av att de är medvetna om att sociala sammanhang påverkar hur de klär sig och menar att de främst hämtar inspiration från vänner och sitt sociala umgänge snarare än från kändisar och modeinspiratörer. </w:t>
      </w:r>
    </w:p>
    <w:p>
      <w:r>
        <w:t>4.3.2 En god gärning</w:t>
      </w:r>
    </w:p>
    <w:p/>
    <w:p>
      <w:r>
        <w:t>Mode kan användas för att uttrycka den enskilda personens stil och uttryck, men även för att spegla kollektivet och som individ kunna visa grupptillhörighet i samhället. När det gäller klädkonsumtion har Tom tidigare aldrig brytt sig om hur han klätt sig, men sedan han började umgås med en ny grupp av vänner har Toms främsta och enda inspirationskälla när det kommer till klädval blivit hans sociala umgängeskrets. Han berättar;</w:t>
        <w:br/>
      </w:r>
    </w:p>
    <w:p>
      <w:r>
        <w:t>“Min vänskapskrets, hur de klär sig. Det är det som fått mig att börja bry mig om hur jag klär mig. Förut brydde jag mig inte alls, men sen har jag mer och mer börjat hänga med en vuxen crowd, de tycker om att klä upp sig på fest. (...) synth stil, goth stil, lite mer åt det sexuella hållet, mer utmanande klädsel (...) Det har jag börjat tycka om också och då vill jag också ha snygga kläder.”</w:t>
        <w:br/>
      </w:r>
    </w:p>
    <w:p>
      <w:r>
        <w:t>Ur ett hedonistiskt perspektiv beskriver Toms uttalande hur han visar sin grupptillhörighet genom att klä sig liknande sina vänner och hur en positiv känsla uppstår. När det kommer till att bära hållbara kläder menar Ingrid att hon troligen inte skulle uppleva någon känslomässig skillnad jämfört med om hon bar sina vanliga kläder. Däremot tycker hon det skulle vara intressant att få höra vad hennes umgängeskrets hade tyckt om att plagget var hållbart tillverkat. Hon säger att deras bekräftelse hade fått Ingrid att känna sig bättre och att hon gjort ett bra val för världen. Under fler intervjuer ges uttalanden som visar på att hållbarhetsfrågor till viss del kan vara kopplade till känslor. Johannes berättar om de positiva känslor han upplever genom sin konsumtion av hållbara produkter;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