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Studiens syfte är att undersöka gapet mellan konsumenters inställning till hållbar utveckling och agerande inom klädkonsumtion. Vi vill utreda varför gapet existerar och få ökad förståelse för vad det består av. Vår studie har gjorts på tio personer i åldern 20 till 30 med ett hållbarhetsintresse och resultatet speglar således denna grupp av individer. Om studien genomförts med andra individer valda utifrån andra kriterier hade undersökningen kunnat få ett annat resultat. I följande avsnitt presenteras våra slutsatser baserade på vårt teoretiska ramverk, empiri och analys i frågan.</w:t>
      </w:r>
    </w:p>
    <w:p/>
    <w:p>
      <w:r>
        <w:t>I teoriavsnittet diskuterades hur mode representerar motstridiga tendenser i samhället; önskan om social jämlikhet respektive önskan om individuell olikhet (Simmel, 1904) och vi kan efter vår analys se hur detta uttalande går att koppla till vår studie. När det kommer till kombinationen av mode och hållbarhet visar vår tolkning av resultatet att det kan uppstå en individuell inre konflikt i förhandlingen om passande agerande. Då det visar sig råda starka känslor och djupt rotade värderingar kopplade till både hållbarhet och mode var för sig, både på individuellt och kollektivt plan, kan en kombination av de två leda till en konflikt, som enligt vår uppfattning, är anledningen till gapets existens. Individers konsumtionsmönster och agerande formas till stor del av samhället och dagens mode präglas av fast fashion. Det finns en individuell önskan att klä sig på ett visst sätt för att visa tillhörighet och erhålla social acceptans, samtidigt som det finns en önskan om att agera hållbart. Utifrån vår studies resultat är vår uppfattning är att de flesta intervjudeltagarnas utseende fortfarande ett område där de ännu inte är redo att kompromissa, då det delvis sker på bekostnad av hur de uppfattas av sin omgivning.</w:t>
      </w:r>
    </w:p>
    <w:p/>
    <w:p>
      <w:r>
        <w:t>För att kunna ge svar på vad gapet består av och finna möjliga förklaringar till dagens situation har vi bland annat undersökt och diskuterat modetrenders spridning i samhället. Vår tolkning är att Trickle-Across är den teori om trenders spridning som appliceras bäst på studiens intervjudeltagare. Det finns inga utstående förespråkare eller inspiratörer för hållbart mode idag och istället dominerar en kultur av fast fashion. Trickle-Across förklarar således inte spridningen av hållbart mode utan främst hur fast fashion och har blivit en ohållbar trend med den överkonsumtion det bidrar till.</w:t>
      </w:r>
    </w:p>
    <w:p/>
    <w:p>
      <w:r>
        <w:t>Ur vår studie går det i vissa fall att tyda en strävan efter ett självideal, det vill säga att intervjupersonen har ett självkoncept denne försöker leva upp till och som innebär en hållbar livsstil. Det finns i dagens samhälle, både på grund av yttre kollektiva faktorer och inre värderingar, flera hinder för att ta sig hela vägen dit. Vi kan ur analysen tyda en inre förhandling kring vardagliga konsumtionsval men vi ser även en skillnad i agerande mellan olika inköpskategorier. Många av de intervjuade i studien konsumerar utan tvekan ekologisk mat, men aktivt agerande för hållbar utveckling inom klädkonsumtion är inte lika framstående. Vår tolkning är att den negativa skuldkänslan de intervjuade ibland upplever inte är tillräckligt stark för att väga upp de positiva känslor som uppstår under deras konsumtion. Ur en annan aspekt kan det tolkas som att deras positiva drivkraft för hållbar utveckling, som skulle kunna driva förändring i deras handlingar, ännu inte är tillräckligt stark för att kunna väga över de faktorer som driver deras klädkonsumtion idag. Vi tyder nämligen ett mönster, omedvetet av intervjupersonerna, att somliga uppoffringar de gör för miljön kan vara något som redan passar väl in i den intervjuades livssituation.</w:t>
      </w:r>
    </w:p>
    <w:p/>
    <w:p>
      <w:r>
        <w:t>Med vår tolkning av gapets existens utredd kan vi presentera de slutsatser vi dragit om vad gapet mellan de intervjuades intresse för hållbar utveckling och agerande inom klädkonsumtion består av. Vår slutsats är att gapet består, utöver de individuella och kollektiva motsägelserna inom hållbarhet och mode, av ett antal barriärer som står i vägen för konsumenters hållbara modekonsumtion. I likhet med tidigare forskning i frågan kan vi ur vår studie kunnat utläsa ett antal hinder som stoppar de intervjuade från att handla hållbara kläder. En bidragande faktor är deras bristande kännedom och kunskap om hållbart mode och vi har kunnat tyda att detta i sin tur kan leda till misstro och skepsis då de intervjuade inte vågar lita på vad som är ett bra val inom hållbart mode. Vi är även av uppfattningen att det kan vara svårt för de intervjuade att fullständigt förstå problemen för hållbar utveckling inom modeindustrin då det är så avlägset den svenska vardagen. Ytterligare en bidragande faktor är den låga tillgängligheten och utbudet. Det är endast ett fåtal av de intervjuade som kommit kontakt med hållbart mode och det framgår tydligt i vår undersökning att de viktigaste attributen vid köp av kläder är utseende och kvalitet. Prisfaktorn är inte utmärkande, men de intervjuade vill helst se en så liten prisskillnad som möjligt för att överväga köp av hållbara kläder idag.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