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1.1 Definitioner</w:t>
        <w:br/>
      </w:r>
    </w:p>
    <w:p>
      <w:r>
        <w:t>Corporate Social Responsibility (CSR) syftar till hur företag tar ansvar för den påverkan de har på samhället (European Comission, 2014).</w:t>
      </w:r>
    </w:p>
    <w:p/>
    <w:p>
      <w:r>
        <w:t>Ekologisk odling, vilket inkluderar spannmål, bomull och övriga grödor, beskrivs enligt livsmedelsverket som odlingar där konstgödsel och kemiska bekämpningsmedel inte används (Livsmedelsverket, 2014).</w:t>
      </w:r>
    </w:p>
    <w:p>
      <w:r>
        <w:t>Ekologisk mat beskrivs enligt livsmedelsverket komma från odlingar där konstgödsel och kemiska bekämpningsmedel inte används. Djurfoder är i huvudsak producerat på den egna gården och det är av stor vikt att djuren får vistas utomhus och får utlopp för sina naturliga beteenden (Livsmedelsverket, 2014).</w:t>
      </w:r>
    </w:p>
    <w:p>
      <w:r>
        <w:t>Fairtrade är en oberoende certifiering som syftar till att skapa bättre förutsättningar, genom bland annat förbättrade arbets- och levnadsvillkor, för odlare och anställda i länder med utbredd fattigdom (Fairtrade Sverige, 2014).</w:t>
      </w:r>
    </w:p>
    <w:p/>
    <w:p>
      <w:r>
        <w:t>Fast fashion kallas den affärsstrategi som syftar till att tillfredsställa kunderna så snabbt som möjligt med det senaste modet. Uppkomsten är ett resultat av att modet från modevisningarna sprider sig till allmänheten direkt via digitala medier, vilket medfört ett ökat tryck på modeindustrin som måste leverera det senaste modet på bara några veckor. (Bhardwaj &amp; Fairhurst, 2010)</w:t>
      </w:r>
    </w:p>
    <w:p>
      <w:r>
        <w:t>Hållbar utveckling är, enligt Bruntlandskommissionens rapport från 1987, "En utveckling som tillfredsställer dagens behov utan att äventyra kommande generationers möjligheter att tillfredsställa sina behov" (FN, 2012). Begreppet innefattar tre dimensioner; ekologisk-, social- och ekonomisk hållbarhet, vilka alla samspelar och stödjer varandra (ibid.).</w:t>
      </w:r>
    </w:p>
    <w:p/>
    <w:p>
      <w:r>
        <w:t>Hållbart mode innebär kläder, skor och accessoarer som tillverkas, marknadsförs och används på ett hållbart sätt med hänsyn till miljömässiga, etiska och socioekonomiska förhållanden (Ghttp://www.ub.umu.se/skriva/skriva-referenser/kallhanvisningar-harvardreen Strategy, 2014).</w:t>
      </w:r>
    </w:p>
    <w:p/>
    <w:p>
      <w:r>
        <w:t>1.2 Problemformulering</w:t>
        <w:br/>
      </w:r>
    </w:p>
    <w:p>
      <w:r>
        <w:t>Mode och hållbarhet kan enligt Fletcher (2015) ses som en relation av fiendskap; ju mer mode desto mindre hållbarhet. Fletcher (2015) diskuterar hur modeindustrin i sig är långt ifrån hållbar med sin massproduktion och överkonsumtion. Trots detta är mode och hållbar utveckling två koncept som idag blir allt mer förekommande tillsammans (Gwozdz et. al, 2013). Mode är ständigt aktuellt och intresse för hållbar utveckling är en växande trend som gör allt fler medvetna och engagerade kring arbetet för en långsiktigt bättre framtid (ibid.). Ur ett kritiskt perspektiv kan mode och hållbarhet gemensamt ses som en paradox då de två koncepten motstrider varandra starkt (Fletcher, 2015, 15-24). Utöver kända problem inom modeindustrin så som vattenkonsumtion, transporter och dåliga arbetsförhållanden, är idag även överkonsumtion av fast fashion ett växande problem (Entwistle, 2015, 25-32). Överkonsumtionen bidrar till stort slöseri med avfall och soptippar av kläder och allt på bekostnad av miljön (ibid. 25-32).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