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4" w:lineRule="auto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ind w:firstLine="141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TERMO DE AUTORIZAÇÃO PARA SAÍDA DESACOMPANHADA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70684</wp:posOffset>
            </wp:positionH>
            <wp:positionV relativeFrom="paragraph">
              <wp:posOffset>-310469</wp:posOffset>
            </wp:positionV>
            <wp:extent cx="753321" cy="874019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3321" cy="87401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36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8858"/>
          <w:tab w:val="left" w:leader="none" w:pos="10097"/>
          <w:tab w:val="left" w:leader="none" w:pos="10560"/>
        </w:tabs>
        <w:ind w:left="437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Eu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{nome_responsavel}</w:t>
      </w:r>
      <w:r w:rsidDel="00000000" w:rsidR="00000000" w:rsidRPr="00000000">
        <w:rPr>
          <w:sz w:val="24"/>
          <w:szCs w:val="24"/>
          <w:rtl w:val="0"/>
        </w:rPr>
        <w:t xml:space="preserve"> portador do RG: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{rg_responsavel}</w:t>
      </w:r>
      <w:r w:rsidDel="00000000" w:rsidR="00000000" w:rsidRPr="00000000">
        <w:rPr>
          <w:sz w:val="24"/>
          <w:szCs w:val="24"/>
          <w:rtl w:val="0"/>
        </w:rPr>
        <w:t xml:space="preserve"> ,responsável legal pelo(a) criança/adolescente matriculado nesta instituição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{nome_crianca}</w:t>
      </w:r>
      <w:r w:rsidDel="00000000" w:rsidR="00000000" w:rsidRPr="00000000">
        <w:rPr>
          <w:sz w:val="24"/>
          <w:szCs w:val="24"/>
          <w:rtl w:val="0"/>
        </w:rPr>
        <w:t xml:space="preserve">,  para frequência nas atividades no período da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{periodo_atividades}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200" w:lineRule="auto"/>
        <w:ind w:left="43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meio deste documento: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53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437" w:right="291" w:firstLine="0"/>
        <w:jc w:val="both"/>
        <w:rPr/>
      </w:pP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{autorizacao_saida_autoriza}</w:t>
      </w:r>
      <w:r w:rsidDel="00000000" w:rsidR="00000000" w:rsidRPr="00000000">
        <w:rPr>
          <w:rtl w:val="0"/>
        </w:rPr>
        <w:t xml:space="preserve">) AUTORIZO antecipadamente, a saída desacompanhada do menor após o encerramento das atividades, o período especificado, de segunda a sexta-feira, bem como em eventos que possam ocorrer ocasionalmente aos finais de semana.</w:t>
      </w:r>
    </w:p>
    <w:p w:rsidR="00000000" w:rsidDel="00000000" w:rsidP="00000000" w:rsidRDefault="00000000" w:rsidRPr="00000000" w14:paraId="0000000C">
      <w:pPr>
        <w:spacing w:before="200" w:line="360" w:lineRule="auto"/>
        <w:ind w:left="437" w:right="292" w:firstLine="0"/>
        <w:jc w:val="both"/>
        <w:rPr/>
      </w:pPr>
      <w:bookmarkStart w:colFirst="0" w:colLast="0" w:name="_heading=h.7yhpq1nrte14" w:id="0"/>
      <w:bookmarkEnd w:id="0"/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{autorizacao_saida_nao_autoriza}</w:t>
      </w:r>
      <w:r w:rsidDel="00000000" w:rsidR="00000000" w:rsidRPr="00000000">
        <w:rPr>
          <w:rtl w:val="0"/>
        </w:rPr>
        <w:t xml:space="preserve">) NÃO AUTORIZO a saída desacompanhada no menor supracitado, sendo permitido somente com as pessoas abaixo identificadas.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00" w:lineRule="auto"/>
        <w:ind w:left="437" w:firstLine="0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i w:val="1"/>
          <w:iCs w:val="1"/>
          <w:color w:val="000000"/>
          <w:sz w:val="16"/>
          <w:szCs w:val="16"/>
          <w:rtl w:val="0"/>
        </w:rPr>
        <w:t xml:space="preserve">REGRAS/DIRETRIZES: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5" w:lineRule="auto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37" w:firstLine="0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i w:val="1"/>
          <w:iCs w:val="1"/>
          <w:color w:val="000000"/>
          <w:sz w:val="16"/>
          <w:szCs w:val="16"/>
          <w:rtl w:val="0"/>
        </w:rPr>
        <w:t xml:space="preserve">•Responsáveis autorizados a retirar o(a) criança/adolescente: O Pai </w:t>
      </w: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e a Mãe</w:t>
      </w:r>
      <w:r w:rsidDel="00000000" w:rsidR="00000000" w:rsidRPr="00000000">
        <w:rPr>
          <w:i w:val="1"/>
          <w:iCs w:val="1"/>
          <w:color w:val="000000"/>
          <w:sz w:val="16"/>
          <w:szCs w:val="16"/>
          <w:rtl w:val="0"/>
        </w:rPr>
        <w:t xml:space="preserve"> legalmente sempre são autorizados, exceto por Decisão Judicial. Neste caso, a Equipe Técnica deverá ter uma cópia da definição judicial.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" w:lineRule="auto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" w:lineRule="auto"/>
        <w:ind w:left="437" w:firstLine="0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i w:val="1"/>
          <w:iCs w:val="1"/>
          <w:color w:val="000000"/>
          <w:sz w:val="16"/>
          <w:szCs w:val="16"/>
          <w:rtl w:val="0"/>
        </w:rPr>
        <w:t xml:space="preserve">•Qualquer alteração ou imprevisto referente a liberação da criança/adolescente deve ser comunicada imediatamente à Equipe Técnica.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" w:lineRule="auto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37" w:right="292" w:firstLine="0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i w:val="1"/>
          <w:iCs w:val="1"/>
          <w:color w:val="000000"/>
          <w:sz w:val="16"/>
          <w:szCs w:val="16"/>
          <w:rtl w:val="0"/>
        </w:rPr>
        <w:t xml:space="preserve">•Atenção: A criança/adolescente não autorizada a sair deverá aguardar seus pais/responsáveis dentro do espaço da OSC, não sendo permitida sua saída com outras pessoas (pais de amigos, pais de alunos, parentes ou conhecidos) sem estarem devidamente autorizados antecipadamente.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5" w:lineRule="auto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37" w:firstLine="0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i w:val="1"/>
          <w:iCs w:val="1"/>
          <w:color w:val="000000"/>
          <w:sz w:val="16"/>
          <w:szCs w:val="16"/>
          <w:rtl w:val="0"/>
        </w:rPr>
        <w:t xml:space="preserve">•Importante: As crianças/adolescentes devidamente autorizadas a deixar a OSC desacompanhados, somente serão liberados ao término de suas atividades, portanto não serão permitidas saídas para quaisquer motivos, se a intenção for retornar à Instituição.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" w:lineRule="auto"/>
        <w:rPr>
          <w:i w:val="1"/>
          <w:iCs w:val="1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1" w:lineRule="auto"/>
        <w:ind w:left="43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Outros responsáveis: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2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37.0" w:type="dxa"/>
        <w:jc w:val="left"/>
        <w:tblInd w:w="4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57"/>
        <w:gridCol w:w="6577"/>
        <w:gridCol w:w="3503"/>
        <w:tblGridChange w:id="0">
          <w:tblGrid>
            <w:gridCol w:w="657"/>
            <w:gridCol w:w="6577"/>
            <w:gridCol w:w="3503"/>
          </w:tblGrid>
        </w:tblGridChange>
      </w:tblGrid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8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Qtd.</w:t>
            </w:r>
          </w:p>
        </w:tc>
        <w:tc>
          <w:tcPr/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7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8" w:firstLine="0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Parentesco</w:t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{resp_1_nome}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{resp_1_parentesco}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{resp_2_nome}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{resp_2_parentesco}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{resp_3_nome}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{resp_3_parentesco}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{resp_4_nome}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{resp_4_parentesco}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{resp_5_nome}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{resp_5_parentesco}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53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7769"/>
          <w:tab w:val="left" w:leader="none" w:pos="9697"/>
          <w:tab w:val="left" w:leader="none" w:pos="10952"/>
        </w:tabs>
        <w:ind w:left="544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Taboão da Serra, {dia} de {mes} de {ano}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93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2550439</wp:posOffset>
                </wp:positionH>
                <wp:positionV relativeFrom="paragraph">
                  <wp:posOffset>217184</wp:posOffset>
                </wp:positionV>
                <wp:extent cx="2100580" cy="2540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02060" y="3779365"/>
                          <a:ext cx="2087880" cy="1270"/>
                        </a:xfrm>
                        <a:custGeom>
                          <a:rect b="b" l="l" r="r" t="t"/>
                          <a:pathLst>
                            <a:path extrusionOk="0" h="120000" w="2087880">
                              <a:moveTo>
                                <a:pt x="0" y="0"/>
                              </a:moveTo>
                              <a:lnTo>
                                <a:pt x="2087257" y="0"/>
                              </a:lnTo>
                            </a:path>
                          </a:pathLst>
                        </a:custGeom>
                        <a:noFill/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2550439</wp:posOffset>
                </wp:positionH>
                <wp:positionV relativeFrom="paragraph">
                  <wp:posOffset>217184</wp:posOffset>
                </wp:positionV>
                <wp:extent cx="2100580" cy="25400"/>
                <wp:effectExtent b="0" l="0" r="0" t="0"/>
                <wp:wrapTopAndBottom distB="0" dist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058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2">
      <w:pPr>
        <w:spacing w:before="260" w:lineRule="auto"/>
        <w:ind w:left="142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ASSINATURA DO RESPONSÁVEL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53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142" w:right="72" w:firstLine="0"/>
        <w:jc w:val="center"/>
        <w:rPr/>
      </w:pPr>
      <w:r w:rsidDel="00000000" w:rsidR="00000000" w:rsidRPr="00000000">
        <w:rPr>
          <w:rtl w:val="0"/>
        </w:rPr>
        <w:t xml:space="preserve">Endereço: Rua João Pires de Camargo, 207 – Jardim Mirna – Taboão da Serra/SP Tel:(11) 4385-7055/ (11)4385-7355</w:t>
      </w:r>
    </w:p>
    <w:sectPr>
      <w:pgSz w:h="16840" w:w="11910" w:orient="portrait"/>
      <w:pgMar w:bottom="280" w:top="220" w:left="283" w:right="425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141"/>
      <w:jc w:val="center"/>
    </w:pPr>
    <w:rPr>
      <w:b w:val="1"/>
      <w:bCs w:val="1"/>
      <w:sz w:val="32"/>
      <w:szCs w:val="32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w6sE0EK55G0+nhFlY/jyq9MfQg==">CgMxLjAyDmguN3locHExbnJ0ZTE0OAByITFfMElGSjNWWEVKUXdtUjE4UG5YNS1lamMtM1ZZaHIzYg==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